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4249F">
      <w:pPr>
        <w:spacing w:line="360" w:lineRule="auto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产品技术参数</w:t>
      </w:r>
    </w:p>
    <w:p w14:paraId="75883281">
      <w:r>
        <w:rPr>
          <w:rFonts w:hint="eastAsia"/>
          <w:b/>
          <w:sz w:val="36"/>
          <w:lang w:eastAsia="zh-CN"/>
        </w:rPr>
        <w:t>供应商</w:t>
      </w:r>
      <w:r>
        <w:rPr>
          <w:rFonts w:hint="eastAsia"/>
          <w:b/>
          <w:sz w:val="36"/>
        </w:rPr>
        <w:t>根据评审标准自行填写，格式自拟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2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2025-05-06T08:48:41Z</dcterms:created>
  <dc:creator>Administrator</dc:creator>
  <cp:lastModifiedBy>十五</cp:lastModifiedBy>
  <dcterms:modified xsi:type="dcterms:W3CDTF">2025-05-06T08:48:43Z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DA1412D51A27468D932B0CA86925B907_12</vt:lpwstr>
  </property>
</Properties>
</file>