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00732D">
      <w:pPr>
        <w:widowControl/>
        <w:spacing w:line="360" w:lineRule="auto"/>
        <w:jc w:val="center"/>
        <w:rPr>
          <w:rFonts w:ascii="Times New Roman" w:hAnsi="Times New Roman" w:eastAsia="仿宋" w:cs="Times New Roman"/>
          <w:b/>
          <w:bCs/>
          <w:sz w:val="30"/>
          <w:szCs w:val="30"/>
          <w:lang w:eastAsia="zh-CN" w:bidi="ar"/>
        </w:rPr>
      </w:pPr>
      <w:bookmarkStart w:id="0" w:name="_GoBack"/>
      <w:bookmarkEnd w:id="0"/>
      <w:r>
        <w:rPr>
          <w:rFonts w:ascii="Times New Roman" w:hAnsi="Times New Roman" w:eastAsia="仿宋" w:cs="Times New Roman"/>
          <w:b/>
          <w:bCs/>
          <w:sz w:val="30"/>
          <w:szCs w:val="30"/>
          <w:lang w:eastAsia="zh-CN" w:bidi="ar"/>
        </w:rPr>
        <w:t>商务条款偏离表</w:t>
      </w:r>
    </w:p>
    <w:p w14:paraId="014FA2EC">
      <w:pPr>
        <w:pStyle w:val="2"/>
        <w:widowControl w:val="0"/>
        <w:spacing w:before="0" w:beforeAutospacing="0" w:after="0" w:afterAutospacing="0" w:line="360" w:lineRule="auto"/>
        <w:rPr>
          <w:rFonts w:ascii="Times New Roman" w:hAnsi="Times New Roman" w:eastAsia="仿宋" w:cs="Times New Roman"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  <w:lang w:eastAsia="zh-CN"/>
        </w:rPr>
        <w:t>采购项目名称：</w:t>
      </w:r>
      <w:r>
        <w:rPr>
          <w:rFonts w:hint="eastAsia" w:ascii="Times New Roman" w:hAnsi="Times New Roman" w:eastAsia="仿宋" w:cs="Times New Roman"/>
          <w:sz w:val="30"/>
          <w:szCs w:val="30"/>
          <w:lang w:eastAsia="zh-CN"/>
        </w:rPr>
        <w:t>全市耕地土壤重金属污染成因排查和成效评估项目（二次）</w:t>
      </w:r>
    </w:p>
    <w:p w14:paraId="076ADCF7">
      <w:pPr>
        <w:pStyle w:val="2"/>
        <w:widowControl w:val="0"/>
        <w:spacing w:before="0" w:beforeAutospacing="0" w:after="0" w:afterAutospacing="0" w:line="360" w:lineRule="auto"/>
        <w:rPr>
          <w:rFonts w:ascii="Times New Roman" w:hAnsi="Times New Roman" w:eastAsia="仿宋" w:cs="Times New Roman"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  <w:lang w:eastAsia="zh-CN"/>
        </w:rPr>
        <w:t>采购项目编号：SXZHZB2025-ZC011-CS</w:t>
      </w:r>
    </w:p>
    <w:tbl>
      <w:tblPr>
        <w:tblStyle w:val="3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1"/>
        <w:gridCol w:w="1867"/>
        <w:gridCol w:w="1951"/>
        <w:gridCol w:w="1179"/>
        <w:gridCol w:w="882"/>
      </w:tblGrid>
      <w:tr w14:paraId="3E5D7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517D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36130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1EA16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6504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eastAsia="仿宋" w:cs="Times New Roman"/>
                <w:sz w:val="30"/>
                <w:szCs w:val="30"/>
                <w:lang w:eastAsia="zh-CN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9C8CC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E5CC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说明</w:t>
            </w:r>
          </w:p>
        </w:tc>
      </w:tr>
      <w:tr w14:paraId="6BEF2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A358B">
            <w:pPr>
              <w:pStyle w:val="2"/>
              <w:widowControl w:val="0"/>
              <w:spacing w:before="0" w:beforeAutospacing="0" w:after="0" w:afterAutospacing="0"/>
              <w:ind w:firstLine="600" w:firstLineChars="20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EE75D">
            <w:pPr>
              <w:pStyle w:val="2"/>
              <w:widowControl w:val="0"/>
              <w:spacing w:before="0" w:beforeAutospacing="0" w:after="0" w:afterAutospacing="0"/>
              <w:ind w:firstLine="600" w:firstLineChars="20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7C76D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CEBB4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7A03D">
            <w:pPr>
              <w:pStyle w:val="2"/>
              <w:widowControl w:val="0"/>
              <w:spacing w:before="0" w:beforeAutospacing="0" w:after="0" w:afterAutospacing="0"/>
              <w:ind w:firstLine="600" w:firstLineChars="20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04A14">
            <w:pPr>
              <w:pStyle w:val="2"/>
              <w:widowControl w:val="0"/>
              <w:spacing w:before="0" w:beforeAutospacing="0" w:after="0" w:afterAutospacing="0"/>
              <w:ind w:firstLine="600" w:firstLineChars="20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</w:tr>
      <w:tr w14:paraId="2B1FE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C1D4A">
            <w:pPr>
              <w:pStyle w:val="2"/>
              <w:widowControl w:val="0"/>
              <w:spacing w:before="0" w:beforeAutospacing="0" w:after="0" w:afterAutospacing="0"/>
              <w:ind w:firstLine="600" w:firstLineChars="20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231DD">
            <w:pPr>
              <w:pStyle w:val="2"/>
              <w:widowControl w:val="0"/>
              <w:spacing w:before="0" w:beforeAutospacing="0" w:after="0" w:afterAutospacing="0"/>
              <w:ind w:firstLine="600" w:firstLineChars="20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D052F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46903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57ECA">
            <w:pPr>
              <w:pStyle w:val="2"/>
              <w:widowControl w:val="0"/>
              <w:spacing w:before="0" w:beforeAutospacing="0" w:after="0" w:afterAutospacing="0"/>
              <w:ind w:firstLine="600" w:firstLineChars="20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5B9B4">
            <w:pPr>
              <w:pStyle w:val="2"/>
              <w:widowControl w:val="0"/>
              <w:spacing w:before="0" w:beforeAutospacing="0" w:after="0" w:afterAutospacing="0"/>
              <w:ind w:firstLine="600" w:firstLineChars="20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</w:tr>
      <w:tr w14:paraId="2DE1E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4950E">
            <w:pPr>
              <w:pStyle w:val="2"/>
              <w:widowControl w:val="0"/>
              <w:spacing w:before="0" w:beforeAutospacing="0" w:after="0" w:afterAutospacing="0"/>
              <w:ind w:firstLine="600" w:firstLineChars="20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CBC40">
            <w:pPr>
              <w:pStyle w:val="2"/>
              <w:widowControl w:val="0"/>
              <w:spacing w:before="0" w:beforeAutospacing="0" w:after="0" w:afterAutospacing="0"/>
              <w:ind w:firstLine="600" w:firstLineChars="20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59C74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5DBB3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25B89">
            <w:pPr>
              <w:pStyle w:val="2"/>
              <w:widowControl w:val="0"/>
              <w:spacing w:before="0" w:beforeAutospacing="0" w:after="0" w:afterAutospacing="0"/>
              <w:ind w:firstLine="600" w:firstLineChars="20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69C6F">
            <w:pPr>
              <w:pStyle w:val="2"/>
              <w:widowControl w:val="0"/>
              <w:spacing w:before="0" w:beforeAutospacing="0" w:after="0" w:afterAutospacing="0"/>
              <w:ind w:firstLine="600" w:firstLineChars="20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</w:tr>
      <w:tr w14:paraId="0B272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1C69B">
            <w:pPr>
              <w:pStyle w:val="2"/>
              <w:widowControl w:val="0"/>
              <w:spacing w:before="0" w:beforeAutospacing="0" w:after="0" w:afterAutospacing="0"/>
              <w:ind w:firstLine="600" w:firstLineChars="20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114EC">
            <w:pPr>
              <w:pStyle w:val="2"/>
              <w:widowControl w:val="0"/>
              <w:spacing w:before="0" w:beforeAutospacing="0" w:after="0" w:afterAutospacing="0"/>
              <w:ind w:firstLine="600" w:firstLineChars="20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844BA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905F8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7E6EE">
            <w:pPr>
              <w:pStyle w:val="2"/>
              <w:widowControl w:val="0"/>
              <w:spacing w:before="0" w:beforeAutospacing="0" w:after="0" w:afterAutospacing="0"/>
              <w:ind w:firstLine="600" w:firstLineChars="20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BD22E">
            <w:pPr>
              <w:pStyle w:val="2"/>
              <w:widowControl w:val="0"/>
              <w:spacing w:before="0" w:beforeAutospacing="0" w:after="0" w:afterAutospacing="0"/>
              <w:ind w:firstLine="600" w:firstLineChars="20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</w:tr>
      <w:tr w14:paraId="1CB08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18F38">
            <w:pPr>
              <w:pStyle w:val="2"/>
              <w:widowControl w:val="0"/>
              <w:spacing w:before="0" w:beforeAutospacing="0" w:after="0" w:afterAutospacing="0"/>
              <w:ind w:firstLine="600" w:firstLineChars="20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FE5EB">
            <w:pPr>
              <w:pStyle w:val="2"/>
              <w:widowControl w:val="0"/>
              <w:spacing w:before="0" w:beforeAutospacing="0" w:after="0" w:afterAutospacing="0"/>
              <w:ind w:firstLine="600" w:firstLineChars="20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48485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E6DFC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3BE0B">
            <w:pPr>
              <w:pStyle w:val="2"/>
              <w:widowControl w:val="0"/>
              <w:spacing w:before="0" w:beforeAutospacing="0" w:after="0" w:afterAutospacing="0"/>
              <w:ind w:firstLine="600" w:firstLineChars="20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93873">
            <w:pPr>
              <w:pStyle w:val="2"/>
              <w:widowControl w:val="0"/>
              <w:spacing w:before="0" w:beforeAutospacing="0" w:after="0" w:afterAutospacing="0"/>
              <w:ind w:firstLine="600" w:firstLineChars="20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</w:tr>
    </w:tbl>
    <w:p w14:paraId="3CD9660A">
      <w:pPr>
        <w:pStyle w:val="2"/>
        <w:widowControl w:val="0"/>
        <w:spacing w:before="0" w:beforeAutospacing="0" w:after="0" w:afterAutospacing="0" w:line="360" w:lineRule="auto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说明：</w:t>
      </w:r>
    </w:p>
    <w:p w14:paraId="636688FD">
      <w:pPr>
        <w:pStyle w:val="2"/>
        <w:widowControl w:val="0"/>
        <w:spacing w:before="0" w:beforeAutospacing="0" w:after="0" w:afterAutospacing="0" w:line="360" w:lineRule="auto"/>
        <w:ind w:firstLine="600" w:firstLineChars="200"/>
        <w:jc w:val="both"/>
        <w:rPr>
          <w:rFonts w:ascii="Times New Roman" w:hAnsi="Times New Roman" w:eastAsia="仿宋" w:cs="Times New Roman"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6A64D6A6">
      <w:pPr>
        <w:pStyle w:val="2"/>
        <w:widowControl w:val="0"/>
        <w:spacing w:before="0" w:beforeAutospacing="0" w:after="0" w:afterAutospacing="0" w:line="360" w:lineRule="auto"/>
        <w:ind w:firstLine="600" w:firstLineChars="200"/>
        <w:rPr>
          <w:rFonts w:ascii="Times New Roman" w:hAnsi="Times New Roman" w:eastAsia="仿宋" w:cs="Times New Roman"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  <w:lang w:eastAsia="zh-CN"/>
        </w:rPr>
        <w:t>2.供应商必须据实填写，不得虚假响应，否则将取消其磋商或成交资格，并按有关规定进处罚。</w:t>
      </w:r>
    </w:p>
    <w:p w14:paraId="0F9386EF">
      <w:pPr>
        <w:pStyle w:val="2"/>
        <w:widowControl w:val="0"/>
        <w:spacing w:before="0" w:beforeAutospacing="0" w:after="0" w:afterAutospacing="0" w:line="480" w:lineRule="auto"/>
        <w:ind w:firstLine="600" w:firstLineChars="200"/>
        <w:rPr>
          <w:rFonts w:ascii="Times New Roman" w:hAnsi="Times New Roman" w:eastAsia="仿宋" w:cs="Times New Roman"/>
          <w:sz w:val="30"/>
          <w:szCs w:val="30"/>
          <w:lang w:eastAsia="zh-CN"/>
        </w:rPr>
      </w:pPr>
    </w:p>
    <w:p w14:paraId="31230650">
      <w:pPr>
        <w:pStyle w:val="2"/>
        <w:widowControl w:val="0"/>
        <w:spacing w:before="0" w:beforeAutospacing="0" w:after="0" w:afterAutospacing="0" w:line="480" w:lineRule="auto"/>
        <w:ind w:firstLine="600" w:firstLineChars="200"/>
        <w:rPr>
          <w:rFonts w:ascii="Times New Roman" w:hAnsi="Times New Roman" w:eastAsia="仿宋" w:cs="Times New Roman"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  <w:lang w:eastAsia="zh-CN"/>
        </w:rPr>
        <w:t>供应商名称（单位公章）：</w:t>
      </w:r>
    </w:p>
    <w:p w14:paraId="5582987A">
      <w:pPr>
        <w:pStyle w:val="2"/>
        <w:widowControl w:val="0"/>
        <w:spacing w:before="0" w:beforeAutospacing="0" w:after="0" w:afterAutospacing="0" w:line="480" w:lineRule="auto"/>
        <w:ind w:firstLine="600" w:firstLineChars="200"/>
        <w:rPr>
          <w:rFonts w:ascii="Times New Roman" w:hAnsi="Times New Roman" w:eastAsia="仿宋" w:cs="Times New Roman"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  <w:lang w:eastAsia="zh-CN"/>
        </w:rPr>
        <w:t>法定代表人或委托代理人（签字或盖章）：</w:t>
      </w:r>
    </w:p>
    <w:p w14:paraId="36C2521F">
      <w:pPr>
        <w:pStyle w:val="2"/>
        <w:widowControl w:val="0"/>
        <w:spacing w:before="0" w:beforeAutospacing="0" w:after="0" w:afterAutospacing="0" w:line="480" w:lineRule="auto"/>
        <w:ind w:firstLine="600" w:firstLineChars="200"/>
        <w:rPr>
          <w:rFonts w:ascii="Times New Roman" w:hAnsi="Times New Roman" w:eastAsia="仿宋" w:cs="Times New Roman"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  <w:lang w:eastAsia="zh-CN"/>
        </w:rPr>
        <w:t>日期：</w:t>
      </w:r>
    </w:p>
    <w:p w14:paraId="4EAF9A7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510B6D"/>
    <w:rsid w:val="24903FED"/>
    <w:rsid w:val="30510B6D"/>
    <w:rsid w:val="6FE020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258</Characters>
  <Lines>0</Lines>
  <Paragraphs>0</Paragraphs>
  <TotalTime>0</TotalTime>
  <ScaleCrop>false</ScaleCrop>
  <LinksUpToDate>false</LinksUpToDate>
  <CharactersWithSpaces>258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2025-05-07T09:31:00Z</dcterms:created>
  <dc:creator>纵横招标</dc:creator>
  <cp:lastModifiedBy>纵横招标</cp:lastModifiedBy>
  <dcterms:modified xsi:type="dcterms:W3CDTF">2025-05-07T09:34:11Z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389FF619E5604CC5885A747F4BD70BE0_13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