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2"/>
          <w:lang w:val="en-US" w:eastAsia="zh-CN"/>
        </w:rPr>
      </w:pPr>
      <w:r>
        <w:rPr>
          <w:rFonts w:hint="eastAsia" w:ascii="Arial" w:hAnsi="Arial" w:eastAsia="黑体" w:cs="Times New Roman"/>
          <w:b/>
          <w:sz w:val="32"/>
          <w:lang w:val="en-US" w:eastAsia="zh-CN"/>
        </w:rPr>
        <w:t>磋商响应</w:t>
      </w:r>
      <w:r>
        <w:rPr>
          <w:rFonts w:hint="eastAsia" w:ascii="Arial" w:hAnsi="Arial" w:eastAsia="黑体" w:cs="Times New Roman"/>
          <w:b/>
          <w:sz w:val="32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2"/>
          <w:lang w:val="en-US" w:eastAsia="zh-CN"/>
        </w:rPr>
        <w:t>说明书</w:t>
      </w: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  <w:t>满足磋商文件要求，格式自拟</w:t>
      </w:r>
    </w:p>
    <w:p w14:paraId="25A5966A">
      <w:pPr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br w:type="page"/>
      </w:r>
    </w:p>
    <w:p w14:paraId="5D6D99E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1.项目组人员配备表</w:t>
      </w:r>
    </w:p>
    <w:tbl>
      <w:tblPr>
        <w:tblStyle w:val="2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资格证书</w:t>
            </w:r>
            <w:bookmarkStart w:id="0" w:name="_GoBack"/>
            <w:bookmarkEnd w:id="0"/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D1ACC5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2.项目负责人简历表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4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资格证书</w:t>
            </w:r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3.业绩</w:t>
      </w:r>
    </w:p>
    <w:tbl>
      <w:tblPr>
        <w:tblStyle w:val="2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351F28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br w:type="page"/>
      </w:r>
    </w:p>
    <w:p w14:paraId="0952EA0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4.其他</w:t>
      </w:r>
    </w:p>
    <w:p w14:paraId="524BE037"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1C10457D"/>
    <w:rsid w:val="1E5A7B5E"/>
    <w:rsid w:val="28714F9D"/>
    <w:rsid w:val="33BC6CD4"/>
    <w:rsid w:val="5F5A1E26"/>
    <w:rsid w:val="7687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299</Words>
  <Characters>305</Characters>
  <Lines>0</Lines>
  <Paragraphs>0</Paragraphs>
  <TotalTime>0</TotalTime>
  <ScaleCrop>false</ScaleCrop>
  <LinksUpToDate>false</LinksUpToDate>
  <CharactersWithSpaces>446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2025-05-09T03:38:45Z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42D886B7F49D4E2788DCA61C3A3480FA_13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