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40AD6">
      <w:pPr>
        <w:keepNext/>
        <w:keepLines/>
        <w:pageBreakBefore w:val="0"/>
        <w:widowControl w:val="0"/>
        <w:kinsoku w:val="0"/>
        <w:overflowPunct/>
        <w:topLinePunct w:val="0"/>
        <w:autoSpaceDE w:val="0"/>
        <w:autoSpaceDN w:val="0"/>
        <w:bidi w:val="0"/>
        <w:adjustRightInd w:val="0"/>
        <w:snapToGrid/>
        <w:spacing w:before="0" w:after="0" w:line="360" w:lineRule="auto"/>
        <w:ind w:left="0" w:right="0" w:rightChars="0"/>
        <w:jc w:val="center"/>
        <w:textAlignment w:val="baseline"/>
        <w:outlineLvl w:val="0"/>
        <w:rPr>
          <w:rFonts w:hint="eastAsia" w:ascii="宋体" w:hAnsi="宋体" w:eastAsia="宋体" w:cs="宋体"/>
          <w:b/>
          <w:snapToGrid w:val="0"/>
          <w:color w:val="000000"/>
          <w:kern w:val="44"/>
          <w:sz w:val="30"/>
          <w:szCs w:val="30"/>
          <w:highlight w:val="none"/>
          <w:lang w:val="en-US" w:eastAsia="zh-CN" w:bidi="ar-SA"/>
        </w:rPr>
      </w:pPr>
      <w:r>
        <w:rPr>
          <w:rFonts w:hint="eastAsia" w:ascii="宋体" w:hAnsi="宋体" w:eastAsia="宋体" w:cs="宋体"/>
          <w:b/>
          <w:snapToGrid w:val="0"/>
          <w:color w:val="000000"/>
          <w:kern w:val="44"/>
          <w:sz w:val="30"/>
          <w:szCs w:val="30"/>
          <w:highlight w:val="none"/>
          <w:lang w:val="en-US" w:eastAsia="zh-CN" w:bidi="ar-SA"/>
        </w:rPr>
        <w:t>拟签订采购合同文本</w:t>
      </w:r>
    </w:p>
    <w:p w14:paraId="6E8AF3F3">
      <w:pPr>
        <w:widowControl w:val="0"/>
        <w:kinsoku/>
        <w:autoSpaceDE/>
        <w:autoSpaceDN/>
        <w:adjustRightInd/>
        <w:snapToGrid/>
        <w:spacing w:line="240" w:lineRule="auto"/>
        <w:jc w:val="center"/>
        <w:textAlignment w:val="auto"/>
        <w:rPr>
          <w:rFonts w:ascii="楷体" w:hAnsi="楷体" w:eastAsia="楷体" w:cs="楷体"/>
          <w:b/>
          <w:bCs/>
          <w:snapToGrid/>
          <w:color w:val="000000"/>
          <w:kern w:val="2"/>
          <w:sz w:val="32"/>
          <w:szCs w:val="22"/>
          <w:lang w:eastAsia="zh-CN"/>
        </w:rPr>
      </w:pPr>
      <w:bookmarkStart w:id="0" w:name="_Toc5421"/>
      <w:r>
        <w:rPr>
          <w:rFonts w:hint="eastAsia" w:ascii="楷体" w:hAnsi="楷体" w:eastAsia="楷体" w:cs="楷体"/>
          <w:b/>
          <w:bCs/>
          <w:snapToGrid/>
          <w:color w:val="000000"/>
          <w:kern w:val="2"/>
          <w:sz w:val="32"/>
          <w:szCs w:val="22"/>
          <w:lang w:eastAsia="zh-CN"/>
        </w:rPr>
        <w:t>合同条款及格式前附表</w:t>
      </w:r>
      <w:bookmarkEnd w:id="0"/>
    </w:p>
    <w:p w14:paraId="57A93C5B">
      <w:pPr>
        <w:widowControl w:val="0"/>
        <w:kinsoku/>
        <w:autoSpaceDE/>
        <w:autoSpaceDN/>
        <w:adjustRightInd/>
        <w:snapToGrid/>
        <w:spacing w:line="480" w:lineRule="auto"/>
        <w:ind w:firstLine="480" w:firstLineChars="200"/>
        <w:jc w:val="both"/>
        <w:textAlignment w:val="auto"/>
        <w:rPr>
          <w:rFonts w:hint="eastAsia" w:ascii="宋体" w:hAnsi="宋体" w:eastAsia="宋体" w:cs="宋体"/>
          <w:bCs/>
          <w:snapToGrid/>
          <w:color w:val="000000"/>
          <w:kern w:val="2"/>
          <w:sz w:val="24"/>
          <w:szCs w:val="24"/>
          <w:lang w:eastAsia="zh-CN"/>
        </w:rPr>
      </w:pPr>
      <w:r>
        <w:rPr>
          <w:rFonts w:hint="eastAsia" w:ascii="宋体" w:hAnsi="宋体" w:eastAsia="宋体" w:cs="宋体"/>
          <w:snapToGrid/>
          <w:color w:val="000000"/>
          <w:kern w:val="2"/>
          <w:sz w:val="24"/>
          <w:szCs w:val="24"/>
          <w:lang w:eastAsia="zh-CN"/>
        </w:rPr>
        <w:t>本表是对合同条款的具体补充和修改，如有矛盾，应以本资料表为准。</w:t>
      </w:r>
    </w:p>
    <w:tbl>
      <w:tblPr>
        <w:tblStyle w:val="2"/>
        <w:tblW w:w="9607" w:type="dxa"/>
        <w:tblInd w:w="2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67"/>
        <w:gridCol w:w="9040"/>
      </w:tblGrid>
      <w:tr w14:paraId="00A7A3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567" w:type="dxa"/>
            <w:vAlign w:val="center"/>
          </w:tcPr>
          <w:p w14:paraId="42D8D0F3">
            <w:pPr>
              <w:keepNext w:val="0"/>
              <w:keepLines w:val="0"/>
              <w:widowControl w:val="0"/>
              <w:suppressLineNumbers w:val="0"/>
              <w:kinsoku/>
              <w:autoSpaceDE/>
              <w:autoSpaceDN/>
              <w:adjustRightInd/>
              <w:snapToGrid/>
              <w:spacing w:before="0" w:beforeAutospacing="0" w:after="0" w:afterAutospacing="0" w:line="360" w:lineRule="auto"/>
              <w:ind w:left="0" w:right="0"/>
              <w:jc w:val="center"/>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序号</w:t>
            </w:r>
          </w:p>
        </w:tc>
        <w:tc>
          <w:tcPr>
            <w:tcW w:w="9040" w:type="dxa"/>
            <w:vAlign w:val="center"/>
          </w:tcPr>
          <w:p w14:paraId="2C0E089D">
            <w:pPr>
              <w:keepNext w:val="0"/>
              <w:keepLines w:val="0"/>
              <w:widowControl w:val="0"/>
              <w:suppressLineNumbers w:val="0"/>
              <w:kinsoku/>
              <w:autoSpaceDE/>
              <w:autoSpaceDN/>
              <w:adjustRightInd/>
              <w:snapToGrid/>
              <w:spacing w:before="0" w:beforeAutospacing="0" w:after="0" w:afterAutospacing="0" w:line="360" w:lineRule="auto"/>
              <w:ind w:left="0" w:right="0"/>
              <w:jc w:val="center"/>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内      容</w:t>
            </w:r>
          </w:p>
        </w:tc>
      </w:tr>
      <w:tr w14:paraId="521052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7E03B80C">
            <w:pPr>
              <w:keepNext w:val="0"/>
              <w:keepLines w:val="0"/>
              <w:widowControl w:val="0"/>
              <w:suppressLineNumbers w:val="0"/>
              <w:kinsoku/>
              <w:autoSpaceDE/>
              <w:autoSpaceDN/>
              <w:adjustRightInd/>
              <w:snapToGrid/>
              <w:spacing w:before="0" w:beforeAutospacing="0" w:after="0" w:afterAutospacing="0" w:line="360" w:lineRule="auto"/>
              <w:ind w:left="0" w:right="0"/>
              <w:jc w:val="center"/>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w:t>
            </w:r>
          </w:p>
        </w:tc>
        <w:tc>
          <w:tcPr>
            <w:tcW w:w="9040" w:type="dxa"/>
            <w:vAlign w:val="center"/>
          </w:tcPr>
          <w:p w14:paraId="6F258C25">
            <w:pPr>
              <w:keepNext w:val="0"/>
              <w:keepLines w:val="0"/>
              <w:widowControl/>
              <w:suppressLineNumbers w:val="0"/>
              <w:kinsoku w:val="0"/>
              <w:wordWrap w:val="0"/>
              <w:autoSpaceDE w:val="0"/>
              <w:autoSpaceDN w:val="0"/>
              <w:adjustRightInd w:val="0"/>
              <w:snapToGrid w:val="0"/>
              <w:spacing w:before="0" w:beforeAutospacing="0" w:after="0" w:afterAutospacing="0" w:line="360" w:lineRule="auto"/>
              <w:ind w:left="0" w:right="0"/>
              <w:jc w:val="both"/>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shd w:val="clear" w:color="auto" w:fill="FFFFFF"/>
                <w:lang w:val="en-US" w:eastAsia="zh-CN" w:bidi="ar-SA"/>
              </w:rPr>
              <w:t>采购人：</w:t>
            </w:r>
            <w:r>
              <w:rPr>
                <w:rFonts w:hint="eastAsia" w:ascii="宋体" w:hAnsi="宋体" w:eastAsia="宋体" w:cs="宋体"/>
                <w:snapToGrid w:val="0"/>
                <w:color w:val="000000"/>
                <w:kern w:val="0"/>
                <w:sz w:val="24"/>
                <w:szCs w:val="24"/>
                <w:lang w:val="en-US" w:eastAsia="zh-CN" w:bidi="ar-SA"/>
              </w:rPr>
              <w:t>西安市交通运输综合执法支队</w:t>
            </w:r>
          </w:p>
          <w:p w14:paraId="1FFE864E">
            <w:pPr>
              <w:keepNext w:val="0"/>
              <w:keepLines w:val="0"/>
              <w:widowControl/>
              <w:suppressLineNumbers w:val="0"/>
              <w:kinsoku w:val="0"/>
              <w:wordWrap w:val="0"/>
              <w:autoSpaceDE w:val="0"/>
              <w:autoSpaceDN w:val="0"/>
              <w:adjustRightInd w:val="0"/>
              <w:snapToGrid w:val="0"/>
              <w:spacing w:before="0" w:beforeAutospacing="0" w:after="0" w:afterAutospacing="0" w:line="360" w:lineRule="auto"/>
              <w:ind w:left="0" w:right="0"/>
              <w:jc w:val="both"/>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shd w:val="clear" w:color="auto" w:fill="FFFFFF"/>
                <w:lang w:val="en-US" w:eastAsia="zh-CN" w:bidi="ar-SA"/>
              </w:rPr>
              <w:t>地址：</w:t>
            </w:r>
            <w:r>
              <w:rPr>
                <w:rFonts w:hint="eastAsia" w:ascii="宋体" w:hAnsi="宋体" w:eastAsia="宋体" w:cs="宋体"/>
                <w:snapToGrid w:val="0"/>
                <w:color w:val="000000"/>
                <w:kern w:val="0"/>
                <w:sz w:val="24"/>
                <w:szCs w:val="24"/>
                <w:lang w:val="en-US" w:eastAsia="zh-CN" w:bidi="ar-SA"/>
              </w:rPr>
              <w:t>西安市雁塔区含光南路218号</w:t>
            </w:r>
          </w:p>
          <w:p w14:paraId="6AC4F524">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项目名称：</w:t>
            </w:r>
            <w:r>
              <w:rPr>
                <w:rFonts w:hint="eastAsia" w:ascii="宋体" w:hAnsi="宋体" w:eastAsia="宋体" w:cs="宋体"/>
                <w:b w:val="0"/>
                <w:bCs/>
                <w:snapToGrid/>
                <w:color w:val="000000"/>
                <w:kern w:val="2"/>
                <w:sz w:val="24"/>
                <w:szCs w:val="24"/>
                <w:lang w:val="en-US" w:eastAsia="zh-CN"/>
              </w:rPr>
              <w:t>西安市交通运输综合执法支队设备运行维护项目</w:t>
            </w:r>
          </w:p>
          <w:p w14:paraId="49B8889B">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b/>
                <w:snapToGrid/>
                <w:color w:val="000000"/>
                <w:kern w:val="2"/>
                <w:sz w:val="24"/>
                <w:szCs w:val="24"/>
                <w:lang w:eastAsia="zh-CN"/>
              </w:rPr>
              <w:t>资金来源：</w:t>
            </w:r>
            <w:r>
              <w:rPr>
                <w:rFonts w:hint="eastAsia" w:ascii="宋体" w:hAnsi="宋体" w:eastAsia="宋体" w:cs="宋体"/>
                <w:snapToGrid/>
                <w:color w:val="000000"/>
                <w:kern w:val="2"/>
                <w:sz w:val="24"/>
                <w:szCs w:val="24"/>
                <w:lang w:eastAsia="zh-CN"/>
              </w:rPr>
              <w:t>财政拨款</w:t>
            </w:r>
          </w:p>
        </w:tc>
      </w:tr>
      <w:tr w14:paraId="6DD45F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6" w:hRule="exact"/>
        </w:trPr>
        <w:tc>
          <w:tcPr>
            <w:tcW w:w="567" w:type="dxa"/>
            <w:vAlign w:val="center"/>
          </w:tcPr>
          <w:p w14:paraId="0D63BBC3">
            <w:pPr>
              <w:keepNext w:val="0"/>
              <w:keepLines w:val="0"/>
              <w:widowControl w:val="0"/>
              <w:suppressLineNumbers w:val="0"/>
              <w:kinsoku/>
              <w:autoSpaceDE/>
              <w:autoSpaceDN/>
              <w:adjustRightInd/>
              <w:snapToGrid/>
              <w:spacing w:before="0" w:beforeAutospacing="0" w:after="0" w:afterAutospacing="0" w:line="360" w:lineRule="auto"/>
              <w:ind w:left="0" w:right="0"/>
              <w:jc w:val="center"/>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w:t>
            </w:r>
          </w:p>
        </w:tc>
        <w:tc>
          <w:tcPr>
            <w:tcW w:w="9040" w:type="dxa"/>
            <w:vAlign w:val="center"/>
          </w:tcPr>
          <w:p w14:paraId="5B328F8C">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项目实施地点：</w:t>
            </w:r>
            <w:r>
              <w:rPr>
                <w:rFonts w:hint="eastAsia" w:ascii="宋体" w:hAnsi="宋体" w:eastAsia="宋体" w:cs="宋体"/>
                <w:bCs/>
                <w:snapToGrid/>
                <w:color w:val="000000"/>
                <w:kern w:val="2"/>
                <w:sz w:val="24"/>
                <w:szCs w:val="24"/>
                <w:lang w:eastAsia="zh-CN"/>
              </w:rPr>
              <w:t>采购人指定地点</w:t>
            </w:r>
          </w:p>
        </w:tc>
      </w:tr>
      <w:tr w14:paraId="491281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27" w:hRule="exact"/>
        </w:trPr>
        <w:tc>
          <w:tcPr>
            <w:tcW w:w="567" w:type="dxa"/>
            <w:vAlign w:val="center"/>
          </w:tcPr>
          <w:p w14:paraId="3EC6F202">
            <w:pPr>
              <w:keepNext w:val="0"/>
              <w:keepLines w:val="0"/>
              <w:widowControl w:val="0"/>
              <w:suppressLineNumbers w:val="0"/>
              <w:kinsoku/>
              <w:autoSpaceDE/>
              <w:autoSpaceDN/>
              <w:adjustRightInd/>
              <w:snapToGrid/>
              <w:spacing w:before="0" w:beforeAutospacing="0" w:after="0" w:afterAutospacing="0" w:line="360" w:lineRule="auto"/>
              <w:ind w:left="0" w:right="0"/>
              <w:jc w:val="center"/>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w:t>
            </w:r>
          </w:p>
        </w:tc>
        <w:tc>
          <w:tcPr>
            <w:tcW w:w="9040" w:type="dxa"/>
            <w:vAlign w:val="center"/>
          </w:tcPr>
          <w:p w14:paraId="43CF84BB">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highlight w:val="none"/>
                <w:lang w:eastAsia="zh-CN"/>
              </w:rPr>
              <w:t>服务期：</w:t>
            </w:r>
            <w:r>
              <w:rPr>
                <w:rFonts w:hint="eastAsia" w:ascii="宋体" w:hAnsi="宋体" w:eastAsia="宋体" w:cs="宋体"/>
                <w:bCs/>
                <w:snapToGrid/>
                <w:color w:val="000000"/>
                <w:kern w:val="2"/>
                <w:sz w:val="24"/>
                <w:szCs w:val="24"/>
                <w:highlight w:val="none"/>
                <w:lang w:val="en-US" w:eastAsia="zh-CN"/>
              </w:rPr>
              <w:t>自</w:t>
            </w:r>
            <w:r>
              <w:rPr>
                <w:rFonts w:hint="eastAsia" w:ascii="宋体" w:hAnsi="宋体" w:eastAsia="宋体" w:cs="宋体"/>
                <w:bCs/>
                <w:snapToGrid/>
                <w:color w:val="000000"/>
                <w:kern w:val="2"/>
                <w:sz w:val="24"/>
                <w:szCs w:val="24"/>
                <w:highlight w:val="none"/>
                <w:lang w:eastAsia="zh-CN"/>
              </w:rPr>
              <w:t>合同签订之日起一年</w:t>
            </w:r>
            <w:r>
              <w:rPr>
                <w:rFonts w:hint="eastAsia" w:ascii="宋体" w:hAnsi="宋体" w:eastAsia="宋体" w:cs="宋体"/>
                <w:snapToGrid/>
                <w:color w:val="000000"/>
                <w:kern w:val="2"/>
                <w:sz w:val="24"/>
                <w:szCs w:val="24"/>
                <w:highlight w:val="none"/>
                <w:lang w:eastAsia="zh-CN"/>
              </w:rPr>
              <w:t>。</w:t>
            </w:r>
          </w:p>
        </w:tc>
      </w:tr>
      <w:tr w14:paraId="7B6829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trPr>
        <w:tc>
          <w:tcPr>
            <w:tcW w:w="567" w:type="dxa"/>
            <w:vAlign w:val="center"/>
          </w:tcPr>
          <w:p w14:paraId="5C5E7270">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snapToGrid/>
                <w:color w:val="000000"/>
                <w:kern w:val="2"/>
                <w:sz w:val="24"/>
                <w:szCs w:val="24"/>
                <w:shd w:val="clear" w:color="auto" w:fill="FFFFFF"/>
                <w:lang w:eastAsia="zh-CN"/>
              </w:rPr>
            </w:pPr>
            <w:r>
              <w:rPr>
                <w:rFonts w:hint="eastAsia" w:ascii="宋体" w:hAnsi="宋体" w:eastAsia="宋体" w:cs="宋体"/>
                <w:snapToGrid/>
                <w:color w:val="000000"/>
                <w:kern w:val="2"/>
                <w:sz w:val="24"/>
                <w:szCs w:val="24"/>
                <w:shd w:val="clear" w:color="auto" w:fill="FFFFFF"/>
                <w:lang w:eastAsia="zh-CN"/>
              </w:rPr>
              <w:t>4</w:t>
            </w:r>
          </w:p>
        </w:tc>
        <w:tc>
          <w:tcPr>
            <w:tcW w:w="9040" w:type="dxa"/>
            <w:vAlign w:val="center"/>
          </w:tcPr>
          <w:p w14:paraId="72039182">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snapToGrid/>
                <w:color w:val="000000"/>
                <w:kern w:val="2"/>
                <w:sz w:val="24"/>
                <w:szCs w:val="24"/>
                <w:shd w:val="clear" w:color="auto" w:fill="FFFFFF"/>
                <w:lang w:eastAsia="zh-CN"/>
              </w:rPr>
            </w:pPr>
            <w:r>
              <w:rPr>
                <w:rFonts w:hint="eastAsia" w:ascii="宋体" w:hAnsi="宋体" w:eastAsia="宋体" w:cs="宋体"/>
                <w:snapToGrid/>
                <w:color w:val="000000"/>
                <w:kern w:val="2"/>
                <w:sz w:val="24"/>
                <w:szCs w:val="24"/>
                <w:shd w:val="clear" w:color="auto" w:fill="FFFFFF"/>
                <w:lang w:eastAsia="zh-CN"/>
              </w:rPr>
              <w:t>付款：</w:t>
            </w:r>
          </w:p>
          <w:p w14:paraId="3EDF35CC">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snapToGrid/>
                <w:color w:val="000000"/>
                <w:kern w:val="2"/>
                <w:sz w:val="24"/>
                <w:szCs w:val="24"/>
                <w:shd w:val="clear" w:color="auto" w:fill="FFFFFF"/>
                <w:lang w:eastAsia="zh-CN"/>
              </w:rPr>
            </w:pPr>
            <w:r>
              <w:rPr>
                <w:rFonts w:hint="eastAsia" w:ascii="宋体" w:hAnsi="宋体" w:eastAsia="宋体" w:cs="宋体"/>
                <w:snapToGrid/>
                <w:color w:val="000000"/>
                <w:kern w:val="2"/>
                <w:sz w:val="24"/>
                <w:szCs w:val="24"/>
                <w:shd w:val="clear" w:color="auto" w:fill="FFFFFF"/>
                <w:lang w:eastAsia="zh-CN"/>
              </w:rPr>
              <w:t>1.合同总价即成交价，不受市场价变化或实际工作量变化的影响。</w:t>
            </w:r>
          </w:p>
          <w:p w14:paraId="741AFB42">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snapToGrid/>
                <w:color w:val="000000"/>
                <w:kern w:val="2"/>
                <w:sz w:val="24"/>
                <w:szCs w:val="24"/>
                <w:shd w:val="clear" w:color="auto" w:fill="FFFFFF"/>
                <w:lang w:eastAsia="zh-CN"/>
              </w:rPr>
            </w:pPr>
            <w:r>
              <w:rPr>
                <w:rFonts w:hint="eastAsia" w:ascii="宋体" w:hAnsi="宋体" w:eastAsia="宋体" w:cs="宋体"/>
                <w:snapToGrid/>
                <w:color w:val="000000"/>
                <w:kern w:val="2"/>
                <w:sz w:val="24"/>
                <w:szCs w:val="24"/>
                <w:shd w:val="clear" w:color="auto" w:fill="FFFFFF"/>
                <w:lang w:eastAsia="zh-CN"/>
              </w:rPr>
              <w:t>2.付款方式和程序：</w:t>
            </w:r>
          </w:p>
          <w:p w14:paraId="7802AE4C">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snapToGrid/>
                <w:color w:val="000000"/>
                <w:kern w:val="2"/>
                <w:sz w:val="24"/>
                <w:szCs w:val="24"/>
                <w:highlight w:val="none"/>
                <w:shd w:val="clear" w:color="auto" w:fill="FFFFFF"/>
                <w:lang w:eastAsia="zh-CN"/>
              </w:rPr>
            </w:pPr>
            <w:r>
              <w:rPr>
                <w:rFonts w:hint="eastAsia" w:ascii="宋体" w:hAnsi="宋体" w:eastAsia="宋体" w:cs="宋体"/>
                <w:snapToGrid/>
                <w:color w:val="000000"/>
                <w:kern w:val="2"/>
                <w:sz w:val="24"/>
                <w:szCs w:val="24"/>
                <w:shd w:val="clear" w:color="auto" w:fill="FFFFFF"/>
                <w:lang w:eastAsia="zh-CN"/>
              </w:rPr>
              <w:t>2.1由采购人负</w:t>
            </w:r>
            <w:r>
              <w:rPr>
                <w:rFonts w:hint="eastAsia" w:ascii="宋体" w:hAnsi="宋体" w:eastAsia="宋体" w:cs="宋体"/>
                <w:snapToGrid/>
                <w:color w:val="000000"/>
                <w:kern w:val="2"/>
                <w:sz w:val="24"/>
                <w:szCs w:val="24"/>
                <w:highlight w:val="none"/>
                <w:shd w:val="clear" w:color="auto" w:fill="FFFFFF"/>
                <w:lang w:eastAsia="zh-CN"/>
              </w:rPr>
              <w:t>责结算，在付款前，供应商必须开具全额发票给采购人（附详细清单）。</w:t>
            </w:r>
          </w:p>
          <w:p w14:paraId="402CC2BA">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snapToGrid/>
                <w:color w:val="000000"/>
                <w:kern w:val="2"/>
                <w:sz w:val="24"/>
                <w:szCs w:val="24"/>
                <w:highlight w:val="none"/>
                <w:shd w:val="clear" w:color="auto" w:fill="FFFFFF"/>
                <w:lang w:eastAsia="zh-CN"/>
              </w:rPr>
            </w:pPr>
            <w:r>
              <w:rPr>
                <w:rFonts w:hint="eastAsia" w:ascii="宋体" w:hAnsi="宋体" w:eastAsia="宋体" w:cs="宋体"/>
                <w:snapToGrid/>
                <w:color w:val="000000"/>
                <w:kern w:val="2"/>
                <w:sz w:val="24"/>
                <w:szCs w:val="24"/>
                <w:highlight w:val="none"/>
                <w:shd w:val="clear" w:color="auto" w:fill="FFFFFF"/>
                <w:lang w:eastAsia="zh-CN"/>
              </w:rPr>
              <w:t>2.2.付款方式：</w:t>
            </w:r>
          </w:p>
          <w:p w14:paraId="0A34E33E">
            <w:pPr>
              <w:keepNext w:val="0"/>
              <w:keepLines w:val="0"/>
              <w:pageBreakBefore w:val="0"/>
              <w:widowControl/>
              <w:suppressLineNumbers w:val="0"/>
              <w:kinsoku w:val="0"/>
              <w:wordWrap/>
              <w:overflowPunct/>
              <w:topLinePunct/>
              <w:autoSpaceDE w:val="0"/>
              <w:autoSpaceDN w:val="0"/>
              <w:bidi w:val="0"/>
              <w:adjustRightInd w:val="0"/>
              <w:snapToGrid w:val="0"/>
              <w:spacing w:before="0" w:beforeAutospacing="0" w:after="0" w:afterAutospacing="0" w:line="360" w:lineRule="auto"/>
              <w:ind w:left="0" w:right="0"/>
              <w:jc w:val="left"/>
              <w:textAlignment w:val="baseline"/>
              <w:outlineLvl w:val="1"/>
              <w:rPr>
                <w:rFonts w:hint="eastAsia" w:ascii="宋体" w:hAnsi="宋体" w:eastAsia="宋体" w:cs="宋体"/>
                <w:snapToGrid w:val="0"/>
                <w:color w:val="000000"/>
                <w:spacing w:val="14"/>
                <w:kern w:val="0"/>
                <w:sz w:val="24"/>
                <w:szCs w:val="24"/>
                <w:highlight w:val="none"/>
                <w:lang w:val="en-US" w:eastAsia="zh-CN" w:bidi="ar-SA"/>
              </w:rPr>
            </w:pPr>
            <w:r>
              <w:rPr>
                <w:rFonts w:hint="eastAsia" w:ascii="宋体" w:hAnsi="宋体" w:eastAsia="宋体" w:cs="宋体"/>
                <w:snapToGrid w:val="0"/>
                <w:color w:val="000000"/>
                <w:spacing w:val="14"/>
                <w:kern w:val="0"/>
                <w:sz w:val="24"/>
                <w:szCs w:val="24"/>
                <w:highlight w:val="none"/>
                <w:lang w:val="en-US" w:eastAsia="zh-CN" w:bidi="ar-SA"/>
              </w:rPr>
              <w:t>（1）履约保证金：</w:t>
            </w:r>
          </w:p>
          <w:p w14:paraId="6AAD8B85">
            <w:pPr>
              <w:keepNext w:val="0"/>
              <w:keepLines w:val="0"/>
              <w:pageBreakBefore w:val="0"/>
              <w:widowControl/>
              <w:suppressLineNumbers w:val="0"/>
              <w:kinsoku w:val="0"/>
              <w:wordWrap/>
              <w:overflowPunct/>
              <w:topLinePunct/>
              <w:autoSpaceDE w:val="0"/>
              <w:autoSpaceDN w:val="0"/>
              <w:bidi w:val="0"/>
              <w:adjustRightInd w:val="0"/>
              <w:snapToGrid w:val="0"/>
              <w:spacing w:before="0" w:beforeAutospacing="0" w:after="0" w:afterAutospacing="0" w:line="360" w:lineRule="auto"/>
              <w:ind w:left="0" w:right="0" w:firstLine="536" w:firstLineChars="200"/>
              <w:jc w:val="left"/>
              <w:textAlignment w:val="baseline"/>
              <w:outlineLvl w:val="1"/>
              <w:rPr>
                <w:rFonts w:hint="eastAsia" w:ascii="宋体" w:hAnsi="宋体" w:eastAsia="宋体" w:cs="宋体"/>
                <w:snapToGrid w:val="0"/>
                <w:color w:val="0000FF"/>
                <w:spacing w:val="14"/>
                <w:kern w:val="0"/>
                <w:sz w:val="24"/>
                <w:szCs w:val="24"/>
                <w:highlight w:val="none"/>
                <w:lang w:val="en-US" w:eastAsia="zh-CN" w:bidi="ar-SA"/>
              </w:rPr>
            </w:pPr>
            <w:r>
              <w:rPr>
                <w:rFonts w:hint="eastAsia" w:ascii="宋体" w:hAnsi="宋体" w:eastAsia="宋体" w:cs="宋体"/>
                <w:snapToGrid w:val="0"/>
                <w:color w:val="0000FF"/>
                <w:spacing w:val="14"/>
                <w:kern w:val="0"/>
                <w:sz w:val="24"/>
                <w:szCs w:val="24"/>
                <w:highlight w:val="none"/>
                <w:lang w:val="en-US" w:eastAsia="zh-CN" w:bidi="ar-SA"/>
              </w:rPr>
              <w:t>合同签订前，供应商须向采购人缴纳合同总金额5%的履约保证金，履约验收完成之日起、完成项目绩效评价后5个工作日内退还履约保证金。</w:t>
            </w:r>
          </w:p>
          <w:p w14:paraId="4466B1B0">
            <w:pPr>
              <w:keepNext w:val="0"/>
              <w:keepLines w:val="0"/>
              <w:pageBreakBefore w:val="0"/>
              <w:widowControl/>
              <w:suppressLineNumbers w:val="0"/>
              <w:kinsoku w:val="0"/>
              <w:wordWrap/>
              <w:overflowPunct/>
              <w:topLinePunct/>
              <w:autoSpaceDE w:val="0"/>
              <w:autoSpaceDN w:val="0"/>
              <w:bidi w:val="0"/>
              <w:adjustRightInd w:val="0"/>
              <w:snapToGrid w:val="0"/>
              <w:spacing w:before="0" w:beforeAutospacing="0" w:after="0" w:afterAutospacing="0" w:line="360" w:lineRule="auto"/>
              <w:ind w:left="0" w:right="0"/>
              <w:jc w:val="left"/>
              <w:textAlignment w:val="baseline"/>
              <w:outlineLvl w:val="1"/>
              <w:rPr>
                <w:rFonts w:hint="eastAsia" w:ascii="宋体" w:hAnsi="宋体" w:eastAsia="宋体" w:cs="宋体"/>
                <w:snapToGrid w:val="0"/>
                <w:color w:val="000000"/>
                <w:spacing w:val="14"/>
                <w:kern w:val="0"/>
                <w:sz w:val="24"/>
                <w:szCs w:val="24"/>
                <w:highlight w:val="none"/>
                <w:lang w:val="en-US" w:eastAsia="zh-CN" w:bidi="ar-SA"/>
              </w:rPr>
            </w:pPr>
            <w:r>
              <w:rPr>
                <w:rFonts w:hint="eastAsia" w:ascii="宋体" w:hAnsi="宋体" w:eastAsia="宋体" w:cs="宋体"/>
                <w:snapToGrid w:val="0"/>
                <w:color w:val="000000"/>
                <w:spacing w:val="14"/>
                <w:kern w:val="0"/>
                <w:sz w:val="24"/>
                <w:szCs w:val="24"/>
                <w:highlight w:val="none"/>
                <w:lang w:val="en-US" w:eastAsia="zh-CN" w:bidi="ar-SA"/>
              </w:rPr>
              <w:t>（2）合同支付约定：</w:t>
            </w:r>
          </w:p>
          <w:p w14:paraId="1E6F3A44">
            <w:pPr>
              <w:keepNext w:val="0"/>
              <w:keepLines w:val="0"/>
              <w:widowControl w:val="0"/>
              <w:suppressLineNumbers w:val="0"/>
              <w:kinsoku/>
              <w:autoSpaceDE/>
              <w:autoSpaceDN/>
              <w:adjustRightInd/>
              <w:snapToGrid/>
              <w:spacing w:before="0" w:beforeAutospacing="0" w:after="0" w:afterAutospacing="0" w:line="360" w:lineRule="auto"/>
              <w:ind w:left="0" w:right="0" w:firstLine="536" w:firstLineChars="200"/>
              <w:jc w:val="both"/>
              <w:textAlignment w:val="auto"/>
              <w:rPr>
                <w:rFonts w:hint="eastAsia" w:ascii="宋体" w:hAnsi="宋体" w:eastAsia="宋体" w:cs="宋体"/>
                <w:snapToGrid w:val="0"/>
                <w:color w:val="0000FF"/>
                <w:spacing w:val="14"/>
                <w:kern w:val="0"/>
                <w:sz w:val="24"/>
                <w:szCs w:val="24"/>
                <w:highlight w:val="none"/>
                <w:lang w:val="en-US" w:eastAsia="en-US"/>
              </w:rPr>
            </w:pPr>
            <w:r>
              <w:rPr>
                <w:rFonts w:hint="eastAsia" w:ascii="宋体" w:hAnsi="宋体" w:eastAsia="宋体" w:cs="宋体"/>
                <w:snapToGrid w:val="0"/>
                <w:color w:val="0000FF"/>
                <w:spacing w:val="14"/>
                <w:kern w:val="0"/>
                <w:sz w:val="24"/>
                <w:szCs w:val="24"/>
                <w:highlight w:val="none"/>
                <w:lang w:val="en-US" w:eastAsia="en-US"/>
              </w:rPr>
              <w:t>①合同签订后，采购人收到供应商开具的发票后，达到付款条件起15日内，支付合同总金额的50.00%。</w:t>
            </w:r>
          </w:p>
          <w:p w14:paraId="4DB3FD01">
            <w:pPr>
              <w:keepNext w:val="0"/>
              <w:keepLines w:val="0"/>
              <w:widowControl w:val="0"/>
              <w:suppressLineNumbers w:val="0"/>
              <w:kinsoku/>
              <w:autoSpaceDE/>
              <w:autoSpaceDN/>
              <w:adjustRightInd/>
              <w:snapToGrid/>
              <w:spacing w:before="0" w:beforeAutospacing="0" w:after="0" w:afterAutospacing="0" w:line="360" w:lineRule="auto"/>
              <w:ind w:left="0" w:right="0" w:firstLine="536" w:firstLineChars="200"/>
              <w:jc w:val="both"/>
              <w:textAlignment w:val="auto"/>
              <w:rPr>
                <w:rFonts w:hint="eastAsia" w:ascii="宋体" w:hAnsi="宋体" w:eastAsia="宋体" w:cs="宋体"/>
                <w:snapToGrid/>
                <w:color w:val="000000"/>
                <w:kern w:val="2"/>
                <w:sz w:val="24"/>
                <w:szCs w:val="24"/>
                <w:shd w:val="clear" w:color="auto" w:fill="FFFFFF"/>
                <w:lang w:eastAsia="zh-CN"/>
              </w:rPr>
            </w:pPr>
            <w:r>
              <w:rPr>
                <w:rFonts w:hint="eastAsia" w:ascii="宋体" w:hAnsi="宋体" w:eastAsia="宋体" w:cs="宋体"/>
                <w:snapToGrid w:val="0"/>
                <w:color w:val="0000FF"/>
                <w:spacing w:val="14"/>
                <w:kern w:val="0"/>
                <w:sz w:val="24"/>
                <w:szCs w:val="24"/>
                <w:highlight w:val="none"/>
                <w:lang w:val="en-US" w:eastAsia="en-US"/>
              </w:rPr>
              <w:t>②2025年12月，采购人收到供应商开具的发票后，达到付款条件起15日内，支付合同总金额的50.00%。</w:t>
            </w:r>
          </w:p>
        </w:tc>
      </w:tr>
      <w:tr w14:paraId="5CF7A3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trPr>
        <w:tc>
          <w:tcPr>
            <w:tcW w:w="567" w:type="dxa"/>
            <w:vAlign w:val="center"/>
          </w:tcPr>
          <w:p w14:paraId="556E47DB">
            <w:pPr>
              <w:keepNext w:val="0"/>
              <w:keepLines w:val="0"/>
              <w:widowControl w:val="0"/>
              <w:suppressLineNumbers w:val="0"/>
              <w:kinsoku/>
              <w:autoSpaceDE/>
              <w:autoSpaceDN/>
              <w:adjustRightInd/>
              <w:snapToGrid/>
              <w:spacing w:before="0" w:beforeAutospacing="0" w:after="0" w:afterAutospacing="0" w:line="360" w:lineRule="auto"/>
              <w:ind w:left="0" w:right="0"/>
              <w:jc w:val="center"/>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5</w:t>
            </w:r>
          </w:p>
        </w:tc>
        <w:tc>
          <w:tcPr>
            <w:tcW w:w="9040" w:type="dxa"/>
            <w:vAlign w:val="center"/>
          </w:tcPr>
          <w:p w14:paraId="7C512796">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质量保证：</w:t>
            </w:r>
          </w:p>
          <w:p w14:paraId="6069F5CE">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1.保证所供的服务按国内外通行的现行标准相应的技术规范，以及质量、安全、环保标准和要求执行，这些标准和技术规范应为合同签订日为止最新公布发行的标准和技术规范。</w:t>
            </w:r>
          </w:p>
          <w:p w14:paraId="719281A5">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2.成交供应商所提供服务因侵权而产生的一切后果由成交供应商负责，采购人保留索赔权利。</w:t>
            </w:r>
          </w:p>
          <w:p w14:paraId="7584C2A3">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3.服务商向采购人提供服务过程中的所有资料，未经采购人同意不得向第三方提供。</w:t>
            </w:r>
          </w:p>
        </w:tc>
      </w:tr>
      <w:tr w14:paraId="21D9F9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7CC2BEDE">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6</w:t>
            </w:r>
          </w:p>
        </w:tc>
        <w:tc>
          <w:tcPr>
            <w:tcW w:w="9040" w:type="dxa"/>
            <w:vAlign w:val="center"/>
          </w:tcPr>
          <w:p w14:paraId="373E035C">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考核验收：</w:t>
            </w:r>
          </w:p>
          <w:p w14:paraId="39D78453">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由采购人和成交供应商共同对项目进行整体验收。其内容包括是否按照采购人要求进行服务、是否在规定时间内服务完毕。</w:t>
            </w:r>
          </w:p>
          <w:p w14:paraId="47FCAFA6">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其他事项：</w:t>
            </w:r>
          </w:p>
          <w:p w14:paraId="54806BF9">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1、验收合格后，填写政府采购项目验收单作为对本服务的最终认可。</w:t>
            </w:r>
          </w:p>
          <w:p w14:paraId="1250845E">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2、服务商向采购人提供服务过程中的所有资料,以便采购人日后管理。</w:t>
            </w:r>
          </w:p>
          <w:p w14:paraId="66EC4607">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3、验收依据</w:t>
            </w:r>
          </w:p>
          <w:p w14:paraId="5729E00E">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3.1磋商文件、磋商响应文件、澄清表（函）；</w:t>
            </w:r>
          </w:p>
          <w:p w14:paraId="1CA344F7">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3.2本合同及附件文本；</w:t>
            </w:r>
          </w:p>
          <w:p w14:paraId="23556065">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3.3国家相应的标准、规范。</w:t>
            </w:r>
          </w:p>
        </w:tc>
      </w:tr>
      <w:tr w14:paraId="132C4E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3AAFC250">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7</w:t>
            </w:r>
          </w:p>
        </w:tc>
        <w:tc>
          <w:tcPr>
            <w:tcW w:w="9040" w:type="dxa"/>
            <w:vAlign w:val="center"/>
          </w:tcPr>
          <w:p w14:paraId="6FD87E0D">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b/>
                <w:bCs/>
                <w:snapToGrid/>
                <w:color w:val="000000"/>
                <w:kern w:val="2"/>
                <w:sz w:val="24"/>
                <w:szCs w:val="24"/>
                <w:lang w:eastAsia="zh-CN"/>
              </w:rPr>
            </w:pPr>
            <w:r>
              <w:rPr>
                <w:rFonts w:hint="eastAsia" w:ascii="宋体" w:hAnsi="宋体" w:eastAsia="宋体" w:cs="宋体"/>
                <w:b/>
                <w:bCs/>
                <w:snapToGrid/>
                <w:color w:val="000000"/>
                <w:kern w:val="2"/>
                <w:sz w:val="24"/>
                <w:szCs w:val="24"/>
                <w:lang w:eastAsia="zh-CN"/>
              </w:rPr>
              <w:t>项目团队要求：</w:t>
            </w:r>
          </w:p>
          <w:p w14:paraId="20C03CB4">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1.若因不</w:t>
            </w:r>
            <w:r>
              <w:rPr>
                <w:rFonts w:hint="eastAsia" w:ascii="宋体" w:hAnsi="宋体" w:eastAsia="宋体" w:cs="宋体"/>
                <w:snapToGrid/>
                <w:color w:val="000000"/>
                <w:kern w:val="2"/>
                <w:sz w:val="24"/>
                <w:szCs w:val="24"/>
                <w:highlight w:val="none"/>
                <w:lang w:eastAsia="zh-CN"/>
              </w:rPr>
              <w:t>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w:t>
            </w:r>
            <w:r>
              <w:rPr>
                <w:rFonts w:hint="eastAsia" w:ascii="宋体" w:hAnsi="宋体" w:eastAsia="宋体" w:cs="宋体"/>
                <w:snapToGrid/>
                <w:color w:val="000000"/>
                <w:kern w:val="2"/>
                <w:sz w:val="24"/>
                <w:szCs w:val="24"/>
                <w:lang w:eastAsia="zh-CN"/>
              </w:rPr>
              <w:t>核同意后，方可更换。</w:t>
            </w:r>
          </w:p>
          <w:p w14:paraId="497C0F6F">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2.签订合同之前，成交供应商须提供项目组人员一览表，与磋商响应文件的人员一览表进行比对，人员变更须征得采购人同意。</w:t>
            </w:r>
          </w:p>
        </w:tc>
      </w:tr>
      <w:tr w14:paraId="31C5E3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3B52D8D0">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8</w:t>
            </w:r>
          </w:p>
        </w:tc>
        <w:tc>
          <w:tcPr>
            <w:tcW w:w="9040" w:type="dxa"/>
            <w:vAlign w:val="center"/>
          </w:tcPr>
          <w:p w14:paraId="7683CDC1">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b/>
                <w:bCs/>
                <w:snapToGrid/>
                <w:color w:val="000000"/>
                <w:kern w:val="2"/>
                <w:sz w:val="24"/>
                <w:szCs w:val="24"/>
                <w:lang w:eastAsia="zh-CN"/>
              </w:rPr>
            </w:pPr>
            <w:r>
              <w:rPr>
                <w:rFonts w:hint="eastAsia" w:ascii="宋体" w:hAnsi="宋体" w:eastAsia="宋体" w:cs="宋体"/>
                <w:b/>
                <w:bCs/>
                <w:snapToGrid/>
                <w:color w:val="000000"/>
                <w:kern w:val="2"/>
                <w:sz w:val="24"/>
                <w:szCs w:val="24"/>
                <w:lang w:eastAsia="zh-CN"/>
              </w:rPr>
              <w:t>保密条款：</w:t>
            </w:r>
          </w:p>
          <w:p w14:paraId="7B105DA7">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1.成交供应商应严格遵守采购人有关保密规定，不得泄漏一切机密；</w:t>
            </w:r>
          </w:p>
          <w:p w14:paraId="3449974B">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2.在技术服务期间，成交供应商对接触到的有关采购人商业活动、技术情报和技术资料等文件进行保密。</w:t>
            </w:r>
          </w:p>
        </w:tc>
      </w:tr>
      <w:tr w14:paraId="0959D0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67" w:type="dxa"/>
            <w:vAlign w:val="center"/>
          </w:tcPr>
          <w:p w14:paraId="6F660D95">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9</w:t>
            </w:r>
          </w:p>
        </w:tc>
        <w:tc>
          <w:tcPr>
            <w:tcW w:w="9040" w:type="dxa"/>
            <w:vAlign w:val="center"/>
          </w:tcPr>
          <w:p w14:paraId="7AD89249">
            <w:pPr>
              <w:keepNext w:val="0"/>
              <w:keepLines w:val="0"/>
              <w:widowControl w:val="0"/>
              <w:suppressLineNumbers w:val="0"/>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违约责任：</w:t>
            </w:r>
          </w:p>
          <w:p w14:paraId="14EC7CA4">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按《中华人民共和国政府采购法》、《中华人民共和国民法典》中的相关条款执行。</w:t>
            </w:r>
          </w:p>
          <w:p w14:paraId="4E110DF8">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未按合同或磋商文件要求的或者质量不能满足采购人要求的，采购人有权终止合同，并对供应商违约行为进行追究。</w:t>
            </w:r>
          </w:p>
          <w:p w14:paraId="36292135">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供应商的磋商响应文件为签订正式书面合同书不可分割的部分，磋商响应应履行相应的责任。</w:t>
            </w:r>
          </w:p>
        </w:tc>
      </w:tr>
      <w:tr w14:paraId="409814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trPr>
        <w:tc>
          <w:tcPr>
            <w:tcW w:w="567" w:type="dxa"/>
            <w:vAlign w:val="center"/>
          </w:tcPr>
          <w:p w14:paraId="7173C99A">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jc w:val="center"/>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10</w:t>
            </w:r>
          </w:p>
        </w:tc>
        <w:tc>
          <w:tcPr>
            <w:tcW w:w="9040" w:type="dxa"/>
            <w:vAlign w:val="center"/>
          </w:tcPr>
          <w:p w14:paraId="3DEE1708">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政府采购合同：</w:t>
            </w:r>
          </w:p>
          <w:p w14:paraId="25E189EC">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政府采购合同适用《中华人民共和国民法典》。采购人和供应商之间的权利和义务，应当按照平等、自愿的原则以合同方式约定。</w:t>
            </w:r>
          </w:p>
          <w:p w14:paraId="1AF5E6B4">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采购人可以委托采购代理机构代表其与供应商签订政府采购合同。由采购代理机构以采购人名义签订合同的，应当提交采购人的授权委托书，作为合同附件。</w:t>
            </w:r>
          </w:p>
          <w:p w14:paraId="1C7A1882">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政府采购合同应当采用书面形式。</w:t>
            </w:r>
          </w:p>
          <w:p w14:paraId="14897FC1">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国务院政府采购监督管理部门应当会同国务院有关部门，规定政府采购合同必须具备的条款。</w:t>
            </w:r>
          </w:p>
          <w:p w14:paraId="4289439A">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采购人与中标、成交供应商应当在中标、成交通知书发出之日起三十日内，按照磋商文件确定的事项签订政府采购合同。</w:t>
            </w:r>
          </w:p>
          <w:p w14:paraId="172359CD">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中标、成交通知书对采购人和中标、成交供应商均具有法律效力。中标、成交通知书发出后，采购人改变中标、成交结果的，或者中标、成交供应商放弃中标、成交项目的，应当依法承担法律责任。</w:t>
            </w:r>
          </w:p>
          <w:p w14:paraId="01685C47">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经采购人同意，中标、成交供应商可以依法采取分包方式履行合同。政府采购合同分包履行的，中标、成交供应商就采购项目和分包项目向采购人负责，分包供应商就分包项目承担责任。</w:t>
            </w:r>
          </w:p>
          <w:p w14:paraId="513111DE">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47BAE4BA">
            <w:pPr>
              <w:keepNext w:val="0"/>
              <w:keepLines w:val="0"/>
              <w:widowControl w:val="0"/>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政府采购合同的双方当事人不得擅自变更、中止或者终止合同。</w:t>
            </w:r>
          </w:p>
          <w:p w14:paraId="66501EE6">
            <w:pPr>
              <w:keepNext w:val="0"/>
              <w:keepLines w:val="0"/>
              <w:widowControl w:val="0"/>
              <w:suppressLineNumbers w:val="0"/>
              <w:tabs>
                <w:tab w:val="left" w:pos="152"/>
              </w:tabs>
              <w:kinsoku/>
              <w:autoSpaceDE/>
              <w:autoSpaceDN/>
              <w:adjustRightInd/>
              <w:snapToGrid/>
              <w:spacing w:before="0" w:beforeAutospacing="0" w:after="0" w:afterAutospacing="0" w:line="360" w:lineRule="auto"/>
              <w:ind w:left="0" w:right="0" w:firstLine="48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snapToGrid/>
                <w:color w:val="000000"/>
                <w:kern w:val="2"/>
                <w:sz w:val="24"/>
                <w:szCs w:val="24"/>
                <w:lang w:eastAsia="zh-CN"/>
              </w:rPr>
              <w:t>政府采购合同继续履行将损害国家利益和社会公共利益的，双方当事人应当变更、中止或者终止合同。有过错的一方应当承担赔偿责任，双方都有过错的，各自承担相应的责任。</w:t>
            </w:r>
          </w:p>
        </w:tc>
      </w:tr>
    </w:tbl>
    <w:p w14:paraId="0264C20E">
      <w:pPr>
        <w:widowControl w:val="0"/>
        <w:kinsoku/>
        <w:autoSpaceDE/>
        <w:autoSpaceDN/>
        <w:adjustRightInd/>
        <w:snapToGrid/>
        <w:spacing w:line="240" w:lineRule="auto"/>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br w:type="page"/>
      </w:r>
    </w:p>
    <w:p w14:paraId="64FC6657">
      <w:pPr>
        <w:keepNext/>
        <w:keepLines/>
        <w:widowControl w:val="0"/>
        <w:numPr>
          <w:ilvl w:val="1"/>
          <w:numId w:val="0"/>
        </w:numPr>
        <w:kinsoku w:val="0"/>
        <w:autoSpaceDE w:val="0"/>
        <w:autoSpaceDN w:val="0"/>
        <w:adjustRightInd w:val="0"/>
        <w:snapToGrid w:val="0"/>
        <w:spacing w:before="260" w:after="260" w:line="240" w:lineRule="auto"/>
        <w:ind w:leftChars="0"/>
        <w:jc w:val="both"/>
        <w:textAlignment w:val="baseline"/>
        <w:outlineLvl w:val="1"/>
        <w:rPr>
          <w:rFonts w:hint="eastAsia" w:ascii="Arial" w:hAnsi="Arial" w:eastAsia="宋体" w:cs="Times New Roman"/>
          <w:b/>
          <w:snapToGrid w:val="0"/>
          <w:color w:val="000000"/>
          <w:kern w:val="2"/>
          <w:sz w:val="32"/>
          <w:szCs w:val="22"/>
          <w:lang w:val="en-US" w:eastAsia="zh-CN" w:bidi="ar-SA"/>
        </w:rPr>
      </w:pPr>
    </w:p>
    <w:p w14:paraId="49DEDC70">
      <w:pPr>
        <w:widowControl w:val="0"/>
        <w:kinsoku w:val="0"/>
        <w:autoSpaceDE w:val="0"/>
        <w:autoSpaceDN w:val="0"/>
        <w:adjustRightInd w:val="0"/>
        <w:snapToGrid w:val="0"/>
        <w:spacing w:line="240" w:lineRule="auto"/>
        <w:ind w:firstLine="0" w:firstLineChars="0"/>
        <w:jc w:val="center"/>
        <w:textAlignment w:val="baseline"/>
        <w:rPr>
          <w:rFonts w:hint="eastAsia" w:ascii="宋体" w:hAnsi="宋体" w:eastAsia="宋体" w:cs="宋体"/>
          <w:b/>
          <w:bCs/>
          <w:snapToGrid w:val="0"/>
          <w:color w:val="000000"/>
          <w:kern w:val="2"/>
          <w:sz w:val="24"/>
          <w:szCs w:val="24"/>
          <w:lang w:val="en-US" w:eastAsia="zh-CN" w:bidi="ar-SA"/>
        </w:rPr>
      </w:pPr>
    </w:p>
    <w:p w14:paraId="7D37AAD8">
      <w:pPr>
        <w:widowControl w:val="0"/>
        <w:kinsoku w:val="0"/>
        <w:autoSpaceDE w:val="0"/>
        <w:autoSpaceDN w:val="0"/>
        <w:adjustRightInd w:val="0"/>
        <w:snapToGrid w:val="0"/>
        <w:spacing w:line="240" w:lineRule="auto"/>
        <w:ind w:firstLine="0" w:firstLineChars="0"/>
        <w:jc w:val="center"/>
        <w:textAlignment w:val="baseline"/>
        <w:rPr>
          <w:rFonts w:hint="eastAsia" w:ascii="宋体" w:hAnsi="宋体" w:eastAsia="宋体" w:cs="宋体"/>
          <w:b/>
          <w:bCs/>
          <w:snapToGrid w:val="0"/>
          <w:color w:val="000000"/>
          <w:kern w:val="2"/>
          <w:sz w:val="24"/>
          <w:szCs w:val="24"/>
          <w:lang w:val="en-US" w:eastAsia="zh-CN" w:bidi="ar-SA"/>
        </w:rPr>
      </w:pPr>
    </w:p>
    <w:p w14:paraId="563A5998">
      <w:pPr>
        <w:widowControl w:val="0"/>
        <w:kinsoku/>
        <w:autoSpaceDE/>
        <w:autoSpaceDN/>
        <w:adjustRightInd/>
        <w:snapToGrid/>
        <w:spacing w:line="240" w:lineRule="auto"/>
        <w:jc w:val="center"/>
        <w:textAlignment w:val="auto"/>
        <w:rPr>
          <w:rFonts w:hint="eastAsia" w:ascii="宋体" w:hAnsi="宋体" w:eastAsia="宋体" w:cs="宋体"/>
          <w:b/>
          <w:bCs/>
          <w:snapToGrid/>
          <w:color w:val="000000"/>
          <w:kern w:val="2"/>
          <w:sz w:val="24"/>
          <w:szCs w:val="24"/>
          <w:lang w:eastAsia="zh-CN"/>
        </w:rPr>
      </w:pPr>
      <w:r>
        <w:rPr>
          <w:rFonts w:hint="eastAsia" w:ascii="宋体" w:hAnsi="宋体" w:eastAsia="宋体" w:cs="宋体"/>
          <w:b/>
          <w:bCs/>
          <w:snapToGrid/>
          <w:color w:val="000000"/>
          <w:kern w:val="2"/>
          <w:sz w:val="24"/>
          <w:szCs w:val="24"/>
          <w:lang w:val="en-US" w:eastAsia="zh-CN"/>
        </w:rPr>
        <w:t>西安市交通运输综合执法支队设备运行维护项目</w:t>
      </w:r>
      <w:r>
        <w:rPr>
          <w:rFonts w:hint="eastAsia" w:ascii="宋体" w:hAnsi="宋体" w:eastAsia="宋体" w:cs="宋体"/>
          <w:b/>
          <w:bCs/>
          <w:snapToGrid/>
          <w:color w:val="000000"/>
          <w:kern w:val="2"/>
          <w:sz w:val="24"/>
          <w:szCs w:val="24"/>
          <w:lang w:eastAsia="zh-CN"/>
        </w:rPr>
        <w:t>合同书</w:t>
      </w:r>
    </w:p>
    <w:p w14:paraId="3406734C">
      <w:pPr>
        <w:widowControl w:val="0"/>
        <w:kinsoku/>
        <w:autoSpaceDE/>
        <w:autoSpaceDN/>
        <w:adjustRightInd/>
        <w:snapToGrid/>
        <w:spacing w:line="240" w:lineRule="auto"/>
        <w:jc w:val="center"/>
        <w:textAlignment w:val="auto"/>
        <w:rPr>
          <w:rFonts w:hint="eastAsia" w:ascii="宋体" w:hAnsi="宋体" w:eastAsia="宋体" w:cs="宋体"/>
          <w:snapToGrid/>
          <w:color w:val="000000"/>
          <w:kern w:val="2"/>
          <w:sz w:val="24"/>
          <w:szCs w:val="24"/>
          <w:lang w:eastAsia="zh-CN"/>
        </w:rPr>
      </w:pPr>
    </w:p>
    <w:p w14:paraId="165C3397">
      <w:pPr>
        <w:widowControl w:val="0"/>
        <w:kinsoku/>
        <w:autoSpaceDE/>
        <w:autoSpaceDN/>
        <w:adjustRightInd/>
        <w:snapToGrid/>
        <w:spacing w:line="240" w:lineRule="auto"/>
        <w:jc w:val="center"/>
        <w:textAlignment w:val="auto"/>
        <w:rPr>
          <w:rFonts w:hint="eastAsia" w:ascii="宋体" w:hAnsi="宋体" w:eastAsia="宋体" w:cs="宋体"/>
          <w:snapToGrid/>
          <w:color w:val="000000"/>
          <w:kern w:val="2"/>
          <w:sz w:val="24"/>
          <w:szCs w:val="24"/>
          <w:lang w:eastAsia="zh-CN"/>
        </w:rPr>
      </w:pPr>
    </w:p>
    <w:p w14:paraId="1B86D6E2">
      <w:pPr>
        <w:widowControl w:val="0"/>
        <w:kinsoku/>
        <w:autoSpaceDE/>
        <w:autoSpaceDN/>
        <w:adjustRightInd/>
        <w:snapToGrid/>
        <w:spacing w:line="240" w:lineRule="auto"/>
        <w:jc w:val="both"/>
        <w:textAlignment w:val="auto"/>
        <w:rPr>
          <w:rFonts w:hint="eastAsia" w:ascii="宋体" w:hAnsi="宋体" w:eastAsia="宋体" w:cs="宋体"/>
          <w:snapToGrid/>
          <w:color w:val="000000"/>
          <w:kern w:val="2"/>
          <w:sz w:val="24"/>
          <w:szCs w:val="24"/>
          <w:lang w:eastAsia="zh-CN"/>
        </w:rPr>
      </w:pPr>
    </w:p>
    <w:p w14:paraId="39567985">
      <w:pPr>
        <w:widowControl w:val="0"/>
        <w:kinsoku/>
        <w:autoSpaceDE/>
        <w:autoSpaceDN/>
        <w:adjustRightInd/>
        <w:snapToGrid/>
        <w:spacing w:line="240" w:lineRule="auto"/>
        <w:jc w:val="center"/>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（示范文本）</w:t>
      </w:r>
    </w:p>
    <w:p w14:paraId="16B46242">
      <w:pPr>
        <w:widowControl w:val="0"/>
        <w:kinsoku/>
        <w:autoSpaceDE/>
        <w:autoSpaceDN/>
        <w:adjustRightInd/>
        <w:snapToGrid/>
        <w:spacing w:line="240" w:lineRule="auto"/>
        <w:jc w:val="center"/>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成交供应商和采购人也可根据项目特点自行拟定合同条款。</w:t>
      </w:r>
    </w:p>
    <w:p w14:paraId="0336C4D5">
      <w:pPr>
        <w:widowControl w:val="0"/>
        <w:kinsoku/>
        <w:autoSpaceDE/>
        <w:autoSpaceDN/>
        <w:adjustRightInd/>
        <w:snapToGrid/>
        <w:spacing w:beforeLines="50" w:line="400" w:lineRule="exact"/>
        <w:jc w:val="center"/>
        <w:textAlignment w:val="auto"/>
        <w:rPr>
          <w:rFonts w:hint="eastAsia" w:ascii="宋体" w:hAnsi="宋体" w:eastAsia="宋体" w:cs="宋体"/>
          <w:b/>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br w:type="page"/>
      </w:r>
      <w:r>
        <w:rPr>
          <w:rFonts w:hint="eastAsia" w:ascii="宋体" w:hAnsi="宋体" w:eastAsia="宋体" w:cs="宋体"/>
          <w:b/>
          <w:bCs/>
          <w:snapToGrid/>
          <w:color w:val="000000"/>
          <w:kern w:val="2"/>
          <w:sz w:val="24"/>
          <w:szCs w:val="24"/>
          <w:lang w:eastAsia="zh-CN"/>
        </w:rPr>
        <w:t>第一部分  协议书</w:t>
      </w:r>
    </w:p>
    <w:p w14:paraId="4EC603D5">
      <w:pPr>
        <w:widowControl w:val="0"/>
        <w:kinsoku/>
        <w:autoSpaceDE/>
        <w:autoSpaceDN/>
        <w:adjustRightInd/>
        <w:snapToGrid/>
        <w:spacing w:beforeLines="50" w:line="360" w:lineRule="exact"/>
        <w:jc w:val="center"/>
        <w:textAlignment w:val="auto"/>
        <w:rPr>
          <w:rFonts w:hint="eastAsia" w:ascii="宋体" w:hAnsi="宋体" w:eastAsia="宋体" w:cs="宋体"/>
          <w:b/>
          <w:bCs/>
          <w:snapToGrid/>
          <w:color w:val="000000"/>
          <w:kern w:val="2"/>
          <w:sz w:val="24"/>
          <w:szCs w:val="24"/>
          <w:lang w:eastAsia="zh-CN"/>
        </w:rPr>
      </w:pPr>
    </w:p>
    <w:p w14:paraId="7FB25A54">
      <w:pPr>
        <w:widowControl w:val="0"/>
        <w:kinsoku/>
        <w:autoSpaceDE/>
        <w:autoSpaceDN/>
        <w:adjustRightInd w:val="0"/>
        <w:snapToGrid w:val="0"/>
        <w:spacing w:line="360" w:lineRule="auto"/>
        <w:ind w:firstLine="482" w:firstLineChars="200"/>
        <w:jc w:val="both"/>
        <w:textAlignment w:val="auto"/>
        <w:rPr>
          <w:rFonts w:hint="eastAsia" w:ascii="宋体" w:hAnsi="宋体" w:eastAsia="宋体" w:cs="宋体"/>
          <w:b/>
          <w:snapToGrid/>
          <w:color w:val="000000"/>
          <w:kern w:val="2"/>
          <w:sz w:val="24"/>
          <w:szCs w:val="24"/>
          <w:u w:val="single"/>
          <w:lang w:eastAsia="zh-CN"/>
        </w:rPr>
      </w:pPr>
      <w:r>
        <w:rPr>
          <w:rFonts w:hint="eastAsia" w:ascii="宋体" w:hAnsi="宋体" w:eastAsia="宋体" w:cs="宋体"/>
          <w:b/>
          <w:snapToGrid/>
          <w:color w:val="000000"/>
          <w:kern w:val="2"/>
          <w:sz w:val="24"/>
          <w:szCs w:val="24"/>
          <w:lang w:eastAsia="zh-CN"/>
        </w:rPr>
        <w:t>采购人（全称）：</w:t>
      </w:r>
    </w:p>
    <w:p w14:paraId="294E43E6">
      <w:pPr>
        <w:widowControl w:val="0"/>
        <w:kinsoku/>
        <w:autoSpaceDE/>
        <w:autoSpaceDN/>
        <w:adjustRightInd w:val="0"/>
        <w:snapToGrid w:val="0"/>
        <w:spacing w:line="360" w:lineRule="auto"/>
        <w:ind w:firstLine="482" w:firstLineChars="200"/>
        <w:jc w:val="both"/>
        <w:textAlignment w:val="auto"/>
        <w:rPr>
          <w:rFonts w:hint="eastAsia" w:ascii="宋体" w:hAnsi="宋体" w:eastAsia="宋体" w:cs="宋体"/>
          <w:snapToGrid/>
          <w:color w:val="000000"/>
          <w:kern w:val="2"/>
          <w:sz w:val="24"/>
          <w:szCs w:val="24"/>
          <w:u w:val="single"/>
          <w:lang w:eastAsia="zh-CN"/>
        </w:rPr>
      </w:pPr>
      <w:r>
        <w:rPr>
          <w:rFonts w:hint="eastAsia" w:ascii="宋体" w:hAnsi="宋体" w:eastAsia="宋体" w:cs="宋体"/>
          <w:b/>
          <w:snapToGrid/>
          <w:color w:val="000000"/>
          <w:kern w:val="2"/>
          <w:sz w:val="24"/>
          <w:szCs w:val="24"/>
          <w:lang w:eastAsia="zh-CN"/>
        </w:rPr>
        <w:t>供应商（全称）：</w:t>
      </w:r>
    </w:p>
    <w:p w14:paraId="5B2E2721">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依照《中华人民共和国民法典》及其他有关法律、法规，遵循平等、自愿、公平和诚信的原则，双方就下述项目范围与相关服务事项协商一致，订立本合同。</w:t>
      </w:r>
    </w:p>
    <w:p w14:paraId="5346E8EF">
      <w:pPr>
        <w:widowControl w:val="0"/>
        <w:kinsoku/>
        <w:autoSpaceDE/>
        <w:autoSpaceDN/>
        <w:adjustRightInd w:val="0"/>
        <w:snapToGrid w:val="0"/>
        <w:spacing w:line="360" w:lineRule="auto"/>
        <w:ind w:firstLine="482"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b/>
          <w:bCs/>
          <w:snapToGrid/>
          <w:color w:val="000000"/>
          <w:kern w:val="2"/>
          <w:sz w:val="24"/>
          <w:szCs w:val="24"/>
          <w:lang w:eastAsia="zh-CN"/>
        </w:rPr>
        <w:t>一、项目概况</w:t>
      </w:r>
    </w:p>
    <w:p w14:paraId="60F69E3D">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u w:val="single"/>
          <w:lang w:eastAsia="zh-CN"/>
        </w:rPr>
      </w:pPr>
      <w:r>
        <w:rPr>
          <w:rFonts w:hint="eastAsia" w:ascii="宋体" w:hAnsi="宋体" w:eastAsia="宋体" w:cs="宋体"/>
          <w:snapToGrid/>
          <w:color w:val="000000"/>
          <w:kern w:val="2"/>
          <w:sz w:val="24"/>
          <w:szCs w:val="24"/>
          <w:lang w:eastAsia="zh-CN"/>
        </w:rPr>
        <w:t>1.项目名称：</w:t>
      </w:r>
    </w:p>
    <w:p w14:paraId="102F578C">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2.项目地点：</w:t>
      </w:r>
    </w:p>
    <w:p w14:paraId="18D3D50C">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3.项目内容：</w:t>
      </w:r>
    </w:p>
    <w:p w14:paraId="2B8DFDDA">
      <w:pPr>
        <w:widowControl w:val="0"/>
        <w:kinsoku/>
        <w:autoSpaceDE/>
        <w:autoSpaceDN/>
        <w:adjustRightInd w:val="0"/>
        <w:snapToGrid w:val="0"/>
        <w:spacing w:line="360" w:lineRule="auto"/>
        <w:ind w:firstLine="482" w:firstLineChars="200"/>
        <w:jc w:val="both"/>
        <w:textAlignment w:val="auto"/>
        <w:rPr>
          <w:rFonts w:hint="eastAsia" w:ascii="宋体" w:hAnsi="宋体" w:eastAsia="宋体" w:cs="宋体"/>
          <w:b/>
          <w:bCs/>
          <w:snapToGrid/>
          <w:color w:val="000000"/>
          <w:kern w:val="2"/>
          <w:sz w:val="24"/>
          <w:szCs w:val="24"/>
          <w:lang w:eastAsia="zh-CN"/>
        </w:rPr>
      </w:pPr>
      <w:r>
        <w:rPr>
          <w:rFonts w:hint="eastAsia" w:ascii="宋体" w:hAnsi="宋体" w:eastAsia="宋体" w:cs="宋体"/>
          <w:b/>
          <w:bCs/>
          <w:snapToGrid/>
          <w:color w:val="000000"/>
          <w:kern w:val="2"/>
          <w:sz w:val="24"/>
          <w:szCs w:val="24"/>
          <w:lang w:eastAsia="zh-CN"/>
        </w:rPr>
        <w:t>二、组成本合同的文件</w:t>
      </w:r>
    </w:p>
    <w:p w14:paraId="1C0553DA">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 协议书；</w:t>
      </w:r>
    </w:p>
    <w:p w14:paraId="486348C4">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 成交通知书、磋商响应文件、磋商文件、澄清、磋商补充文件（或委托书）；</w:t>
      </w:r>
    </w:p>
    <w:p w14:paraId="15C23AAF">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 相关服务建议书；</w:t>
      </w:r>
    </w:p>
    <w:p w14:paraId="0807CB89">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4. 附录，即：附表内相关服务的范围和内容；</w:t>
      </w:r>
    </w:p>
    <w:p w14:paraId="2627203F">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本合同签订后，双方依法签订的补充协议也是本合同文件的组成部分。</w:t>
      </w:r>
    </w:p>
    <w:p w14:paraId="175EA0EF">
      <w:pPr>
        <w:widowControl w:val="0"/>
        <w:kinsoku/>
        <w:autoSpaceDE/>
        <w:autoSpaceDN/>
        <w:adjustRightInd w:val="0"/>
        <w:snapToGrid w:val="0"/>
        <w:spacing w:line="360" w:lineRule="auto"/>
        <w:ind w:firstLine="482" w:firstLineChars="200"/>
        <w:jc w:val="both"/>
        <w:textAlignment w:val="auto"/>
        <w:rPr>
          <w:rFonts w:hint="eastAsia" w:ascii="宋体" w:hAnsi="宋体" w:eastAsia="宋体" w:cs="宋体"/>
          <w:b/>
          <w:bCs/>
          <w:snapToGrid/>
          <w:color w:val="000000"/>
          <w:kern w:val="2"/>
          <w:sz w:val="24"/>
          <w:szCs w:val="24"/>
          <w:lang w:eastAsia="zh-CN"/>
        </w:rPr>
      </w:pPr>
      <w:r>
        <w:rPr>
          <w:rFonts w:hint="eastAsia" w:ascii="宋体" w:hAnsi="宋体" w:eastAsia="宋体" w:cs="宋体"/>
          <w:b/>
          <w:bCs/>
          <w:snapToGrid/>
          <w:color w:val="000000"/>
          <w:kern w:val="2"/>
          <w:sz w:val="24"/>
          <w:szCs w:val="24"/>
          <w:lang w:eastAsia="zh-CN"/>
        </w:rPr>
        <w:t>三、合同价款</w:t>
      </w:r>
    </w:p>
    <w:p w14:paraId="48B61014">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1.合同金额（大写）：（￥       ）。</w:t>
      </w:r>
    </w:p>
    <w:p w14:paraId="31EE8ABF">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2.合同总价即中标价，不受市场价变化或实际工作量变化的影响。</w:t>
      </w:r>
    </w:p>
    <w:p w14:paraId="6E439C11">
      <w:pPr>
        <w:widowControl w:val="0"/>
        <w:kinsoku/>
        <w:autoSpaceDE/>
        <w:autoSpaceDN/>
        <w:adjustRightInd w:val="0"/>
        <w:snapToGrid w:val="0"/>
        <w:spacing w:line="360" w:lineRule="auto"/>
        <w:ind w:firstLine="482" w:firstLineChars="200"/>
        <w:jc w:val="both"/>
        <w:textAlignment w:val="auto"/>
        <w:rPr>
          <w:rFonts w:hint="eastAsia" w:ascii="宋体" w:hAnsi="宋体" w:eastAsia="宋体" w:cs="宋体"/>
          <w:b/>
          <w:snapToGrid/>
          <w:color w:val="000000"/>
          <w:kern w:val="2"/>
          <w:sz w:val="24"/>
          <w:szCs w:val="24"/>
          <w:highlight w:val="none"/>
          <w:lang w:eastAsia="zh-CN"/>
        </w:rPr>
      </w:pPr>
      <w:r>
        <w:rPr>
          <w:rFonts w:hint="eastAsia" w:ascii="宋体" w:hAnsi="宋体" w:eastAsia="宋体" w:cs="宋体"/>
          <w:b/>
          <w:snapToGrid/>
          <w:color w:val="000000"/>
          <w:kern w:val="2"/>
          <w:sz w:val="24"/>
          <w:szCs w:val="24"/>
          <w:lang w:eastAsia="zh-CN"/>
        </w:rPr>
        <w:t>四、项目实施地点、</w:t>
      </w:r>
      <w:r>
        <w:rPr>
          <w:rFonts w:hint="eastAsia" w:ascii="宋体" w:hAnsi="宋体" w:eastAsia="宋体" w:cs="宋体"/>
          <w:b/>
          <w:snapToGrid/>
          <w:color w:val="000000"/>
          <w:kern w:val="2"/>
          <w:sz w:val="24"/>
          <w:szCs w:val="24"/>
          <w:highlight w:val="none"/>
          <w:lang w:eastAsia="zh-CN"/>
        </w:rPr>
        <w:t>服务期</w:t>
      </w:r>
    </w:p>
    <w:p w14:paraId="5B1A4080">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bCs/>
          <w:snapToGrid/>
          <w:color w:val="000000"/>
          <w:kern w:val="2"/>
          <w:sz w:val="24"/>
          <w:szCs w:val="24"/>
          <w:highlight w:val="none"/>
          <w:lang w:eastAsia="zh-CN"/>
        </w:rPr>
      </w:pPr>
      <w:r>
        <w:rPr>
          <w:rFonts w:hint="eastAsia" w:ascii="宋体" w:hAnsi="宋体" w:eastAsia="宋体" w:cs="宋体"/>
          <w:bCs/>
          <w:snapToGrid/>
          <w:color w:val="000000"/>
          <w:kern w:val="2"/>
          <w:sz w:val="24"/>
          <w:szCs w:val="24"/>
          <w:highlight w:val="none"/>
          <w:lang w:eastAsia="zh-CN"/>
        </w:rPr>
        <w:t>项目实施地点：采购人指定地点。</w:t>
      </w:r>
    </w:p>
    <w:p w14:paraId="4893597C">
      <w:pPr>
        <w:widowControl w:val="0"/>
        <w:kinsoku/>
        <w:autoSpaceDE/>
        <w:autoSpaceDN/>
        <w:adjustRightInd w:val="0"/>
        <w:snapToGrid w:val="0"/>
        <w:spacing w:line="360" w:lineRule="auto"/>
        <w:ind w:firstLine="482" w:firstLineChars="200"/>
        <w:jc w:val="both"/>
        <w:textAlignment w:val="auto"/>
        <w:rPr>
          <w:rFonts w:hint="eastAsia" w:ascii="宋体" w:hAnsi="宋体" w:eastAsia="宋体" w:cs="宋体"/>
          <w:bCs/>
          <w:snapToGrid/>
          <w:color w:val="000000"/>
          <w:kern w:val="2"/>
          <w:sz w:val="24"/>
          <w:szCs w:val="24"/>
          <w:highlight w:val="none"/>
          <w:lang w:eastAsia="zh-CN"/>
        </w:rPr>
      </w:pPr>
      <w:r>
        <w:rPr>
          <w:rFonts w:hint="eastAsia" w:ascii="宋体" w:hAnsi="宋体" w:eastAsia="宋体" w:cs="宋体"/>
          <w:b/>
          <w:bCs w:val="0"/>
          <w:snapToGrid/>
          <w:color w:val="000000"/>
          <w:kern w:val="2"/>
          <w:sz w:val="24"/>
          <w:szCs w:val="24"/>
          <w:highlight w:val="none"/>
          <w:lang w:eastAsia="zh-CN"/>
        </w:rPr>
        <w:t>服务期：</w:t>
      </w:r>
      <w:r>
        <w:rPr>
          <w:rFonts w:hint="eastAsia" w:ascii="宋体" w:hAnsi="宋体" w:eastAsia="宋体" w:cs="宋体"/>
          <w:bCs/>
          <w:snapToGrid/>
          <w:color w:val="000000"/>
          <w:kern w:val="2"/>
          <w:sz w:val="24"/>
          <w:szCs w:val="24"/>
          <w:highlight w:val="none"/>
          <w:lang w:val="en-US" w:eastAsia="zh-CN"/>
        </w:rPr>
        <w:t>自</w:t>
      </w:r>
      <w:r>
        <w:rPr>
          <w:rFonts w:hint="eastAsia" w:ascii="宋体" w:hAnsi="宋体" w:eastAsia="宋体" w:cs="宋体"/>
          <w:bCs/>
          <w:snapToGrid/>
          <w:color w:val="000000"/>
          <w:kern w:val="2"/>
          <w:sz w:val="24"/>
          <w:szCs w:val="24"/>
          <w:highlight w:val="none"/>
          <w:lang w:eastAsia="zh-CN"/>
        </w:rPr>
        <w:t>合同签订之日起一年。</w:t>
      </w:r>
    </w:p>
    <w:p w14:paraId="75A02767">
      <w:pPr>
        <w:widowControl w:val="0"/>
        <w:numPr>
          <w:ilvl w:val="0"/>
          <w:numId w:val="1"/>
        </w:numPr>
        <w:kinsoku/>
        <w:autoSpaceDE/>
        <w:autoSpaceDN/>
        <w:adjustRightInd/>
        <w:snapToGrid/>
        <w:spacing w:line="360" w:lineRule="auto"/>
        <w:ind w:left="210" w:leftChars="100" w:firstLine="241" w:firstLineChars="100"/>
        <w:jc w:val="both"/>
        <w:textAlignment w:val="auto"/>
        <w:rPr>
          <w:rFonts w:hint="eastAsia" w:ascii="宋体" w:hAnsi="宋体" w:eastAsia="宋体" w:cs="宋体"/>
          <w:b/>
          <w:snapToGrid/>
          <w:color w:val="000000"/>
          <w:kern w:val="2"/>
          <w:sz w:val="24"/>
          <w:szCs w:val="24"/>
          <w:highlight w:val="none"/>
          <w:lang w:eastAsia="zh-CN"/>
        </w:rPr>
      </w:pPr>
      <w:r>
        <w:rPr>
          <w:rFonts w:hint="eastAsia" w:ascii="宋体" w:hAnsi="宋体" w:eastAsia="宋体" w:cs="宋体"/>
          <w:b/>
          <w:snapToGrid/>
          <w:color w:val="000000"/>
          <w:kern w:val="2"/>
          <w:sz w:val="24"/>
          <w:szCs w:val="24"/>
          <w:highlight w:val="none"/>
          <w:lang w:eastAsia="zh-CN"/>
        </w:rPr>
        <w:t>付款方式：</w:t>
      </w:r>
    </w:p>
    <w:p w14:paraId="765DF2D8">
      <w:pPr>
        <w:keepNext w:val="0"/>
        <w:keepLines w:val="0"/>
        <w:pageBreakBefore w:val="0"/>
        <w:widowControl/>
        <w:kinsoku w:val="0"/>
        <w:wordWrap/>
        <w:overflowPunct/>
        <w:topLinePunct/>
        <w:autoSpaceDE w:val="0"/>
        <w:autoSpaceDN w:val="0"/>
        <w:bidi w:val="0"/>
        <w:adjustRightInd w:val="0"/>
        <w:snapToGrid w:val="0"/>
        <w:spacing w:line="360" w:lineRule="auto"/>
        <w:ind w:right="0" w:firstLine="536" w:firstLineChars="200"/>
        <w:jc w:val="left"/>
        <w:textAlignment w:val="baseline"/>
        <w:outlineLvl w:val="1"/>
        <w:rPr>
          <w:rFonts w:hint="eastAsia" w:ascii="宋体" w:hAnsi="宋体" w:eastAsia="宋体" w:cs="宋体"/>
          <w:snapToGrid w:val="0"/>
          <w:color w:val="000000"/>
          <w:spacing w:val="14"/>
          <w:kern w:val="0"/>
          <w:sz w:val="24"/>
          <w:szCs w:val="24"/>
          <w:highlight w:val="none"/>
          <w:lang w:val="en-US" w:eastAsia="zh-CN" w:bidi="ar-SA"/>
        </w:rPr>
      </w:pPr>
      <w:r>
        <w:rPr>
          <w:rFonts w:hint="eastAsia" w:ascii="宋体" w:hAnsi="宋体" w:eastAsia="宋体" w:cs="宋体"/>
          <w:snapToGrid w:val="0"/>
          <w:color w:val="000000"/>
          <w:spacing w:val="14"/>
          <w:kern w:val="0"/>
          <w:sz w:val="24"/>
          <w:szCs w:val="24"/>
          <w:highlight w:val="none"/>
          <w:lang w:val="en-US" w:eastAsia="zh-CN" w:bidi="ar-SA"/>
        </w:rPr>
        <w:t>（1）履约保证金：</w:t>
      </w:r>
    </w:p>
    <w:p w14:paraId="496BFAF8">
      <w:pPr>
        <w:keepNext w:val="0"/>
        <w:keepLines w:val="0"/>
        <w:pageBreakBefore w:val="0"/>
        <w:widowControl/>
        <w:kinsoku w:val="0"/>
        <w:wordWrap/>
        <w:overflowPunct/>
        <w:topLinePunct/>
        <w:autoSpaceDE w:val="0"/>
        <w:autoSpaceDN w:val="0"/>
        <w:bidi w:val="0"/>
        <w:adjustRightInd w:val="0"/>
        <w:snapToGrid w:val="0"/>
        <w:spacing w:line="360" w:lineRule="auto"/>
        <w:ind w:right="0" w:firstLine="536" w:firstLineChars="200"/>
        <w:jc w:val="left"/>
        <w:textAlignment w:val="baseline"/>
        <w:outlineLvl w:val="1"/>
        <w:rPr>
          <w:rFonts w:hint="eastAsia" w:ascii="宋体" w:hAnsi="宋体" w:eastAsia="宋体" w:cs="宋体"/>
          <w:snapToGrid w:val="0"/>
          <w:color w:val="0000FF"/>
          <w:spacing w:val="14"/>
          <w:kern w:val="0"/>
          <w:sz w:val="24"/>
          <w:szCs w:val="24"/>
          <w:highlight w:val="none"/>
          <w:lang w:val="en-US" w:eastAsia="zh-CN" w:bidi="ar-SA"/>
        </w:rPr>
      </w:pPr>
      <w:r>
        <w:rPr>
          <w:rFonts w:hint="eastAsia" w:ascii="宋体" w:hAnsi="宋体" w:eastAsia="宋体" w:cs="宋体"/>
          <w:snapToGrid w:val="0"/>
          <w:color w:val="0000FF"/>
          <w:spacing w:val="14"/>
          <w:kern w:val="0"/>
          <w:sz w:val="24"/>
          <w:szCs w:val="24"/>
          <w:highlight w:val="none"/>
          <w:lang w:val="en-US" w:eastAsia="zh-CN" w:bidi="ar-SA"/>
        </w:rPr>
        <w:t>合同签订前，供应商须向采购人缴纳合同总金额5%的履约保证金，履约验收完成之日起、完成项目绩效评价后5个工作日内退还履约保证金。</w:t>
      </w:r>
    </w:p>
    <w:p w14:paraId="05DF8668">
      <w:pPr>
        <w:keepNext w:val="0"/>
        <w:keepLines w:val="0"/>
        <w:pageBreakBefore w:val="0"/>
        <w:widowControl/>
        <w:kinsoku w:val="0"/>
        <w:wordWrap/>
        <w:overflowPunct/>
        <w:topLinePunct/>
        <w:autoSpaceDE w:val="0"/>
        <w:autoSpaceDN w:val="0"/>
        <w:bidi w:val="0"/>
        <w:adjustRightInd w:val="0"/>
        <w:snapToGrid w:val="0"/>
        <w:spacing w:line="360" w:lineRule="auto"/>
        <w:ind w:right="0" w:firstLine="536" w:firstLineChars="200"/>
        <w:jc w:val="left"/>
        <w:textAlignment w:val="baseline"/>
        <w:outlineLvl w:val="1"/>
        <w:rPr>
          <w:rFonts w:hint="eastAsia" w:ascii="宋体" w:hAnsi="宋体" w:eastAsia="宋体" w:cs="宋体"/>
          <w:snapToGrid w:val="0"/>
          <w:color w:val="000000"/>
          <w:spacing w:val="14"/>
          <w:kern w:val="0"/>
          <w:sz w:val="24"/>
          <w:szCs w:val="24"/>
          <w:highlight w:val="none"/>
          <w:lang w:val="en-US" w:eastAsia="zh-CN" w:bidi="ar-SA"/>
        </w:rPr>
      </w:pPr>
      <w:r>
        <w:rPr>
          <w:rFonts w:hint="eastAsia" w:ascii="宋体" w:hAnsi="宋体" w:eastAsia="宋体" w:cs="宋体"/>
          <w:snapToGrid w:val="0"/>
          <w:color w:val="000000"/>
          <w:spacing w:val="14"/>
          <w:kern w:val="0"/>
          <w:sz w:val="24"/>
          <w:szCs w:val="24"/>
          <w:highlight w:val="none"/>
          <w:lang w:val="en-US" w:eastAsia="zh-CN" w:bidi="ar-SA"/>
        </w:rPr>
        <w:t>（2）合同支付约定：</w:t>
      </w:r>
    </w:p>
    <w:p w14:paraId="38E970FF">
      <w:pPr>
        <w:widowControl w:val="0"/>
        <w:kinsoku/>
        <w:autoSpaceDE/>
        <w:autoSpaceDN/>
        <w:adjustRightInd/>
        <w:snapToGrid/>
        <w:spacing w:line="360" w:lineRule="auto"/>
        <w:ind w:firstLine="536" w:firstLineChars="200"/>
        <w:jc w:val="both"/>
        <w:textAlignment w:val="auto"/>
        <w:rPr>
          <w:rFonts w:hint="eastAsia" w:ascii="宋体" w:hAnsi="宋体" w:eastAsia="宋体" w:cs="宋体"/>
          <w:snapToGrid w:val="0"/>
          <w:color w:val="0000FF"/>
          <w:spacing w:val="14"/>
          <w:kern w:val="0"/>
          <w:sz w:val="24"/>
          <w:szCs w:val="24"/>
          <w:highlight w:val="none"/>
          <w:lang w:val="en-US" w:eastAsia="en-US"/>
        </w:rPr>
      </w:pPr>
      <w:r>
        <w:rPr>
          <w:rFonts w:hint="eastAsia" w:ascii="宋体" w:hAnsi="宋体" w:eastAsia="宋体" w:cs="宋体"/>
          <w:snapToGrid w:val="0"/>
          <w:color w:val="0000FF"/>
          <w:spacing w:val="14"/>
          <w:kern w:val="0"/>
          <w:sz w:val="24"/>
          <w:szCs w:val="24"/>
          <w:highlight w:val="none"/>
          <w:lang w:val="en-US" w:eastAsia="en-US"/>
        </w:rPr>
        <w:t>①合同签订后，采购人收到供应商开具的发票后，达到付款条件起15日内，支付合同总金额的50.00%。</w:t>
      </w:r>
    </w:p>
    <w:p w14:paraId="12C425D8">
      <w:pPr>
        <w:widowControl w:val="0"/>
        <w:kinsoku/>
        <w:autoSpaceDE/>
        <w:autoSpaceDN/>
        <w:adjustRightInd/>
        <w:snapToGrid/>
        <w:spacing w:line="360" w:lineRule="auto"/>
        <w:ind w:firstLine="536" w:firstLineChars="200"/>
        <w:jc w:val="both"/>
        <w:textAlignment w:val="auto"/>
        <w:rPr>
          <w:rFonts w:hint="eastAsia" w:ascii="宋体" w:hAnsi="宋体" w:eastAsia="宋体" w:cs="宋体"/>
          <w:snapToGrid w:val="0"/>
          <w:color w:val="0000FF"/>
          <w:spacing w:val="14"/>
          <w:kern w:val="0"/>
          <w:sz w:val="24"/>
          <w:szCs w:val="24"/>
          <w:highlight w:val="none"/>
          <w:lang w:val="en-US" w:eastAsia="en-US"/>
        </w:rPr>
      </w:pPr>
      <w:r>
        <w:rPr>
          <w:rFonts w:hint="eastAsia" w:ascii="宋体" w:hAnsi="宋体" w:eastAsia="宋体" w:cs="宋体"/>
          <w:snapToGrid w:val="0"/>
          <w:color w:val="0000FF"/>
          <w:spacing w:val="14"/>
          <w:kern w:val="0"/>
          <w:sz w:val="24"/>
          <w:szCs w:val="24"/>
          <w:highlight w:val="none"/>
          <w:lang w:val="en-US" w:eastAsia="en-US"/>
        </w:rPr>
        <w:t>②2025年12月，采购人收到供应商开具的发票后，达到付款条件起15日内，支付合同总金额的50.00%。</w:t>
      </w:r>
    </w:p>
    <w:p w14:paraId="028E5591">
      <w:pPr>
        <w:widowControl w:val="0"/>
        <w:kinsoku/>
        <w:autoSpaceDE/>
        <w:autoSpaceDN/>
        <w:adjustRightInd/>
        <w:snapToGrid/>
        <w:spacing w:line="360" w:lineRule="auto"/>
        <w:ind w:firstLine="482" w:firstLineChars="2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六、项目团队要求</w:t>
      </w:r>
    </w:p>
    <w:p w14:paraId="41472D47">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536ACCAD">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snapToGrid/>
          <w:color w:val="000000"/>
          <w:kern w:val="2"/>
          <w:sz w:val="24"/>
          <w:szCs w:val="24"/>
          <w:lang w:eastAsia="zh-CN"/>
        </w:rPr>
        <w:t>2.签订合同之前，成交供应商须提供项目组人员一览表，与磋商响应文件的人员一览表进行比对，人员变更须征得采购人同意。</w:t>
      </w:r>
    </w:p>
    <w:p w14:paraId="1E1F8A5C">
      <w:pPr>
        <w:widowControl w:val="0"/>
        <w:kinsoku/>
        <w:autoSpaceDE/>
        <w:autoSpaceDN/>
        <w:adjustRightInd/>
        <w:snapToGrid/>
        <w:spacing w:line="360" w:lineRule="auto"/>
        <w:ind w:firstLine="482" w:firstLineChars="2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七、质量保证：</w:t>
      </w:r>
    </w:p>
    <w:p w14:paraId="62FD2D6E">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1.保证所供的服务按国内外通行的现行标准相应的技术规范，以及质量、安全、环保标准和要求执行，这些标准和技术规范应为合同签订日为止最新公布发行的标准和技术规范。</w:t>
      </w:r>
    </w:p>
    <w:p w14:paraId="3DE6DB73">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2.成交供应商所提供服务因侵权而产生的一切后果由成交供应商负责，采购人保留索赔权利。</w:t>
      </w:r>
    </w:p>
    <w:p w14:paraId="35B60D8C">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3.服务商向采购人提供服务过程中的所有资料，未经采购人同意不得向第三方提供。</w:t>
      </w:r>
    </w:p>
    <w:p w14:paraId="0D919D22">
      <w:pPr>
        <w:widowControl w:val="0"/>
        <w:kinsoku/>
        <w:autoSpaceDE/>
        <w:autoSpaceDN/>
        <w:adjustRightInd/>
        <w:snapToGrid/>
        <w:spacing w:line="360" w:lineRule="auto"/>
        <w:ind w:firstLine="482" w:firstLineChars="2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八、违约责任</w:t>
      </w:r>
    </w:p>
    <w:p w14:paraId="15EEBCEE">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按《中华人民共和国政府采购法》、《中华人民共和国民法典》中的相关条款执行。</w:t>
      </w:r>
    </w:p>
    <w:p w14:paraId="5DF69058">
      <w:pPr>
        <w:widowControl w:val="0"/>
        <w:tabs>
          <w:tab w:val="left" w:pos="152"/>
        </w:tabs>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未按合同或磋商文件要求的或者质量不能满足采购人要求的，采购人有权终止合同，并对供应商违约行为进行追究。</w:t>
      </w:r>
    </w:p>
    <w:p w14:paraId="30CFA179">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供应商的磋商响应文件为签订正式书面合同书不可分割的部分，磋商响应应履行相应的责任。</w:t>
      </w:r>
    </w:p>
    <w:p w14:paraId="72C8D4D5">
      <w:pPr>
        <w:widowControl w:val="0"/>
        <w:tabs>
          <w:tab w:val="left" w:pos="152"/>
        </w:tabs>
        <w:kinsoku/>
        <w:autoSpaceDE/>
        <w:autoSpaceDN/>
        <w:adjustRightInd/>
        <w:snapToGrid/>
        <w:spacing w:line="360" w:lineRule="auto"/>
        <w:ind w:firstLine="482" w:firstLineChars="2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九、考核验收：</w:t>
      </w:r>
    </w:p>
    <w:p w14:paraId="2319A1F2">
      <w:pPr>
        <w:widowControl w:val="0"/>
        <w:tabs>
          <w:tab w:val="left" w:pos="152"/>
        </w:tabs>
        <w:kinsoku/>
        <w:autoSpaceDE/>
        <w:autoSpaceDN/>
        <w:adjustRightInd/>
        <w:snapToGrid/>
        <w:spacing w:line="360" w:lineRule="auto"/>
        <w:ind w:firstLine="480" w:firstLineChars="200"/>
        <w:jc w:val="both"/>
        <w:textAlignment w:val="auto"/>
        <w:rPr>
          <w:rFonts w:hint="eastAsia"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由采购人和成交供应商共同对项目进行整体验收。其内容包括是否按照采购人要求进行服务、是否在规定时间内服务完毕。</w:t>
      </w:r>
    </w:p>
    <w:p w14:paraId="42868891">
      <w:pPr>
        <w:widowControl w:val="0"/>
        <w:tabs>
          <w:tab w:val="left" w:pos="152"/>
        </w:tabs>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其他事项：</w:t>
      </w:r>
    </w:p>
    <w:p w14:paraId="0126B32E">
      <w:pPr>
        <w:widowControl w:val="0"/>
        <w:tabs>
          <w:tab w:val="left" w:pos="152"/>
        </w:tabs>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1、验收合格后，填写政府采购项目验收单作为对本服务的最终认可。</w:t>
      </w:r>
    </w:p>
    <w:p w14:paraId="10FDA685">
      <w:pPr>
        <w:widowControl w:val="0"/>
        <w:tabs>
          <w:tab w:val="left" w:pos="152"/>
        </w:tabs>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2、服务商向采购人提供服务过程中的所有资料,以便采购人日后管理。</w:t>
      </w:r>
    </w:p>
    <w:p w14:paraId="5F0C5D9A">
      <w:pPr>
        <w:widowControl w:val="0"/>
        <w:tabs>
          <w:tab w:val="left" w:pos="152"/>
        </w:tabs>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3、验收依据</w:t>
      </w:r>
    </w:p>
    <w:p w14:paraId="3C9BE036">
      <w:pPr>
        <w:widowControl w:val="0"/>
        <w:tabs>
          <w:tab w:val="left" w:pos="152"/>
        </w:tabs>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3.1磋商文件、磋商响应文件、澄清表（函）；</w:t>
      </w:r>
    </w:p>
    <w:p w14:paraId="5D216B7D">
      <w:pPr>
        <w:widowControl w:val="0"/>
        <w:tabs>
          <w:tab w:val="left" w:pos="152"/>
        </w:tabs>
        <w:kinsoku/>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3.2本合同及附件文本；</w:t>
      </w:r>
    </w:p>
    <w:p w14:paraId="4BEE38A3">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snapToGrid/>
          <w:color w:val="000000"/>
          <w:kern w:val="2"/>
          <w:sz w:val="24"/>
          <w:szCs w:val="24"/>
          <w:lang w:eastAsia="zh-CN"/>
        </w:rPr>
        <w:t>3.3国家相应的标准、规范。</w:t>
      </w:r>
    </w:p>
    <w:p w14:paraId="57F6ECA4">
      <w:pPr>
        <w:widowControl w:val="0"/>
        <w:kinsoku/>
        <w:autoSpaceDE/>
        <w:autoSpaceDN/>
        <w:adjustRightInd w:val="0"/>
        <w:snapToGrid w:val="0"/>
        <w:spacing w:line="360" w:lineRule="auto"/>
        <w:ind w:firstLine="482" w:firstLineChars="2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十、保密条款</w:t>
      </w:r>
    </w:p>
    <w:p w14:paraId="3964A408">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bCs/>
          <w:snapToGrid/>
          <w:color w:val="000000"/>
          <w:kern w:val="2"/>
          <w:sz w:val="24"/>
          <w:szCs w:val="24"/>
          <w:lang w:eastAsia="zh-CN"/>
        </w:rPr>
      </w:pPr>
      <w:r>
        <w:rPr>
          <w:rFonts w:hint="eastAsia" w:ascii="宋体" w:hAnsi="宋体" w:eastAsia="宋体" w:cs="宋体"/>
          <w:bCs/>
          <w:snapToGrid/>
          <w:color w:val="000000"/>
          <w:kern w:val="2"/>
          <w:sz w:val="24"/>
          <w:szCs w:val="24"/>
          <w:lang w:eastAsia="zh-CN"/>
        </w:rPr>
        <w:t>成交服务商应严格遵守采购单位有关保密规定，不得泄漏一切机密；在技术服务期间，成交服务商对接触到的有关采购单位商业活动、技术情报和技术资料等文件进行保密。</w:t>
      </w:r>
    </w:p>
    <w:p w14:paraId="56EC868E">
      <w:pPr>
        <w:widowControl w:val="0"/>
        <w:kinsoku/>
        <w:autoSpaceDE/>
        <w:autoSpaceDN/>
        <w:adjustRightInd w:val="0"/>
        <w:snapToGrid w:val="0"/>
        <w:spacing w:line="360" w:lineRule="auto"/>
        <w:ind w:firstLine="482" w:firstLineChars="2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十一、合同争议的解决</w:t>
      </w:r>
    </w:p>
    <w:p w14:paraId="7233E506">
      <w:pPr>
        <w:widowControl w:val="0"/>
        <w:kinsoku/>
        <w:autoSpaceDE/>
        <w:autoSpaceDN/>
        <w:adjustRightInd w:val="0"/>
        <w:snapToGrid w:val="0"/>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因违反或终止合同而引起的对对方损失和损害的赔偿，双方应当协商解决，如未能达成一致，可提交主管部门协调，如仍未能达成一致时，向采购人所在地人民法院起诉。</w:t>
      </w:r>
    </w:p>
    <w:p w14:paraId="4E283D26">
      <w:pPr>
        <w:widowControl w:val="0"/>
        <w:kinsoku/>
        <w:autoSpaceDE/>
        <w:autoSpaceDN/>
        <w:adjustRightInd/>
        <w:snapToGrid/>
        <w:spacing w:line="360" w:lineRule="auto"/>
        <w:ind w:firstLine="482" w:firstLineChars="200"/>
        <w:jc w:val="left"/>
        <w:textAlignment w:val="auto"/>
        <w:rPr>
          <w:rFonts w:hint="eastAsia" w:ascii="宋体" w:hAnsi="宋体" w:eastAsia="宋体" w:cs="宋体"/>
          <w:b/>
          <w:bCs/>
          <w:snapToGrid/>
          <w:color w:val="000000"/>
          <w:kern w:val="2"/>
          <w:sz w:val="24"/>
          <w:szCs w:val="24"/>
          <w:lang w:eastAsia="zh-CN"/>
        </w:rPr>
      </w:pPr>
      <w:r>
        <w:rPr>
          <w:rFonts w:hint="eastAsia" w:ascii="宋体" w:hAnsi="宋体" w:eastAsia="宋体" w:cs="宋体"/>
          <w:b/>
          <w:bCs/>
          <w:snapToGrid/>
          <w:color w:val="000000"/>
          <w:kern w:val="2"/>
          <w:sz w:val="24"/>
          <w:szCs w:val="24"/>
          <w:lang w:eastAsia="zh-CN"/>
        </w:rPr>
        <w:t>十二、不可抗力情况下的免责约定</w:t>
      </w:r>
    </w:p>
    <w:p w14:paraId="47449FEE">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双方约定不可抗力情况指：双方不可预见、不可避免、不可克服的客观情况，但不包括双方的违约或疏忽。这些事件包括但不限于：战争、严重火灾、洪水、台风、地震等。</w:t>
      </w:r>
    </w:p>
    <w:p w14:paraId="77CB54B9">
      <w:pPr>
        <w:widowControl w:val="0"/>
        <w:kinsoku/>
        <w:autoSpaceDE/>
        <w:autoSpaceDN/>
        <w:adjustRightInd/>
        <w:snapToGrid/>
        <w:spacing w:line="360" w:lineRule="auto"/>
        <w:ind w:firstLine="482" w:firstLineChars="2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十三、合同订立</w:t>
      </w:r>
    </w:p>
    <w:p w14:paraId="0B570CE4">
      <w:pPr>
        <w:widowControl w:val="0"/>
        <w:tabs>
          <w:tab w:val="left" w:pos="980"/>
        </w:tabs>
        <w:kinsoku w:val="0"/>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1.本合同一式</w:t>
      </w:r>
      <w:r>
        <w:rPr>
          <w:rFonts w:hint="eastAsia" w:ascii="宋体" w:hAnsi="宋体" w:eastAsia="宋体" w:cs="宋体"/>
          <w:snapToGrid/>
          <w:color w:val="000000"/>
          <w:kern w:val="2"/>
          <w:sz w:val="24"/>
          <w:szCs w:val="24"/>
          <w:u w:val="single"/>
          <w:lang w:eastAsia="zh-CN"/>
        </w:rPr>
        <w:t>肆</w:t>
      </w:r>
      <w:r>
        <w:rPr>
          <w:rFonts w:hint="eastAsia" w:ascii="宋体" w:hAnsi="宋体" w:eastAsia="宋体" w:cs="宋体"/>
          <w:snapToGrid/>
          <w:color w:val="000000"/>
          <w:kern w:val="2"/>
          <w:sz w:val="24"/>
          <w:szCs w:val="24"/>
          <w:lang w:eastAsia="zh-CN"/>
        </w:rPr>
        <w:t>份，具有同等法律效力，双方各执</w:t>
      </w:r>
      <w:r>
        <w:rPr>
          <w:rFonts w:hint="eastAsia" w:ascii="宋体" w:hAnsi="宋体" w:eastAsia="宋体" w:cs="宋体"/>
          <w:snapToGrid/>
          <w:color w:val="000000"/>
          <w:kern w:val="2"/>
          <w:sz w:val="24"/>
          <w:szCs w:val="24"/>
          <w:u w:val="single"/>
          <w:lang w:eastAsia="zh-CN"/>
        </w:rPr>
        <w:t xml:space="preserve"> 贰 </w:t>
      </w:r>
      <w:r>
        <w:rPr>
          <w:rFonts w:hint="eastAsia" w:ascii="宋体" w:hAnsi="宋体" w:eastAsia="宋体" w:cs="宋体"/>
          <w:snapToGrid/>
          <w:color w:val="000000"/>
          <w:kern w:val="2"/>
          <w:sz w:val="24"/>
          <w:szCs w:val="24"/>
          <w:lang w:eastAsia="zh-CN"/>
        </w:rPr>
        <w:t>份。各方签字盖章后生效，合同执行完毕自动失效。（合同的服务承诺则长期有效）。</w:t>
      </w:r>
    </w:p>
    <w:p w14:paraId="098EBB25">
      <w:pPr>
        <w:widowControl w:val="0"/>
        <w:tabs>
          <w:tab w:val="left" w:pos="980"/>
        </w:tabs>
        <w:kinsoku w:val="0"/>
        <w:autoSpaceDE/>
        <w:autoSpaceDN/>
        <w:adjustRightInd/>
        <w:snapToGrid/>
        <w:spacing w:line="360" w:lineRule="auto"/>
        <w:ind w:firstLine="480" w:firstLineChars="2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2.未尽事宜由双方在签订合同时具体明确或签订补充合同。</w:t>
      </w:r>
    </w:p>
    <w:p w14:paraId="73E01A95">
      <w:pPr>
        <w:widowControl w:val="0"/>
        <w:tabs>
          <w:tab w:val="left" w:pos="480"/>
        </w:tabs>
        <w:kinsoku/>
        <w:autoSpaceDE/>
        <w:autoSpaceDN/>
        <w:adjustRightInd/>
        <w:snapToGrid/>
        <w:spacing w:line="360" w:lineRule="auto"/>
        <w:ind w:firstLine="2168" w:firstLineChars="900"/>
        <w:jc w:val="both"/>
        <w:textAlignment w:val="auto"/>
        <w:rPr>
          <w:rFonts w:hint="eastAsia" w:ascii="宋体" w:hAnsi="宋体" w:eastAsia="宋体" w:cs="宋体"/>
          <w:b/>
          <w:snapToGrid/>
          <w:color w:val="000000"/>
          <w:kern w:val="2"/>
          <w:sz w:val="24"/>
          <w:szCs w:val="24"/>
          <w:lang w:eastAsia="zh-CN"/>
        </w:rPr>
      </w:pPr>
    </w:p>
    <w:p w14:paraId="0038EBA5">
      <w:pPr>
        <w:widowControl w:val="0"/>
        <w:tabs>
          <w:tab w:val="left" w:pos="480"/>
        </w:tabs>
        <w:kinsoku/>
        <w:autoSpaceDE/>
        <w:autoSpaceDN/>
        <w:adjustRightInd/>
        <w:snapToGrid/>
        <w:spacing w:line="360" w:lineRule="auto"/>
        <w:ind w:firstLine="964" w:firstLineChars="400"/>
        <w:jc w:val="both"/>
        <w:textAlignment w:val="auto"/>
        <w:rPr>
          <w:rFonts w:hint="eastAsia" w:ascii="宋体" w:hAnsi="宋体" w:eastAsia="宋体" w:cs="宋体"/>
          <w:b/>
          <w:snapToGrid/>
          <w:color w:val="000000"/>
          <w:kern w:val="2"/>
          <w:sz w:val="24"/>
          <w:szCs w:val="24"/>
          <w:lang w:eastAsia="zh-CN"/>
        </w:rPr>
      </w:pPr>
      <w:r>
        <w:rPr>
          <w:rFonts w:hint="eastAsia" w:ascii="宋体" w:hAnsi="宋体" w:eastAsia="宋体" w:cs="宋体"/>
          <w:b/>
          <w:snapToGrid/>
          <w:color w:val="000000"/>
          <w:kern w:val="2"/>
          <w:sz w:val="24"/>
          <w:szCs w:val="24"/>
          <w:lang w:eastAsia="zh-CN"/>
        </w:rPr>
        <w:t>甲  方（公章）</w:t>
      </w:r>
      <w:r>
        <w:rPr>
          <w:rFonts w:hint="eastAsia" w:ascii="宋体" w:hAnsi="宋体" w:eastAsia="宋体" w:cs="宋体"/>
          <w:b/>
          <w:snapToGrid/>
          <w:color w:val="000000"/>
          <w:kern w:val="2"/>
          <w:sz w:val="24"/>
          <w:szCs w:val="24"/>
          <w:lang w:val="en-US" w:eastAsia="zh-CN"/>
        </w:rPr>
        <w:t xml:space="preserve">       </w:t>
      </w:r>
      <w:r>
        <w:rPr>
          <w:rFonts w:hint="eastAsia" w:ascii="宋体" w:hAnsi="宋体" w:eastAsia="宋体" w:cs="宋体"/>
          <w:b/>
          <w:snapToGrid/>
          <w:color w:val="000000"/>
          <w:kern w:val="2"/>
          <w:sz w:val="24"/>
          <w:szCs w:val="24"/>
          <w:lang w:eastAsia="zh-CN"/>
        </w:rPr>
        <w:t xml:space="preserve">乙  方（公章）            </w:t>
      </w:r>
    </w:p>
    <w:p w14:paraId="1E85208E">
      <w:pPr>
        <w:widowControl w:val="0"/>
        <w:tabs>
          <w:tab w:val="left" w:pos="480"/>
        </w:tabs>
        <w:kinsoku/>
        <w:autoSpaceDE/>
        <w:autoSpaceDN/>
        <w:adjustRightInd/>
        <w:snapToGrid/>
        <w:spacing w:line="360" w:lineRule="auto"/>
        <w:ind w:firstLine="960" w:firstLineChars="4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单位名称：                       单位名称：</w:t>
      </w:r>
    </w:p>
    <w:p w14:paraId="5B4CC7B8">
      <w:pPr>
        <w:widowControl w:val="0"/>
        <w:tabs>
          <w:tab w:val="left" w:pos="480"/>
        </w:tabs>
        <w:kinsoku/>
        <w:autoSpaceDE/>
        <w:autoSpaceDN/>
        <w:adjustRightInd/>
        <w:snapToGrid/>
        <w:spacing w:line="360" w:lineRule="auto"/>
        <w:ind w:firstLine="960" w:firstLineChars="4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地    址：                       地    址：                </w:t>
      </w:r>
    </w:p>
    <w:p w14:paraId="1F06034B">
      <w:pPr>
        <w:widowControl w:val="0"/>
        <w:tabs>
          <w:tab w:val="left" w:pos="480"/>
        </w:tabs>
        <w:kinsoku/>
        <w:autoSpaceDE/>
        <w:autoSpaceDN/>
        <w:adjustRightInd/>
        <w:snapToGrid/>
        <w:spacing w:line="360" w:lineRule="auto"/>
        <w:ind w:firstLine="960" w:firstLineChars="4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代 理 人：                       代 理 人：                </w:t>
      </w:r>
    </w:p>
    <w:p w14:paraId="782171F0">
      <w:pPr>
        <w:widowControl w:val="0"/>
        <w:tabs>
          <w:tab w:val="left" w:pos="480"/>
        </w:tabs>
        <w:kinsoku/>
        <w:autoSpaceDE/>
        <w:autoSpaceDN/>
        <w:adjustRightInd/>
        <w:snapToGrid/>
        <w:spacing w:line="360" w:lineRule="auto"/>
        <w:ind w:firstLine="960" w:firstLineChars="4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联系电话：                       联系电话：              </w:t>
      </w:r>
    </w:p>
    <w:p w14:paraId="631259A8">
      <w:pPr>
        <w:widowControl w:val="0"/>
        <w:tabs>
          <w:tab w:val="left" w:pos="480"/>
        </w:tabs>
        <w:kinsoku/>
        <w:autoSpaceDE/>
        <w:autoSpaceDN/>
        <w:adjustRightInd/>
        <w:snapToGrid/>
        <w:spacing w:line="360" w:lineRule="auto"/>
        <w:ind w:firstLine="960" w:firstLineChars="4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                                 帐    号：</w:t>
      </w:r>
    </w:p>
    <w:p w14:paraId="6D1142BD">
      <w:pPr>
        <w:widowControl w:val="0"/>
        <w:tabs>
          <w:tab w:val="left" w:pos="480"/>
        </w:tabs>
        <w:kinsoku/>
        <w:autoSpaceDE/>
        <w:autoSpaceDN/>
        <w:adjustRightInd/>
        <w:snapToGrid/>
        <w:spacing w:line="360" w:lineRule="auto"/>
        <w:ind w:firstLine="960" w:firstLineChars="400"/>
        <w:jc w:val="both"/>
        <w:textAlignment w:val="auto"/>
        <w:rPr>
          <w:rFonts w:hint="eastAsia" w:ascii="宋体" w:hAnsi="宋体" w:eastAsia="宋体" w:cs="宋体"/>
          <w:snapToGrid/>
          <w:color w:val="000000"/>
          <w:kern w:val="2"/>
          <w:sz w:val="24"/>
          <w:szCs w:val="24"/>
          <w:lang w:eastAsia="zh-CN"/>
        </w:rPr>
      </w:pPr>
      <w:r>
        <w:rPr>
          <w:rFonts w:hint="eastAsia" w:ascii="宋体" w:hAnsi="宋体" w:eastAsia="宋体" w:cs="宋体"/>
          <w:snapToGrid/>
          <w:color w:val="000000"/>
          <w:kern w:val="2"/>
          <w:sz w:val="24"/>
          <w:szCs w:val="24"/>
          <w:lang w:eastAsia="zh-CN"/>
        </w:rPr>
        <w:t xml:space="preserve">                                 开户银行： </w:t>
      </w:r>
    </w:p>
    <w:p w14:paraId="68085582">
      <w:pPr>
        <w:pageBreakBefore w:val="0"/>
        <w:widowControl w:val="0"/>
        <w:kinsoku/>
        <w:overflowPunct/>
        <w:topLinePunct w:val="0"/>
        <w:autoSpaceDE/>
        <w:autoSpaceDN/>
        <w:bidi w:val="0"/>
        <w:adjustRightInd/>
        <w:snapToGrid/>
        <w:spacing w:line="360" w:lineRule="auto"/>
        <w:ind w:left="0" w:right="0" w:rightChars="0" w:firstLine="960" w:firstLineChars="400"/>
        <w:jc w:val="both"/>
        <w:textAlignment w:val="auto"/>
        <w:rPr>
          <w:rFonts w:hint="eastAsia" w:ascii="宋体" w:hAnsi="宋体" w:eastAsia="宋体" w:cs="宋体"/>
          <w:snapToGrid/>
          <w:color w:val="000000"/>
          <w:kern w:val="0"/>
          <w:sz w:val="24"/>
          <w:szCs w:val="24"/>
          <w:highlight w:val="none"/>
          <w:lang w:eastAsia="zh-Hans"/>
        </w:rPr>
      </w:pPr>
      <w:r>
        <w:rPr>
          <w:rFonts w:hint="eastAsia" w:ascii="宋体" w:hAnsi="宋体" w:eastAsia="宋体" w:cs="宋体"/>
          <w:snapToGrid/>
          <w:color w:val="000000"/>
          <w:kern w:val="2"/>
          <w:sz w:val="24"/>
          <w:szCs w:val="24"/>
          <w:lang w:eastAsia="zh-CN"/>
        </w:rPr>
        <w:t xml:space="preserve">签订日期：                       签订日期：     </w:t>
      </w:r>
    </w:p>
    <w:p w14:paraId="420F9D45">
      <w:pPr>
        <w:widowControl w:val="0"/>
        <w:kinsoku/>
        <w:autoSpaceDE/>
        <w:autoSpaceDN/>
        <w:adjustRightInd/>
        <w:snapToGrid/>
        <w:spacing w:line="240" w:lineRule="auto"/>
        <w:jc w:val="both"/>
        <w:textAlignment w:val="auto"/>
        <w:rPr>
          <w:rFonts w:ascii="Calibri" w:hAnsi="Calibri" w:eastAsia="宋体" w:cs="Times New Roman"/>
          <w:snapToGrid/>
          <w:color w:val="000000"/>
          <w:kern w:val="2"/>
          <w:szCs w:val="22"/>
          <w:lang w:eastAsia="zh-CN"/>
        </w:rPr>
      </w:pPr>
    </w:p>
    <w:p w14:paraId="1B814112">
      <w:pPr>
        <w:widowControl/>
        <w:kinsoku w:val="0"/>
        <w:autoSpaceDE w:val="0"/>
        <w:autoSpaceDN w:val="0"/>
        <w:adjustRightInd w:val="0"/>
        <w:snapToGrid w:val="0"/>
        <w:spacing w:line="480" w:lineRule="exact"/>
        <w:jc w:val="left"/>
        <w:textAlignment w:val="baseline"/>
        <w:rPr>
          <w:rFonts w:hint="eastAsia" w:ascii="宋体" w:hAnsi="宋体" w:eastAsia="宋体" w:cs="宋体"/>
          <w:snapToGrid w:val="0"/>
          <w:color w:val="000000"/>
          <w:kern w:val="0"/>
          <w:sz w:val="28"/>
          <w:szCs w:val="28"/>
          <w:lang w:eastAsia="en-US"/>
        </w:rPr>
      </w:pPr>
    </w:p>
    <w:p w14:paraId="4BA33146">
      <w:bookmarkStart w:id="1" w:name="_GoBack"/>
      <w:bookmarkEnd w:id="1"/>
    </w:p>
    <w:sectPr>
      <w:footerReference r:id="rId3" w:type="default"/>
      <w:pgSz w:w="11900" w:h="16840"/>
      <w:pgMar w:top="1134" w:right="1134" w:bottom="1134" w:left="1134" w:header="0" w:footer="567" w:gutter="0"/>
      <w:pgNumType w:fmt="decimal" w:start="1"/>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4466CC">
    <w:pPr>
      <w:kinsoku w:val="0"/>
      <w:autoSpaceDE w:val="0"/>
      <w:autoSpaceDN w:val="0"/>
      <w:adjustRightInd w:val="0"/>
      <w:snapToGrid w:val="0"/>
      <w:spacing w:line="173" w:lineRule="auto"/>
      <w:ind w:left="4882"/>
      <w:jc w:val="left"/>
      <w:textAlignment w:val="baseline"/>
      <w:rPr>
        <w:rFonts w:ascii="Lucida Sans Unicode" w:hAnsi="Lucida Sans Unicode" w:eastAsia="Lucida Sans Unicode" w:cs="Lucida Sans Unicode"/>
        <w:snapToGrid w:val="0"/>
        <w:color w:val="000000"/>
        <w:kern w:val="0"/>
        <w:sz w:val="24"/>
        <w:szCs w:val="24"/>
        <w:lang w:val="en-US" w:eastAsia="en-US" w:bidi="ar-SA"/>
      </w:rPr>
    </w:pPr>
    <w:r>
      <w:rPr>
        <w:rFonts w:ascii="宋体" w:hAnsi="宋体" w:eastAsia="宋体" w:cs="宋体"/>
        <w:snapToGrid w:val="0"/>
        <w:color w:val="000000"/>
        <w:kern w:val="0"/>
        <w:sz w:val="24"/>
        <w:szCs w:val="19"/>
        <w:lang w:val="en-US" w:eastAsia="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B2D407">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r>
                            <w:rPr>
                              <w:rFonts w:ascii="Arial" w:hAnsi="Arial" w:eastAsia="Arial" w:cs="Arial"/>
                              <w:snapToGrid w:val="0"/>
                              <w:color w:val="000000"/>
                              <w:kern w:val="0"/>
                              <w:sz w:val="18"/>
                              <w:szCs w:val="21"/>
                              <w:lang w:val="en-US" w:eastAsia="en-US" w:bidi="ar-SA"/>
                            </w:rPr>
                            <w:t xml:space="preserve">第 </w:t>
                          </w:r>
                          <w:r>
                            <w:rPr>
                              <w:rFonts w:ascii="Arial" w:hAnsi="Arial" w:eastAsia="Arial" w:cs="Arial"/>
                              <w:snapToGrid w:val="0"/>
                              <w:color w:val="000000"/>
                              <w:kern w:val="0"/>
                              <w:sz w:val="18"/>
                              <w:szCs w:val="21"/>
                              <w:lang w:val="en-US" w:eastAsia="en-US" w:bidi="ar-SA"/>
                            </w:rPr>
                            <w:fldChar w:fldCharType="begin"/>
                          </w:r>
                          <w:r>
                            <w:rPr>
                              <w:rFonts w:ascii="Arial" w:hAnsi="Arial" w:eastAsia="Arial" w:cs="Arial"/>
                              <w:snapToGrid w:val="0"/>
                              <w:color w:val="000000"/>
                              <w:kern w:val="0"/>
                              <w:sz w:val="18"/>
                              <w:szCs w:val="21"/>
                              <w:lang w:val="en-US" w:eastAsia="en-US" w:bidi="ar-SA"/>
                            </w:rPr>
                            <w:instrText xml:space="preserve"> PAGE  \* MERGEFORMAT </w:instrText>
                          </w:r>
                          <w:r>
                            <w:rPr>
                              <w:rFonts w:ascii="Arial" w:hAnsi="Arial" w:eastAsia="Arial" w:cs="Arial"/>
                              <w:snapToGrid w:val="0"/>
                              <w:color w:val="000000"/>
                              <w:kern w:val="0"/>
                              <w:sz w:val="18"/>
                              <w:szCs w:val="21"/>
                              <w:lang w:val="en-US" w:eastAsia="en-US" w:bidi="ar-SA"/>
                            </w:rPr>
                            <w:fldChar w:fldCharType="separate"/>
                          </w:r>
                          <w:r>
                            <w:rPr>
                              <w:rFonts w:ascii="Arial" w:hAnsi="Arial" w:eastAsia="Arial" w:cs="Arial"/>
                              <w:snapToGrid w:val="0"/>
                              <w:color w:val="000000"/>
                              <w:kern w:val="0"/>
                              <w:sz w:val="18"/>
                              <w:szCs w:val="21"/>
                              <w:lang w:val="en-US" w:eastAsia="en-US" w:bidi="ar-SA"/>
                            </w:rPr>
                            <w:t>1</w:t>
                          </w:r>
                          <w:r>
                            <w:rPr>
                              <w:rFonts w:ascii="Arial" w:hAnsi="Arial" w:eastAsia="Arial" w:cs="Arial"/>
                              <w:snapToGrid w:val="0"/>
                              <w:color w:val="000000"/>
                              <w:kern w:val="0"/>
                              <w:sz w:val="18"/>
                              <w:szCs w:val="21"/>
                              <w:lang w:val="en-US" w:eastAsia="en-US" w:bidi="ar-SA"/>
                            </w:rPr>
                            <w:fldChar w:fldCharType="end"/>
                          </w:r>
                          <w:r>
                            <w:rPr>
                              <w:rFonts w:ascii="Arial" w:hAnsi="Arial" w:eastAsia="Arial" w:cs="Arial"/>
                              <w:snapToGrid w:val="0"/>
                              <w:color w:val="000000"/>
                              <w:kern w:val="0"/>
                              <w:sz w:val="18"/>
                              <w:szCs w:val="21"/>
                              <w:lang w:val="en-US" w:eastAsia="en-US" w:bidi="ar-S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1B2D407">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r>
                      <w:rPr>
                        <w:rFonts w:ascii="Arial" w:hAnsi="Arial" w:eastAsia="Arial" w:cs="Arial"/>
                        <w:snapToGrid w:val="0"/>
                        <w:color w:val="000000"/>
                        <w:kern w:val="0"/>
                        <w:sz w:val="18"/>
                        <w:szCs w:val="21"/>
                        <w:lang w:val="en-US" w:eastAsia="en-US" w:bidi="ar-SA"/>
                      </w:rPr>
                      <w:t xml:space="preserve">第 </w:t>
                    </w:r>
                    <w:r>
                      <w:rPr>
                        <w:rFonts w:ascii="Arial" w:hAnsi="Arial" w:eastAsia="Arial" w:cs="Arial"/>
                        <w:snapToGrid w:val="0"/>
                        <w:color w:val="000000"/>
                        <w:kern w:val="0"/>
                        <w:sz w:val="18"/>
                        <w:szCs w:val="21"/>
                        <w:lang w:val="en-US" w:eastAsia="en-US" w:bidi="ar-SA"/>
                      </w:rPr>
                      <w:fldChar w:fldCharType="begin"/>
                    </w:r>
                    <w:r>
                      <w:rPr>
                        <w:rFonts w:ascii="Arial" w:hAnsi="Arial" w:eastAsia="Arial" w:cs="Arial"/>
                        <w:snapToGrid w:val="0"/>
                        <w:color w:val="000000"/>
                        <w:kern w:val="0"/>
                        <w:sz w:val="18"/>
                        <w:szCs w:val="21"/>
                        <w:lang w:val="en-US" w:eastAsia="en-US" w:bidi="ar-SA"/>
                      </w:rPr>
                      <w:instrText xml:space="preserve"> PAGE  \* MERGEFORMAT </w:instrText>
                    </w:r>
                    <w:r>
                      <w:rPr>
                        <w:rFonts w:ascii="Arial" w:hAnsi="Arial" w:eastAsia="Arial" w:cs="Arial"/>
                        <w:snapToGrid w:val="0"/>
                        <w:color w:val="000000"/>
                        <w:kern w:val="0"/>
                        <w:sz w:val="18"/>
                        <w:szCs w:val="21"/>
                        <w:lang w:val="en-US" w:eastAsia="en-US" w:bidi="ar-SA"/>
                      </w:rPr>
                      <w:fldChar w:fldCharType="separate"/>
                    </w:r>
                    <w:r>
                      <w:rPr>
                        <w:rFonts w:ascii="Arial" w:hAnsi="Arial" w:eastAsia="Arial" w:cs="Arial"/>
                        <w:snapToGrid w:val="0"/>
                        <w:color w:val="000000"/>
                        <w:kern w:val="0"/>
                        <w:sz w:val="18"/>
                        <w:szCs w:val="21"/>
                        <w:lang w:val="en-US" w:eastAsia="en-US" w:bidi="ar-SA"/>
                      </w:rPr>
                      <w:t>1</w:t>
                    </w:r>
                    <w:r>
                      <w:rPr>
                        <w:rFonts w:ascii="Arial" w:hAnsi="Arial" w:eastAsia="Arial" w:cs="Arial"/>
                        <w:snapToGrid w:val="0"/>
                        <w:color w:val="000000"/>
                        <w:kern w:val="0"/>
                        <w:sz w:val="18"/>
                        <w:szCs w:val="21"/>
                        <w:lang w:val="en-US" w:eastAsia="en-US" w:bidi="ar-SA"/>
                      </w:rPr>
                      <w:fldChar w:fldCharType="end"/>
                    </w:r>
                    <w:r>
                      <w:rPr>
                        <w:rFonts w:ascii="Arial" w:hAnsi="Arial" w:eastAsia="Arial" w:cs="Arial"/>
                        <w:snapToGrid w:val="0"/>
                        <w:color w:val="000000"/>
                        <w:kern w:val="0"/>
                        <w:sz w:val="18"/>
                        <w:szCs w:val="21"/>
                        <w:lang w:val="en-US" w:eastAsia="en-US" w:bidi="ar-S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DCF203"/>
    <w:multiLevelType w:val="singleLevel"/>
    <w:tmpl w:val="2BDCF20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9C3848"/>
    <w:rsid w:val="4F9C3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2025-05-07T05:44:00Z</dcterms:created>
  <dc:creator>ZB</dc:creator>
  <cp:lastModifiedBy>ZB</cp:lastModifiedBy>
  <dcterms:modified xsi:type="dcterms:W3CDTF">2025-05-07T05:44:28Z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5EC296E4A4704932B13C0142741E3395_11</vt:lpwstr>
  </property>
  <property fmtid="{D5CDD505-2E9C-101B-9397-08002B2CF9AE}" pid="4" name="KSOTemplateDocerSaveRecord">
    <vt:lpwstr>eyJoZGlkIjoiMjVkZjE3NmNkMzc0ZWUwYzMxNjk0MzcxZTE1MWIxZTQiLCJ1c2VySWQiOiIzNTU2NzIwMzcifQ==</vt:lpwstr>
  </property>
</Properties>
</file>