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版本号：ZY2025-ZB-CS104020250508001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2025年西安市“网络中国节”“节气里的大美西安”系列主题活动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ZY2025-ZB-CS1040</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2025年西安市“网络中国节”“节气里的大美西安”系列主题活动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2025年西安市“网络中国节”“节气里的大美西安”系列主题活动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2025年西安市“网络中国节”“节气里的大美西安”系列主题活动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3、税收缴纳证明：提供2024年11月至今已缴纳的至少一个月的纳税证明（时间以税款所属日期为准)，依法免税的单位应提供相关证明材料。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数，依据国家计委颁布《招标代理服务收费管理暂行办法》（计价格[2002]1980号）和国家发展改革委员会办公厅颁发的《关于招标代理服务收费有关问题的通知》（发改办价格[2003]857号）文件规定执行；不足8000.00元按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服务内容达到标书要求的为验收合格。合同文本，磋商文件，磋商响应文件，国内相应标准、规范。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联系人：徐超</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2025年西安市“网络中国节”“节气里的大美西安”系列主题活动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200,500.00</w:t>
      </w:r>
    </w:p>
    <w:p>
      <w:pPr>
        <w:pStyle w:val="null3"/>
      </w:pPr>
      <w:r>
        <w:rPr>
          <w:rFonts w:ascii="仿宋_GB2312" w:hAnsi="仿宋_GB2312" w:cs="仿宋_GB2312" w:eastAsia="仿宋_GB2312"/>
        </w:rPr>
        <w:t>采购包最高限价（元）: 200,500.00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2025年西安市“网络中国节”“节气里的大美西安”系列主题活动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标的名称：2025年西安市“网络中国节”“节气里的大美西安”系列主题活动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rPr>
              <w:t>为贯彻</w:t>
            </w:r>
            <w:r>
              <w:rPr>
                <w:rFonts w:ascii="仿宋_GB2312" w:hAnsi="仿宋_GB2312" w:cs="仿宋_GB2312" w:eastAsia="仿宋_GB2312"/>
              </w:rPr>
              <w:t>落实</w:t>
            </w:r>
            <w:r>
              <w:rPr>
                <w:rFonts w:ascii="仿宋_GB2312" w:hAnsi="仿宋_GB2312" w:cs="仿宋_GB2312" w:eastAsia="仿宋_GB2312"/>
              </w:rPr>
              <w:t>中央</w:t>
            </w:r>
            <w:r>
              <w:rPr>
                <w:rFonts w:ascii="仿宋_GB2312" w:hAnsi="仿宋_GB2312" w:cs="仿宋_GB2312" w:eastAsia="仿宋_GB2312"/>
              </w:rPr>
              <w:t>和省委</w:t>
            </w:r>
            <w:r>
              <w:rPr>
                <w:rFonts w:ascii="仿宋_GB2312" w:hAnsi="仿宋_GB2312" w:cs="仿宋_GB2312" w:eastAsia="仿宋_GB2312"/>
              </w:rPr>
              <w:t>网信办</w:t>
            </w:r>
            <w:r>
              <w:rPr>
                <w:rFonts w:ascii="仿宋_GB2312" w:hAnsi="仿宋_GB2312" w:cs="仿宋_GB2312" w:eastAsia="仿宋_GB2312"/>
              </w:rPr>
              <w:t>“网络中国节”“节气里的大美中国”系列主题活动工作</w:t>
            </w:r>
            <w:r>
              <w:rPr>
                <w:rFonts w:ascii="仿宋_GB2312" w:hAnsi="仿宋_GB2312" w:cs="仿宋_GB2312" w:eastAsia="仿宋_GB2312"/>
              </w:rPr>
              <w:t>要求</w:t>
            </w:r>
            <w:r>
              <w:rPr>
                <w:rFonts w:ascii="仿宋_GB2312" w:hAnsi="仿宋_GB2312" w:cs="仿宋_GB2312" w:eastAsia="仿宋_GB2312"/>
              </w:rPr>
              <w:t>,</w:t>
            </w:r>
            <w:r>
              <w:rPr>
                <w:rFonts w:ascii="仿宋_GB2312" w:hAnsi="仿宋_GB2312" w:cs="仿宋_GB2312" w:eastAsia="仿宋_GB2312"/>
              </w:rPr>
              <w:t>结合我市工作实际，制定活动方案如下：</w:t>
            </w:r>
          </w:p>
          <w:p>
            <w:pPr>
              <w:pStyle w:val="null3"/>
              <w:ind w:firstLine="482"/>
            </w:pPr>
            <w:r>
              <w:rPr>
                <w:rFonts w:ascii="仿宋_GB2312" w:hAnsi="仿宋_GB2312" w:cs="仿宋_GB2312" w:eastAsia="仿宋_GB2312"/>
              </w:rPr>
              <w:t>一、活动</w:t>
            </w:r>
            <w:r>
              <w:rPr>
                <w:rFonts w:ascii="仿宋_GB2312" w:hAnsi="仿宋_GB2312" w:cs="仿宋_GB2312" w:eastAsia="仿宋_GB2312"/>
              </w:rPr>
              <w:t>目标</w:t>
            </w:r>
          </w:p>
          <w:p>
            <w:pPr>
              <w:pStyle w:val="null3"/>
              <w:ind w:firstLine="482"/>
            </w:pPr>
            <w:r>
              <w:rPr>
                <w:rFonts w:ascii="仿宋_GB2312" w:hAnsi="仿宋_GB2312" w:cs="仿宋_GB2312" w:eastAsia="仿宋_GB2312"/>
              </w:rPr>
              <w:t>围绕增强信心、凝聚共识目标任务，充分利用我国改革发展的伟大成就、中华民族传统节庆等来增强人民的爱国主义情怀，挖掘展示传统节日节气蕴含的文化内涵、人文精神、时代价值，加强网络文化精品生产传播，引导广大网民在互动参与中坚定文化自信、赓续历史文脉，凝聚起建设中华民族现代文明的磅礴力量。</w:t>
            </w:r>
          </w:p>
          <w:p>
            <w:pPr>
              <w:pStyle w:val="null3"/>
              <w:ind w:firstLine="482"/>
            </w:pPr>
            <w:r>
              <w:rPr>
                <w:rFonts w:ascii="仿宋_GB2312" w:hAnsi="仿宋_GB2312" w:cs="仿宋_GB2312" w:eastAsia="仿宋_GB2312"/>
              </w:rPr>
              <w:t>二、</w:t>
            </w:r>
            <w:r>
              <w:rPr>
                <w:rFonts w:ascii="仿宋_GB2312" w:hAnsi="仿宋_GB2312" w:cs="仿宋_GB2312" w:eastAsia="仿宋_GB2312"/>
              </w:rPr>
              <w:t>活动内容</w:t>
            </w:r>
          </w:p>
          <w:p>
            <w:pPr>
              <w:pStyle w:val="null3"/>
              <w:ind w:firstLine="482"/>
            </w:pPr>
            <w:r>
              <w:rPr>
                <w:rFonts w:ascii="仿宋_GB2312" w:hAnsi="仿宋_GB2312" w:cs="仿宋_GB2312" w:eastAsia="仿宋_GB2312"/>
              </w:rPr>
              <w:t>（一）</w:t>
            </w:r>
            <w:r>
              <w:rPr>
                <w:rFonts w:ascii="仿宋_GB2312" w:hAnsi="仿宋_GB2312" w:cs="仿宋_GB2312" w:eastAsia="仿宋_GB2312"/>
              </w:rPr>
              <w:t>“网络中国节”系列主题活动。在春节、元宵节、清明节、端午节、七夕节、中秋节、重阳节等七个传统节日期间集中开展“网络中国节”系列主题活动，推出形式多样的融媒体产品及线上线下网络文化活动，引导广大网民树立和坚持正确的历史观、民族观、国家观、文化观。集中展示</w:t>
            </w:r>
            <w:r>
              <w:rPr>
                <w:rFonts w:ascii="仿宋_GB2312" w:hAnsi="仿宋_GB2312" w:cs="仿宋_GB2312" w:eastAsia="仿宋_GB2312"/>
              </w:rPr>
              <w:t>我市</w:t>
            </w:r>
            <w:r>
              <w:rPr>
                <w:rFonts w:ascii="仿宋_GB2312" w:hAnsi="仿宋_GB2312" w:cs="仿宋_GB2312" w:eastAsia="仿宋_GB2312"/>
              </w:rPr>
              <w:t>传承弘扬中华优秀传统文化的丰硕成果，积极营造传承中华文明</w:t>
            </w:r>
            <w:r>
              <w:rPr>
                <w:rFonts w:ascii="仿宋_GB2312" w:hAnsi="仿宋_GB2312" w:cs="仿宋_GB2312" w:eastAsia="仿宋_GB2312"/>
              </w:rPr>
              <w:t>、传播优秀传统文化</w:t>
            </w:r>
            <w:r>
              <w:rPr>
                <w:rFonts w:ascii="仿宋_GB2312" w:hAnsi="仿宋_GB2312" w:cs="仿宋_GB2312" w:eastAsia="仿宋_GB2312"/>
              </w:rPr>
              <w:t>的浓厚社会氛围。</w:t>
            </w:r>
          </w:p>
          <w:p>
            <w:pPr>
              <w:pStyle w:val="null3"/>
              <w:ind w:firstLine="482"/>
            </w:pPr>
            <w:r>
              <w:rPr>
                <w:rFonts w:ascii="仿宋_GB2312" w:hAnsi="仿宋_GB2312" w:cs="仿宋_GB2312" w:eastAsia="仿宋_GB2312"/>
              </w:rPr>
              <w:t>“节气里的大美</w:t>
            </w:r>
            <w:r>
              <w:rPr>
                <w:rFonts w:ascii="仿宋_GB2312" w:hAnsi="仿宋_GB2312" w:cs="仿宋_GB2312" w:eastAsia="仿宋_GB2312"/>
              </w:rPr>
              <w:t>西安</w:t>
            </w:r>
            <w:r>
              <w:rPr>
                <w:rFonts w:ascii="仿宋_GB2312" w:hAnsi="仿宋_GB2312" w:cs="仿宋_GB2312" w:eastAsia="仿宋_GB2312"/>
              </w:rPr>
              <w:t>”系列主题活动。聚焦中华文化瑰宝、人类非物质文化遗产——“二十四节气”，从天文与人文、时空与空间、农事与民俗</w:t>
            </w:r>
            <w:r>
              <w:rPr>
                <w:rFonts w:ascii="仿宋_GB2312" w:hAnsi="仿宋_GB2312" w:cs="仿宋_GB2312" w:eastAsia="仿宋_GB2312"/>
              </w:rPr>
              <w:t>、非遗与传承</w:t>
            </w:r>
            <w:r>
              <w:rPr>
                <w:rFonts w:ascii="仿宋_GB2312" w:hAnsi="仿宋_GB2312" w:cs="仿宋_GB2312" w:eastAsia="仿宋_GB2312"/>
              </w:rPr>
              <w:t>等多个角度，挖掘节气文化中蕴含的思想观念、人文精神、道德规范，展现节气文化对人们生活的温润滋养，讲好节气里的</w:t>
            </w:r>
            <w:r>
              <w:rPr>
                <w:rFonts w:ascii="仿宋_GB2312" w:hAnsi="仿宋_GB2312" w:cs="仿宋_GB2312" w:eastAsia="仿宋_GB2312"/>
              </w:rPr>
              <w:t>西安</w:t>
            </w:r>
            <w:r>
              <w:rPr>
                <w:rFonts w:ascii="仿宋_GB2312" w:hAnsi="仿宋_GB2312" w:cs="仿宋_GB2312" w:eastAsia="仿宋_GB2312"/>
              </w:rPr>
              <w:t>故事、</w:t>
            </w:r>
            <w:r>
              <w:rPr>
                <w:rFonts w:ascii="仿宋_GB2312" w:hAnsi="仿宋_GB2312" w:cs="仿宋_GB2312" w:eastAsia="仿宋_GB2312"/>
              </w:rPr>
              <w:t>西安</w:t>
            </w:r>
            <w:r>
              <w:rPr>
                <w:rFonts w:ascii="仿宋_GB2312" w:hAnsi="仿宋_GB2312" w:cs="仿宋_GB2312" w:eastAsia="仿宋_GB2312"/>
              </w:rPr>
              <w:t>智慧</w:t>
            </w:r>
            <w:r>
              <w:rPr>
                <w:rFonts w:ascii="仿宋_GB2312" w:hAnsi="仿宋_GB2312" w:cs="仿宋_GB2312" w:eastAsia="仿宋_GB2312"/>
              </w:rPr>
              <w:t>。</w:t>
            </w:r>
            <w:r>
              <w:rPr>
                <w:rFonts w:ascii="仿宋_GB2312" w:hAnsi="仿宋_GB2312" w:cs="仿宋_GB2312" w:eastAsia="仿宋_GB2312"/>
              </w:rPr>
              <w:t>选取有代表性的自然景观、生产生活场景开展线下互动活动，生动展示人与自然和谐共生、人民生活幸福安康的</w:t>
            </w:r>
            <w:r>
              <w:rPr>
                <w:rFonts w:ascii="仿宋_GB2312" w:hAnsi="仿宋_GB2312" w:cs="仿宋_GB2312" w:eastAsia="仿宋_GB2312"/>
              </w:rPr>
              <w:t>宜居西安</w:t>
            </w:r>
            <w:r>
              <w:rPr>
                <w:rFonts w:ascii="仿宋_GB2312" w:hAnsi="仿宋_GB2312" w:cs="仿宋_GB2312" w:eastAsia="仿宋_GB2312"/>
              </w:rPr>
              <w:t>。</w:t>
            </w:r>
          </w:p>
          <w:p>
            <w:pPr>
              <w:pStyle w:val="null3"/>
              <w:ind w:firstLine="482"/>
            </w:pPr>
            <w:r>
              <w:rPr>
                <w:rFonts w:ascii="仿宋_GB2312" w:hAnsi="仿宋_GB2312" w:cs="仿宋_GB2312" w:eastAsia="仿宋_GB2312"/>
              </w:rPr>
              <w:t>根据上一年度活动合同截止时间，今年活动实际执行时间从</w:t>
            </w:r>
            <w:r>
              <w:rPr>
                <w:rFonts w:ascii="仿宋_GB2312" w:hAnsi="仿宋_GB2312" w:cs="仿宋_GB2312" w:eastAsia="仿宋_GB2312"/>
              </w:rPr>
              <w:t>2025</w:t>
            </w:r>
            <w:r>
              <w:rPr>
                <w:rFonts w:ascii="仿宋_GB2312" w:hAnsi="仿宋_GB2312" w:cs="仿宋_GB2312" w:eastAsia="仿宋_GB2312"/>
              </w:rPr>
              <w:t>年端午节开始，至</w:t>
            </w:r>
            <w:r>
              <w:rPr>
                <w:rFonts w:ascii="仿宋_GB2312" w:hAnsi="仿宋_GB2312" w:cs="仿宋_GB2312" w:eastAsia="仿宋_GB2312"/>
              </w:rPr>
              <w:t>2026</w:t>
            </w:r>
            <w:r>
              <w:rPr>
                <w:rFonts w:ascii="仿宋_GB2312" w:hAnsi="仿宋_GB2312" w:cs="仿宋_GB2312" w:eastAsia="仿宋_GB2312"/>
              </w:rPr>
              <w:t>年小满为止。计划制作拍摄三期</w:t>
            </w:r>
            <w:r>
              <w:rPr>
                <w:rFonts w:ascii="仿宋_GB2312" w:hAnsi="仿宋_GB2312" w:cs="仿宋_GB2312" w:eastAsia="仿宋_GB2312"/>
              </w:rPr>
              <w:t>ai</w:t>
            </w:r>
            <w:r>
              <w:rPr>
                <w:rFonts w:ascii="仿宋_GB2312" w:hAnsi="仿宋_GB2312" w:cs="仿宋_GB2312" w:eastAsia="仿宋_GB2312"/>
              </w:rPr>
              <w:t>和实景结合的视频短片，将节气文化与现代科技巧妙融合，生动展现科技变迁，凸显创新传承，展现我市重点产业发展成果，让网民群众对我市的创新活力与产业实力有更直观、深入的认识；举办三场线下互动体验活动，联合图书馆、儿童福利院、新农村农业示范点等公共空间，以传统节日节气为纽带，传递人文关怀，促进社会融合，扩大活动品牌影响力；策划制作</w:t>
            </w:r>
            <w:r>
              <w:rPr>
                <w:rFonts w:ascii="仿宋_GB2312" w:hAnsi="仿宋_GB2312" w:cs="仿宋_GB2312" w:eastAsia="仿宋_GB2312"/>
              </w:rPr>
              <w:t>H5</w:t>
            </w:r>
            <w:r>
              <w:rPr>
                <w:rFonts w:ascii="仿宋_GB2312" w:hAnsi="仿宋_GB2312" w:cs="仿宋_GB2312" w:eastAsia="仿宋_GB2312"/>
              </w:rPr>
              <w:t>趣味互动小游戏两期，让网友在互动中感受多元、立体的西安城市魅力；制作发布</w:t>
            </w:r>
            <w:r>
              <w:rPr>
                <w:rFonts w:ascii="仿宋_GB2312" w:hAnsi="仿宋_GB2312" w:cs="仿宋_GB2312" w:eastAsia="仿宋_GB2312"/>
              </w:rPr>
              <w:t>ai</w:t>
            </w:r>
            <w:r>
              <w:rPr>
                <w:rFonts w:ascii="仿宋_GB2312" w:hAnsi="仿宋_GB2312" w:cs="仿宋_GB2312" w:eastAsia="仿宋_GB2312"/>
              </w:rPr>
              <w:t>海报、图文信息等内容，开设“二十四节气里的大美西安”专题专栏集纳展示。</w:t>
            </w:r>
          </w:p>
          <w:p>
            <w:pPr>
              <w:pStyle w:val="null3"/>
              <w:ind w:firstLine="482"/>
            </w:pPr>
            <w:r>
              <w:rPr>
                <w:rFonts w:ascii="仿宋_GB2312" w:hAnsi="仿宋_GB2312" w:cs="仿宋_GB2312" w:eastAsia="仿宋_GB2312"/>
              </w:rPr>
              <w:t>三、传播矩阵及效果</w:t>
            </w:r>
          </w:p>
          <w:p>
            <w:pPr>
              <w:pStyle w:val="null3"/>
              <w:ind w:firstLine="482"/>
            </w:pPr>
            <w:r>
              <w:rPr>
                <w:rFonts w:ascii="仿宋_GB2312" w:hAnsi="仿宋_GB2312" w:cs="仿宋_GB2312" w:eastAsia="仿宋_GB2312"/>
              </w:rPr>
              <w:t>一是制作推出爆款融媒体产品，在人民网、新华网、国际在线、西部网、群众新闻网、华商网、西安新闻网、西安发布等中央重点新闻网站驻陕频道及省市网络媒体呈现；二是整合社交媒体资源优势和渠道，依托全媒体矩阵，在两微一端、头条、抖音等平台投放传播，实现融合传播扩散，形成规模传播效应；三是拓展海外传播，充分调动各网站平台和自媒体在海外社交平台设立的账号，用好节日节气文化载体，向境外网民展现瑰丽多彩的中国传统节日文化和民间习俗。四是深入实施</w:t>
            </w:r>
            <w:r>
              <w:rPr>
                <w:rFonts w:ascii="仿宋_GB2312" w:hAnsi="仿宋_GB2312" w:cs="仿宋_GB2312" w:eastAsia="仿宋_GB2312"/>
              </w:rPr>
              <w:t>“网民共创计划”，发现和团结一批优秀传统文化爱好创作者，广泛动员网民、网络社会组织、互联网企业等网络社会多元主体共同参与策划、传播、互动，不断增强活动的影响力和覆盖面，切实提升活动实效。</w:t>
            </w:r>
            <w:r>
              <w:br/>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合同签订之日起至2026年5月30日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合作结束后供应商提供结案报告，经市委网信办验收合格出具验收报告和项目支出绩效目标表后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供应商对项目的理解，内容包含但不限于①项目背景②项目需求③工作目标解读等进行综合评审。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供应商对项目的实施方案，内容包含但不限于①项目策划方案②拍摄方案③后期制作方案④线下活动服务方案⑤活动宣发方案等进行综合评审：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供应商提供针对本项目的进度计划，内容包含但不限于①进度计划安排②进度计划保证措施等进行综合评审。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供应商提供针对本项目的材料设备投入计划，内容包含但不限于①相关物品投入计划安排②备品备件计划保证措施等进行综合评审。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1.项目负责人：具有相关专业本科及以上学历，且具有3年及以上类似项目管理经验的计3分。 注：学历须提供毕业证书或学信网证明资料；管理经验需提供有效证明材料，包括但不限于劳动合同或成果文件或公示公告等证明材料（不提供或提供不全，本项不得分） 2.视频拍摄制作类人员：具有相关专业（包含但不限于影视制作、新闻传播、视觉传达、艺术设计等）专科及以上学历，每符合1个得1.5分；本项满分6分。 注：提供毕业证书或学信网证明资料； 3. 文案、策划、校审人员：具有相关专业（包含但不限于汉语言文学、新闻传播等）专科及以上学历，每符合1个得1.5分，本项满分3分。 注：提供毕业证书或学信网证明资料； 4. 宣发类人员：具有相关专业（包含但不限于艺术设计、广告传媒、视觉传达等）专科及以上学历，每符合1个得1.5分，本项满分3分。 注：提供毕业证书或学信网证明资料；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供应商的质量保证方案，内容包括但不限于①质量管理体系②质量保障措施及手段等。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重点难点的理解与进度保障方案</w:t>
            </w:r>
          </w:p>
        </w:tc>
        <w:tc>
          <w:tcPr>
            <w:tcW w:type="dxa" w:w="2492"/>
          </w:tcPr>
          <w:p>
            <w:pPr>
              <w:pStyle w:val="null3"/>
            </w:pPr>
            <w:r>
              <w:rPr>
                <w:rFonts w:ascii="仿宋_GB2312" w:hAnsi="仿宋_GB2312" w:cs="仿宋_GB2312" w:eastAsia="仿宋_GB2312"/>
              </w:rPr>
              <w:t>供应商提供针对本项目的重难点分析及解决措施，内容包含但不限于①针对本项目的重难点分析②针对重难点分析后的预防及解决措施等进行综合评审。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突发事件及安全保障方案</w:t>
            </w:r>
          </w:p>
        </w:tc>
        <w:tc>
          <w:tcPr>
            <w:tcW w:type="dxa" w:w="2492"/>
          </w:tcPr>
          <w:p>
            <w:pPr>
              <w:pStyle w:val="null3"/>
            </w:pPr>
            <w:r>
              <w:rPr>
                <w:rFonts w:ascii="仿宋_GB2312" w:hAnsi="仿宋_GB2312" w:cs="仿宋_GB2312" w:eastAsia="仿宋_GB2312"/>
              </w:rPr>
              <w:t>针对本项目的突发事件及安全保障方案，内容包含但不限于①应急预案②应急保障措施③安全预案④安全保障措施。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