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63608B">
      <w:pPr>
        <w:widowControl/>
        <w:shd w:val="clear" w:color="auto" w:fill="FFFFFF"/>
        <w:snapToGrid w:val="0"/>
        <w:spacing w:beforeAutospacing="0" w:afterAutospacing="0" w:line="450" w:lineRule="atLeast"/>
        <w:jc w:val="center"/>
        <w:outlineLvl w:val="0"/>
        <w:rPr>
          <w:rFonts w:hint="eastAsia" w:ascii="仿宋" w:hAnsi="仿宋" w:eastAsia="仿宋" w:cs="仿宋"/>
          <w:b/>
          <w:bCs/>
          <w:color w:val="333333"/>
          <w:kern w:val="44"/>
          <w:sz w:val="32"/>
          <w:szCs w:val="32"/>
          <w:lang w:val="en-US" w:eastAsia="zh-CN" w:bidi="ar-SA"/>
        </w:rPr>
      </w:pPr>
      <w:r>
        <w:rPr>
          <w:rFonts w:hint="eastAsia" w:ascii="仿宋" w:hAnsi="仿宋" w:eastAsia="仿宋" w:cs="仿宋"/>
          <w:b/>
          <w:bCs/>
          <w:color w:val="333333"/>
          <w:kern w:val="44"/>
          <w:sz w:val="32"/>
          <w:szCs w:val="32"/>
          <w:shd w:val="clear" w:color="auto" w:fill="FFFFFF"/>
          <w:lang w:val="en-US" w:eastAsia="zh-CN" w:bidi="ar-SA"/>
        </w:rPr>
        <w:t>拟签订采购合同文本</w:t>
      </w:r>
    </w:p>
    <w:p w14:paraId="1E95ACF9">
      <w:pPr>
        <w:spacing w:before="156" w:beforeLines="50" w:after="156" w:afterLines="50" w:line="360" w:lineRule="auto"/>
        <w:jc w:val="center"/>
        <w:rPr>
          <w:rFonts w:hint="eastAsia" w:ascii="仿宋" w:hAnsi="仿宋" w:eastAsia="仿宋" w:cs="仿宋"/>
          <w:b/>
          <w:bCs w:val="0"/>
          <w:sz w:val="24"/>
          <w:szCs w:val="24"/>
        </w:rPr>
      </w:pPr>
      <w:r>
        <w:rPr>
          <w:rFonts w:hint="eastAsia" w:ascii="仿宋" w:hAnsi="仿宋" w:eastAsia="仿宋" w:cs="仿宋"/>
          <w:b/>
          <w:bCs w:val="0"/>
          <w:sz w:val="24"/>
          <w:szCs w:val="24"/>
        </w:rPr>
        <w:t>(本合同仅供参考 具体以双方签订为准）</w:t>
      </w:r>
    </w:p>
    <w:p w14:paraId="58338ABC">
      <w:pPr>
        <w:widowControl/>
        <w:jc w:val="center"/>
        <w:rPr>
          <w:rFonts w:hint="eastAsia" w:ascii="仿宋" w:hAnsi="仿宋" w:eastAsia="仿宋" w:cs="仿宋"/>
          <w:b/>
          <w:bCs w:val="0"/>
          <w:kern w:val="0"/>
          <w:sz w:val="28"/>
          <w:szCs w:val="28"/>
          <w:lang w:eastAsia="zh-CN"/>
        </w:rPr>
      </w:pPr>
      <w:bookmarkStart w:id="0" w:name="_Hlk81206956"/>
      <w:r>
        <w:rPr>
          <w:rFonts w:hint="eastAsia" w:ascii="仿宋" w:hAnsi="仿宋" w:eastAsia="仿宋" w:cs="仿宋"/>
          <w:b/>
          <w:bCs w:val="0"/>
          <w:kern w:val="0"/>
          <w:sz w:val="28"/>
          <w:szCs w:val="28"/>
        </w:rPr>
        <w:t>采购包</w:t>
      </w:r>
      <w:r>
        <w:rPr>
          <w:rFonts w:hint="eastAsia" w:ascii="仿宋" w:hAnsi="仿宋" w:eastAsia="仿宋" w:cs="仿宋"/>
          <w:b/>
          <w:bCs w:val="0"/>
          <w:kern w:val="0"/>
          <w:sz w:val="28"/>
          <w:szCs w:val="28"/>
          <w:lang w:val="en-US" w:eastAsia="zh-CN"/>
        </w:rPr>
        <w:t>1</w:t>
      </w:r>
    </w:p>
    <w:p w14:paraId="67750165">
      <w:pPr>
        <w:spacing w:line="600" w:lineRule="exact"/>
        <w:ind w:right="482"/>
        <w:jc w:val="center"/>
        <w:rPr>
          <w:rFonts w:ascii="仿宋" w:hAnsi="仿宋" w:eastAsia="仿宋" w:cs="仿宋"/>
          <w:b/>
          <w:bCs w:val="0"/>
          <w:sz w:val="32"/>
          <w:szCs w:val="32"/>
        </w:rPr>
      </w:pPr>
      <w:r>
        <w:rPr>
          <w:rFonts w:hint="eastAsia" w:ascii="仿宋" w:hAnsi="仿宋" w:eastAsia="仿宋" w:cs="仿宋"/>
          <w:b/>
          <w:bCs w:val="0"/>
          <w:sz w:val="32"/>
          <w:szCs w:val="32"/>
        </w:rPr>
        <w:t>基本建设项目竣工财务决算</w:t>
      </w:r>
    </w:p>
    <w:p w14:paraId="7CC1DEAF">
      <w:pPr>
        <w:spacing w:line="600" w:lineRule="exact"/>
        <w:ind w:right="482"/>
        <w:jc w:val="center"/>
        <w:rPr>
          <w:rFonts w:ascii="仿宋" w:hAnsi="仿宋" w:eastAsia="仿宋" w:cs="仿宋"/>
          <w:b/>
          <w:bCs w:val="0"/>
          <w:sz w:val="24"/>
          <w:szCs w:val="24"/>
        </w:rPr>
      </w:pPr>
      <w:r>
        <w:rPr>
          <w:rFonts w:hint="eastAsia" w:ascii="仿宋" w:hAnsi="仿宋" w:eastAsia="仿宋" w:cs="仿宋"/>
          <w:b/>
          <w:bCs w:val="0"/>
          <w:sz w:val="24"/>
          <w:szCs w:val="24"/>
        </w:rPr>
        <w:t>审计协议书</w:t>
      </w:r>
    </w:p>
    <w:bookmarkEnd w:id="0"/>
    <w:p w14:paraId="16261C95">
      <w:pPr>
        <w:adjustRightInd w:val="0"/>
        <w:spacing w:line="520" w:lineRule="exact"/>
        <w:jc w:val="center"/>
        <w:rPr>
          <w:rFonts w:ascii="仿宋" w:hAnsi="仿宋" w:eastAsia="仿宋" w:cs="仿宋"/>
          <w:b w:val="0"/>
          <w:bCs w:val="0"/>
          <w:sz w:val="24"/>
          <w:szCs w:val="24"/>
        </w:rPr>
      </w:pPr>
      <w:r>
        <w:rPr>
          <w:rFonts w:hint="eastAsia" w:ascii="仿宋" w:hAnsi="仿宋" w:eastAsia="仿宋" w:cs="仿宋"/>
          <w:b/>
          <w:bCs w:val="0"/>
          <w:sz w:val="24"/>
          <w:szCs w:val="24"/>
        </w:rPr>
        <w:t xml:space="preserve">                    </w:t>
      </w:r>
      <w:r>
        <w:rPr>
          <w:rFonts w:hint="eastAsia" w:ascii="仿宋" w:hAnsi="仿宋" w:eastAsia="仿宋" w:cs="仿宋"/>
          <w:b w:val="0"/>
          <w:bCs w:val="0"/>
          <w:sz w:val="24"/>
          <w:szCs w:val="24"/>
        </w:rPr>
        <w:t>编号：</w:t>
      </w:r>
    </w:p>
    <w:p w14:paraId="736D4592">
      <w:pPr>
        <w:adjustRightInd w:val="0"/>
        <w:spacing w:line="560" w:lineRule="exact"/>
        <w:jc w:val="left"/>
        <w:rPr>
          <w:rFonts w:ascii="仿宋" w:hAnsi="仿宋" w:eastAsia="仿宋" w:cs="仿宋"/>
          <w:b w:val="0"/>
          <w:bCs w:val="0"/>
          <w:sz w:val="24"/>
          <w:szCs w:val="24"/>
          <w:u w:val="single"/>
        </w:rPr>
      </w:pPr>
      <w:r>
        <w:rPr>
          <w:rFonts w:hint="eastAsia" w:ascii="仿宋" w:hAnsi="仿宋" w:eastAsia="仿宋" w:cs="仿宋"/>
          <w:b w:val="0"/>
          <w:bCs w:val="0"/>
          <w:sz w:val="24"/>
          <w:szCs w:val="24"/>
        </w:rPr>
        <w:t xml:space="preserve">委托方： </w:t>
      </w:r>
      <w:r>
        <w:rPr>
          <w:rFonts w:hint="eastAsia" w:ascii="仿宋" w:hAnsi="仿宋" w:eastAsia="仿宋" w:cs="仿宋"/>
          <w:b w:val="0"/>
          <w:bCs w:val="0"/>
          <w:sz w:val="24"/>
          <w:szCs w:val="24"/>
          <w:u w:val="single"/>
        </w:rPr>
        <w:t xml:space="preserve">                                </w:t>
      </w:r>
      <w:r>
        <w:rPr>
          <w:rFonts w:hint="eastAsia" w:ascii="仿宋" w:hAnsi="仿宋" w:eastAsia="仿宋" w:cs="仿宋"/>
          <w:b/>
          <w:bCs w:val="0"/>
          <w:sz w:val="24"/>
          <w:szCs w:val="24"/>
          <w:u w:val="single"/>
        </w:rPr>
        <w:t xml:space="preserve"> </w:t>
      </w:r>
      <w:r>
        <w:rPr>
          <w:rFonts w:hint="eastAsia" w:ascii="仿宋" w:hAnsi="仿宋" w:eastAsia="仿宋" w:cs="仿宋"/>
          <w:b w:val="0"/>
          <w:bCs w:val="0"/>
          <w:sz w:val="24"/>
          <w:szCs w:val="24"/>
          <w:u w:val="single"/>
        </w:rPr>
        <w:t>(以下简称甲方)</w:t>
      </w:r>
    </w:p>
    <w:p w14:paraId="7923AED6">
      <w:pPr>
        <w:adjustRightInd w:val="0"/>
        <w:spacing w:line="560" w:lineRule="exact"/>
        <w:rPr>
          <w:rFonts w:ascii="仿宋" w:hAnsi="仿宋" w:eastAsia="仿宋" w:cs="仿宋"/>
          <w:b w:val="0"/>
          <w:bCs w:val="0"/>
          <w:sz w:val="24"/>
          <w:szCs w:val="24"/>
        </w:rPr>
      </w:pPr>
      <w:r>
        <w:rPr>
          <w:rFonts w:hint="eastAsia" w:ascii="仿宋" w:hAnsi="仿宋" w:eastAsia="仿宋" w:cs="仿宋"/>
          <w:b w:val="0"/>
          <w:bCs w:val="0"/>
          <w:sz w:val="24"/>
          <w:szCs w:val="24"/>
        </w:rPr>
        <w:t xml:space="preserve">受托方： </w:t>
      </w:r>
      <w:r>
        <w:rPr>
          <w:rFonts w:hint="eastAsia" w:ascii="仿宋" w:hAnsi="仿宋" w:eastAsia="仿宋" w:cs="仿宋"/>
          <w:b w:val="0"/>
          <w:bCs w:val="0"/>
          <w:sz w:val="24"/>
          <w:szCs w:val="24"/>
          <w:u w:val="single"/>
        </w:rPr>
        <w:t xml:space="preserve">                                </w:t>
      </w:r>
      <w:r>
        <w:rPr>
          <w:rFonts w:hint="eastAsia" w:ascii="仿宋" w:hAnsi="仿宋" w:eastAsia="仿宋" w:cs="仿宋"/>
          <w:b w:val="0"/>
          <w:bCs w:val="0"/>
          <w:sz w:val="24"/>
          <w:szCs w:val="24"/>
        </w:rPr>
        <w:t xml:space="preserve"> (以下简称乙方)</w:t>
      </w:r>
    </w:p>
    <w:p w14:paraId="026FFA95">
      <w:pPr>
        <w:ind w:firstLine="480" w:firstLineChars="200"/>
        <w:rPr>
          <w:rFonts w:ascii="仿宋" w:hAnsi="仿宋" w:eastAsia="仿宋" w:cs="仿宋"/>
          <w:b w:val="0"/>
          <w:bCs w:val="0"/>
          <w:sz w:val="24"/>
          <w:szCs w:val="24"/>
        </w:rPr>
      </w:pPr>
      <w:r>
        <w:rPr>
          <w:rFonts w:hint="eastAsia" w:ascii="仿宋" w:hAnsi="仿宋" w:eastAsia="仿宋" w:cs="仿宋"/>
          <w:b w:val="0"/>
          <w:bCs w:val="0"/>
          <w:sz w:val="24"/>
          <w:szCs w:val="24"/>
        </w:rPr>
        <w:t>根据工作需要，现委托乙方对甲方已竣工且完成工程结算审核的项目进行财务决算审核工作，经双方友好协商达成如下协议：</w:t>
      </w:r>
    </w:p>
    <w:p w14:paraId="46D03A25">
      <w:pPr>
        <w:ind w:firstLine="482" w:firstLineChars="200"/>
        <w:rPr>
          <w:rFonts w:ascii="仿宋" w:hAnsi="仿宋" w:eastAsia="仿宋" w:cs="仿宋"/>
          <w:b/>
          <w:bCs w:val="0"/>
          <w:sz w:val="24"/>
          <w:szCs w:val="24"/>
        </w:rPr>
      </w:pPr>
      <w:r>
        <w:rPr>
          <w:rFonts w:hint="eastAsia" w:ascii="仿宋" w:hAnsi="仿宋" w:eastAsia="仿宋" w:cs="仿宋"/>
          <w:b/>
          <w:bCs w:val="0"/>
          <w:sz w:val="24"/>
          <w:szCs w:val="24"/>
        </w:rPr>
        <w:t>一、需审计的项目</w:t>
      </w:r>
    </w:p>
    <w:p w14:paraId="3E8AC97F">
      <w:pPr>
        <w:adjustRightInd w:val="0"/>
        <w:spacing w:line="560" w:lineRule="exact"/>
        <w:ind w:firstLine="470" w:firstLineChars="196"/>
        <w:rPr>
          <w:rFonts w:ascii="仿宋" w:hAnsi="仿宋" w:eastAsia="仿宋" w:cs="仿宋"/>
          <w:b w:val="0"/>
          <w:bCs w:val="0"/>
          <w:sz w:val="24"/>
          <w:szCs w:val="24"/>
          <w:u w:val="single"/>
        </w:rPr>
      </w:pPr>
      <w:r>
        <w:rPr>
          <w:rFonts w:hint="eastAsia" w:ascii="仿宋" w:hAnsi="仿宋" w:eastAsia="仿宋" w:cs="仿宋"/>
          <w:b w:val="0"/>
          <w:bCs w:val="0"/>
          <w:sz w:val="24"/>
          <w:szCs w:val="24"/>
        </w:rPr>
        <w:t>对</w:t>
      </w:r>
      <w:r>
        <w:rPr>
          <w:rFonts w:hint="eastAsia" w:ascii="仿宋" w:hAnsi="仿宋" w:eastAsia="仿宋" w:cs="仿宋"/>
          <w:b w:val="0"/>
          <w:bCs w:val="0"/>
          <w:sz w:val="24"/>
          <w:szCs w:val="24"/>
          <w:u w:val="single"/>
        </w:rPr>
        <w:t xml:space="preserve">                            </w:t>
      </w:r>
      <w:r>
        <w:rPr>
          <w:rFonts w:hint="eastAsia" w:ascii="仿宋" w:hAnsi="仿宋" w:eastAsia="仿宋" w:cs="仿宋"/>
          <w:b w:val="0"/>
          <w:bCs w:val="0"/>
          <w:sz w:val="24"/>
          <w:szCs w:val="24"/>
        </w:rPr>
        <w:t xml:space="preserve">进行竣工财务决算审计。 </w:t>
      </w:r>
    </w:p>
    <w:p w14:paraId="2D9B3244">
      <w:pPr>
        <w:adjustRightInd w:val="0"/>
        <w:spacing w:line="560" w:lineRule="exact"/>
        <w:ind w:firstLine="482" w:firstLineChars="200"/>
        <w:rPr>
          <w:rFonts w:ascii="仿宋" w:hAnsi="仿宋" w:eastAsia="仿宋" w:cs="仿宋"/>
          <w:b/>
          <w:bCs w:val="0"/>
          <w:sz w:val="24"/>
          <w:szCs w:val="24"/>
        </w:rPr>
      </w:pPr>
      <w:r>
        <w:rPr>
          <w:rFonts w:hint="eastAsia" w:ascii="仿宋" w:hAnsi="仿宋" w:eastAsia="仿宋" w:cs="仿宋"/>
          <w:b/>
          <w:bCs w:val="0"/>
          <w:sz w:val="24"/>
          <w:szCs w:val="24"/>
        </w:rPr>
        <w:t>二、财务决算审计内容</w:t>
      </w:r>
    </w:p>
    <w:p w14:paraId="5ADF4BBB">
      <w:pPr>
        <w:adjustRightInd w:val="0"/>
        <w:spacing w:line="560" w:lineRule="exact"/>
        <w:ind w:firstLine="480" w:firstLineChars="200"/>
        <w:rPr>
          <w:rFonts w:ascii="仿宋" w:hAnsi="仿宋" w:eastAsia="仿宋" w:cs="仿宋"/>
          <w:b w:val="0"/>
          <w:bCs w:val="0"/>
          <w:sz w:val="24"/>
          <w:szCs w:val="24"/>
        </w:rPr>
      </w:pPr>
      <w:r>
        <w:rPr>
          <w:rFonts w:hint="eastAsia" w:ascii="仿宋" w:hAnsi="仿宋" w:eastAsia="仿宋" w:cs="仿宋"/>
          <w:b w:val="0"/>
          <w:bCs w:val="0"/>
          <w:sz w:val="24"/>
          <w:szCs w:val="24"/>
        </w:rPr>
        <w:t>乙方依据财政部《会计师事务所从事基本建设工程预算、结算、决算审核暂行办法》，对甲方委托建设项目的建设程序及投资总额进行全面审核，出具财务决算审核报告。重点审查以下事项：</w:t>
      </w:r>
    </w:p>
    <w:p w14:paraId="5C5A6CD9">
      <w:pPr>
        <w:widowControl/>
        <w:shd w:val="clear" w:color="auto" w:fill="FFFFFF"/>
        <w:spacing w:line="384" w:lineRule="auto"/>
        <w:ind w:firstLine="480" w:firstLineChars="200"/>
        <w:rPr>
          <w:rFonts w:ascii="仿宋" w:hAnsi="仿宋" w:eastAsia="仿宋" w:cs="仿宋"/>
          <w:b w:val="0"/>
          <w:bCs w:val="0"/>
          <w:sz w:val="24"/>
          <w:szCs w:val="24"/>
        </w:rPr>
      </w:pPr>
      <w:r>
        <w:rPr>
          <w:rFonts w:hint="eastAsia" w:ascii="仿宋" w:hAnsi="仿宋" w:eastAsia="仿宋" w:cs="仿宋"/>
          <w:b w:val="0"/>
          <w:bCs w:val="0"/>
          <w:sz w:val="24"/>
          <w:szCs w:val="24"/>
        </w:rPr>
        <w:t xml:space="preserve">1、建设项目有无立项，可研、设计文件； </w:t>
      </w:r>
    </w:p>
    <w:p w14:paraId="19FC5404">
      <w:pPr>
        <w:widowControl/>
        <w:shd w:val="clear" w:color="auto" w:fill="FFFFFF"/>
        <w:spacing w:line="384" w:lineRule="auto"/>
        <w:ind w:firstLine="480" w:firstLineChars="200"/>
        <w:rPr>
          <w:rFonts w:ascii="仿宋" w:hAnsi="仿宋" w:eastAsia="仿宋" w:cs="仿宋"/>
          <w:b w:val="0"/>
          <w:bCs w:val="0"/>
          <w:sz w:val="24"/>
          <w:szCs w:val="24"/>
        </w:rPr>
      </w:pPr>
      <w:r>
        <w:rPr>
          <w:rFonts w:hint="eastAsia" w:ascii="仿宋" w:hAnsi="仿宋" w:eastAsia="仿宋" w:cs="仿宋"/>
          <w:b w:val="0"/>
          <w:bCs w:val="0"/>
          <w:sz w:val="24"/>
          <w:szCs w:val="24"/>
        </w:rPr>
        <w:t xml:space="preserve">2、项目概算执行情况； </w:t>
      </w:r>
    </w:p>
    <w:p w14:paraId="4198A418">
      <w:pPr>
        <w:widowControl/>
        <w:shd w:val="clear" w:color="auto" w:fill="FFFFFF"/>
        <w:spacing w:line="384" w:lineRule="auto"/>
        <w:ind w:firstLine="480" w:firstLineChars="200"/>
        <w:rPr>
          <w:rFonts w:ascii="仿宋" w:hAnsi="仿宋" w:eastAsia="仿宋" w:cs="仿宋"/>
          <w:b w:val="0"/>
          <w:bCs w:val="0"/>
          <w:sz w:val="24"/>
          <w:szCs w:val="24"/>
        </w:rPr>
      </w:pPr>
      <w:r>
        <w:rPr>
          <w:rFonts w:hint="eastAsia" w:ascii="仿宋" w:hAnsi="仿宋" w:eastAsia="仿宋" w:cs="仿宋"/>
          <w:b w:val="0"/>
          <w:bCs w:val="0"/>
          <w:sz w:val="24"/>
          <w:szCs w:val="24"/>
        </w:rPr>
        <w:t xml:space="preserve">3、项目的资金来源、支出及结余等财务情况； </w:t>
      </w:r>
    </w:p>
    <w:p w14:paraId="2030407C">
      <w:pPr>
        <w:spacing w:line="360" w:lineRule="auto"/>
        <w:ind w:firstLine="480" w:firstLineChars="200"/>
        <w:rPr>
          <w:rFonts w:ascii="仿宋" w:hAnsi="仿宋" w:eastAsia="仿宋" w:cs="仿宋"/>
          <w:b w:val="0"/>
          <w:bCs w:val="0"/>
          <w:sz w:val="24"/>
          <w:szCs w:val="24"/>
        </w:rPr>
      </w:pPr>
      <w:r>
        <w:rPr>
          <w:rFonts w:hint="eastAsia" w:ascii="仿宋" w:hAnsi="仿宋" w:eastAsia="仿宋" w:cs="仿宋"/>
          <w:b w:val="0"/>
          <w:bCs w:val="0"/>
          <w:sz w:val="24"/>
          <w:szCs w:val="24"/>
        </w:rPr>
        <w:t>4、审查竣工决算报表编制是否合规，有无自行扩大投资规模和提高建设标准的情况，有无将未经审批的内容或其他项目的支出编入决算；</w:t>
      </w:r>
    </w:p>
    <w:p w14:paraId="4C37CAD6">
      <w:pPr>
        <w:spacing w:line="360" w:lineRule="auto"/>
        <w:ind w:firstLine="480" w:firstLineChars="200"/>
        <w:rPr>
          <w:rFonts w:ascii="仿宋" w:hAnsi="仿宋" w:eastAsia="仿宋" w:cs="仿宋"/>
          <w:b w:val="0"/>
          <w:bCs w:val="0"/>
          <w:sz w:val="24"/>
          <w:szCs w:val="24"/>
        </w:rPr>
      </w:pPr>
      <w:r>
        <w:rPr>
          <w:rFonts w:hint="eastAsia" w:ascii="仿宋" w:hAnsi="仿宋" w:eastAsia="仿宋" w:cs="仿宋"/>
          <w:b w:val="0"/>
          <w:bCs w:val="0"/>
          <w:sz w:val="24"/>
          <w:szCs w:val="24"/>
        </w:rPr>
        <w:t>5、各项费用支出是否合法，依据充分、核算准确及时，有无混淆生产成本和建设成本的情况，有无转移、挪用建设资金的情况；</w:t>
      </w:r>
    </w:p>
    <w:p w14:paraId="19E8E259">
      <w:pPr>
        <w:widowControl/>
        <w:shd w:val="clear" w:color="auto" w:fill="FFFFFF"/>
        <w:spacing w:line="384" w:lineRule="auto"/>
        <w:ind w:firstLine="480" w:firstLineChars="200"/>
        <w:rPr>
          <w:rFonts w:ascii="仿宋" w:hAnsi="仿宋" w:eastAsia="仿宋" w:cs="仿宋"/>
          <w:b w:val="0"/>
          <w:bCs w:val="0"/>
          <w:sz w:val="24"/>
          <w:szCs w:val="24"/>
        </w:rPr>
      </w:pPr>
      <w:r>
        <w:rPr>
          <w:rFonts w:hint="eastAsia" w:ascii="仿宋" w:hAnsi="仿宋" w:eastAsia="仿宋" w:cs="仿宋"/>
          <w:b w:val="0"/>
          <w:bCs w:val="0"/>
          <w:sz w:val="24"/>
          <w:szCs w:val="24"/>
        </w:rPr>
        <w:t>6、有必要审查的其他事项。</w:t>
      </w:r>
    </w:p>
    <w:p w14:paraId="3772DBB7">
      <w:pPr>
        <w:ind w:firstLine="482" w:firstLineChars="200"/>
        <w:rPr>
          <w:rFonts w:ascii="仿宋" w:hAnsi="仿宋" w:eastAsia="仿宋" w:cs="仿宋"/>
          <w:b w:val="0"/>
          <w:bCs w:val="0"/>
          <w:sz w:val="24"/>
          <w:szCs w:val="24"/>
        </w:rPr>
      </w:pPr>
      <w:r>
        <w:rPr>
          <w:rFonts w:hint="eastAsia" w:ascii="仿宋" w:hAnsi="仿宋" w:eastAsia="仿宋" w:cs="仿宋"/>
          <w:b/>
          <w:bCs w:val="0"/>
          <w:sz w:val="24"/>
          <w:szCs w:val="24"/>
        </w:rPr>
        <w:t>三、财务决算审核要求</w:t>
      </w:r>
    </w:p>
    <w:p w14:paraId="3656DE75">
      <w:pPr>
        <w:adjustRightInd w:val="0"/>
        <w:spacing w:line="560" w:lineRule="exact"/>
        <w:ind w:firstLine="480" w:firstLineChars="200"/>
        <w:rPr>
          <w:rFonts w:ascii="仿宋" w:hAnsi="仿宋" w:eastAsia="仿宋" w:cs="仿宋"/>
          <w:b w:val="0"/>
          <w:bCs w:val="0"/>
          <w:sz w:val="24"/>
          <w:szCs w:val="24"/>
        </w:rPr>
      </w:pPr>
      <w:r>
        <w:rPr>
          <w:rFonts w:hint="eastAsia" w:ascii="仿宋" w:hAnsi="仿宋" w:eastAsia="仿宋" w:cs="仿宋"/>
          <w:b w:val="0"/>
          <w:bCs w:val="0"/>
          <w:sz w:val="24"/>
          <w:szCs w:val="24"/>
        </w:rPr>
        <w:t xml:space="preserve">1、乙方必须依据国家及地方有关政策、法规、公司关于工程项目管理和结（决）算的制度进行审核项目竣工决算；维护甲方利益，必要时甲方不排除委托第三方审核。 </w:t>
      </w:r>
    </w:p>
    <w:p w14:paraId="48109DC0">
      <w:pPr>
        <w:adjustRightInd w:val="0"/>
        <w:spacing w:line="560" w:lineRule="exact"/>
        <w:ind w:firstLine="480" w:firstLineChars="200"/>
        <w:rPr>
          <w:rFonts w:ascii="仿宋" w:hAnsi="仿宋" w:eastAsia="仿宋" w:cs="仿宋"/>
          <w:b w:val="0"/>
          <w:bCs w:val="0"/>
          <w:sz w:val="24"/>
          <w:szCs w:val="24"/>
        </w:rPr>
      </w:pPr>
      <w:r>
        <w:rPr>
          <w:rFonts w:hint="eastAsia" w:ascii="仿宋" w:hAnsi="仿宋" w:eastAsia="仿宋" w:cs="仿宋"/>
          <w:b w:val="0"/>
          <w:bCs w:val="0"/>
          <w:sz w:val="24"/>
          <w:szCs w:val="24"/>
        </w:rPr>
        <w:t>2、乙方需对甲方提供的决算资料的合理性、合法性进行全面审查，通过与建设单位沟通，确定项目实际完成的全部投资额，征得甲方认可签字后出具审核报告。</w:t>
      </w:r>
    </w:p>
    <w:p w14:paraId="1E960D60">
      <w:pPr>
        <w:adjustRightInd w:val="0"/>
        <w:spacing w:line="560" w:lineRule="exact"/>
        <w:ind w:firstLine="482" w:firstLineChars="200"/>
        <w:rPr>
          <w:rFonts w:ascii="仿宋" w:hAnsi="仿宋" w:eastAsia="仿宋" w:cs="仿宋"/>
          <w:b/>
          <w:bCs w:val="0"/>
          <w:sz w:val="24"/>
          <w:szCs w:val="24"/>
        </w:rPr>
      </w:pPr>
      <w:r>
        <w:rPr>
          <w:rFonts w:hint="eastAsia" w:ascii="仿宋" w:hAnsi="仿宋" w:eastAsia="仿宋" w:cs="仿宋"/>
          <w:b/>
          <w:bCs w:val="0"/>
          <w:sz w:val="24"/>
          <w:szCs w:val="24"/>
        </w:rPr>
        <w:t>四、甲方的权利与义务</w:t>
      </w:r>
    </w:p>
    <w:p w14:paraId="121090E7">
      <w:pPr>
        <w:adjustRightInd w:val="0"/>
        <w:spacing w:line="560" w:lineRule="exact"/>
        <w:ind w:firstLine="630"/>
        <w:rPr>
          <w:rFonts w:ascii="仿宋" w:hAnsi="仿宋" w:eastAsia="仿宋" w:cs="仿宋"/>
          <w:b w:val="0"/>
          <w:bCs w:val="0"/>
          <w:sz w:val="24"/>
          <w:szCs w:val="24"/>
        </w:rPr>
      </w:pPr>
      <w:r>
        <w:rPr>
          <w:rFonts w:hint="eastAsia" w:ascii="仿宋" w:hAnsi="仿宋" w:eastAsia="仿宋" w:cs="仿宋"/>
          <w:b w:val="0"/>
          <w:bCs w:val="0"/>
          <w:sz w:val="24"/>
          <w:szCs w:val="24"/>
        </w:rPr>
        <w:t>1、甲方有权按照本协议规定获得乙方提供的服务，根据工作需要有权调取复印本协议下具体业务约定服务项目的审计工作底稿。</w:t>
      </w:r>
    </w:p>
    <w:p w14:paraId="78B87110">
      <w:pPr>
        <w:adjustRightInd w:val="0"/>
        <w:spacing w:line="560" w:lineRule="exact"/>
        <w:ind w:firstLine="630"/>
        <w:rPr>
          <w:rFonts w:ascii="仿宋" w:hAnsi="仿宋" w:eastAsia="仿宋" w:cs="仿宋"/>
          <w:b w:val="0"/>
          <w:bCs w:val="0"/>
          <w:sz w:val="24"/>
          <w:szCs w:val="24"/>
        </w:rPr>
      </w:pPr>
      <w:r>
        <w:rPr>
          <w:rFonts w:hint="eastAsia" w:ascii="仿宋" w:hAnsi="仿宋" w:eastAsia="仿宋" w:cs="仿宋"/>
          <w:b w:val="0"/>
          <w:bCs w:val="0"/>
          <w:sz w:val="24"/>
          <w:szCs w:val="24"/>
        </w:rPr>
        <w:t>2、审计协议书及委托书项下的全部成果的所有权和知识产权归甲方所有。甲方同意乙方保留一套项目成果文件归档使用，未经甲方事先书面同意，乙方不得擅自使用、亦不得向第三方披露上述成果文件，否则应赔偿给甲方造成的一切损失。</w:t>
      </w:r>
    </w:p>
    <w:p w14:paraId="217B1C0E">
      <w:pPr>
        <w:widowControl/>
        <w:shd w:val="clear" w:color="auto" w:fill="FFFFFF"/>
        <w:spacing w:line="384" w:lineRule="auto"/>
        <w:ind w:firstLine="480" w:firstLineChars="200"/>
        <w:rPr>
          <w:rFonts w:ascii="仿宋" w:hAnsi="仿宋" w:eastAsia="仿宋" w:cs="仿宋"/>
          <w:b w:val="0"/>
          <w:bCs w:val="0"/>
          <w:sz w:val="24"/>
          <w:szCs w:val="24"/>
        </w:rPr>
      </w:pPr>
      <w:r>
        <w:rPr>
          <w:rFonts w:hint="eastAsia" w:ascii="仿宋" w:hAnsi="仿宋" w:eastAsia="仿宋" w:cs="仿宋"/>
          <w:b w:val="0"/>
          <w:bCs w:val="0"/>
          <w:sz w:val="24"/>
          <w:szCs w:val="24"/>
        </w:rPr>
        <w:t>3、对乙方开展工作给予充分配合，提供必要的工作条件，协调与具体服务相关的有关事宜。为乙方审核工作提供其所要求的全部工程项目有关文件和有关资料，并保证资料的真实、合法、完整。</w:t>
      </w:r>
    </w:p>
    <w:p w14:paraId="289739EB">
      <w:pPr>
        <w:adjustRightInd w:val="0"/>
        <w:spacing w:line="520" w:lineRule="exact"/>
        <w:ind w:firstLine="480" w:firstLineChars="200"/>
        <w:rPr>
          <w:rFonts w:ascii="仿宋" w:hAnsi="仿宋" w:eastAsia="仿宋" w:cs="仿宋"/>
          <w:b w:val="0"/>
          <w:bCs w:val="0"/>
          <w:sz w:val="24"/>
          <w:szCs w:val="24"/>
        </w:rPr>
      </w:pPr>
      <w:r>
        <w:rPr>
          <w:rFonts w:hint="eastAsia" w:ascii="仿宋" w:hAnsi="仿宋" w:eastAsia="仿宋" w:cs="仿宋"/>
          <w:b w:val="0"/>
          <w:bCs w:val="0"/>
          <w:sz w:val="24"/>
          <w:szCs w:val="24"/>
        </w:rPr>
        <w:t>4、按本协议的规定及时足额支付有关的服务费用。</w:t>
      </w:r>
    </w:p>
    <w:p w14:paraId="56EF70FC">
      <w:pPr>
        <w:adjustRightInd w:val="0"/>
        <w:spacing w:line="520" w:lineRule="exact"/>
        <w:ind w:firstLine="630"/>
        <w:rPr>
          <w:rFonts w:ascii="仿宋" w:hAnsi="仿宋" w:eastAsia="仿宋" w:cs="仿宋"/>
          <w:b/>
          <w:bCs w:val="0"/>
          <w:sz w:val="24"/>
          <w:szCs w:val="24"/>
        </w:rPr>
      </w:pPr>
      <w:r>
        <w:rPr>
          <w:rFonts w:hint="eastAsia" w:ascii="仿宋" w:hAnsi="仿宋" w:eastAsia="仿宋" w:cs="仿宋"/>
          <w:b/>
          <w:bCs w:val="0"/>
          <w:sz w:val="24"/>
          <w:szCs w:val="24"/>
        </w:rPr>
        <w:t xml:space="preserve">五、乙方的权利与义务 </w:t>
      </w:r>
    </w:p>
    <w:p w14:paraId="08E06DED">
      <w:pPr>
        <w:spacing w:line="360" w:lineRule="auto"/>
        <w:ind w:firstLine="480" w:firstLineChars="200"/>
        <w:rPr>
          <w:rFonts w:ascii="仿宋" w:hAnsi="仿宋" w:eastAsia="仿宋" w:cs="仿宋"/>
          <w:b w:val="0"/>
          <w:bCs w:val="0"/>
          <w:sz w:val="24"/>
          <w:szCs w:val="24"/>
        </w:rPr>
      </w:pPr>
      <w:r>
        <w:rPr>
          <w:rFonts w:hint="eastAsia" w:ascii="仿宋" w:hAnsi="仿宋" w:eastAsia="仿宋" w:cs="仿宋"/>
          <w:b w:val="0"/>
          <w:bCs w:val="0"/>
          <w:sz w:val="24"/>
          <w:szCs w:val="24"/>
        </w:rPr>
        <w:t>1、乙方有权取得本协议规定的服务费用。</w:t>
      </w:r>
    </w:p>
    <w:p w14:paraId="07B101C2">
      <w:pPr>
        <w:spacing w:line="360" w:lineRule="auto"/>
        <w:ind w:left="1" w:firstLine="480" w:firstLineChars="200"/>
        <w:rPr>
          <w:rFonts w:ascii="仿宋" w:hAnsi="仿宋" w:eastAsia="仿宋" w:cs="仿宋"/>
          <w:b w:val="0"/>
          <w:bCs w:val="0"/>
          <w:sz w:val="24"/>
          <w:szCs w:val="24"/>
        </w:rPr>
      </w:pPr>
      <w:r>
        <w:rPr>
          <w:rFonts w:hint="eastAsia" w:ascii="仿宋" w:hAnsi="仿宋" w:eastAsia="仿宋" w:cs="仿宋"/>
          <w:b w:val="0"/>
          <w:bCs w:val="0"/>
          <w:sz w:val="24"/>
          <w:szCs w:val="24"/>
        </w:rPr>
        <w:t xml:space="preserve">2、严格依据国家有关法律、法规、准则和《中国注册会计师独立审计准则》、《会计师事务所从事基本建设工程预算、结算、决算审核暂行办法》执行业务。 </w:t>
      </w:r>
    </w:p>
    <w:p w14:paraId="6CE12AD9">
      <w:pPr>
        <w:tabs>
          <w:tab w:val="left" w:pos="0"/>
        </w:tabs>
        <w:spacing w:line="360" w:lineRule="auto"/>
        <w:ind w:firstLine="480" w:firstLineChars="200"/>
        <w:rPr>
          <w:rFonts w:ascii="仿宋" w:hAnsi="仿宋" w:eastAsia="仿宋" w:cs="仿宋"/>
          <w:b w:val="0"/>
          <w:bCs w:val="0"/>
          <w:sz w:val="24"/>
          <w:szCs w:val="24"/>
        </w:rPr>
      </w:pPr>
      <w:r>
        <w:rPr>
          <w:rFonts w:hint="eastAsia" w:ascii="仿宋" w:hAnsi="仿宋" w:eastAsia="仿宋" w:cs="仿宋"/>
          <w:b w:val="0"/>
          <w:bCs w:val="0"/>
          <w:sz w:val="24"/>
          <w:szCs w:val="24"/>
        </w:rPr>
        <w:t>3、乙方保证，如其需要为本合同之目的而使用/引用第三方资料的行为，将在事前合法取得相关权利人的使用许可。乙方并且保证，其在本合同项下提交的工作成果不存在任何侵犯第三方合法权利（包括但不限于知识产权）的可能，否则应赔偿给甲方造成的一切损失。</w:t>
      </w:r>
    </w:p>
    <w:p w14:paraId="4704F3E3">
      <w:pPr>
        <w:spacing w:line="360" w:lineRule="auto"/>
        <w:ind w:firstLine="480" w:firstLineChars="200"/>
        <w:rPr>
          <w:rFonts w:ascii="仿宋" w:hAnsi="仿宋" w:eastAsia="仿宋" w:cs="仿宋"/>
          <w:b w:val="0"/>
          <w:bCs w:val="0"/>
          <w:sz w:val="24"/>
          <w:szCs w:val="24"/>
        </w:rPr>
      </w:pPr>
      <w:r>
        <w:rPr>
          <w:rFonts w:hint="eastAsia" w:ascii="仿宋" w:hAnsi="仿宋" w:eastAsia="仿宋" w:cs="仿宋"/>
          <w:b w:val="0"/>
          <w:bCs w:val="0"/>
          <w:sz w:val="24"/>
          <w:szCs w:val="24"/>
        </w:rPr>
        <w:t>4、按甲方委托内容及要求开展审计服务工作，期间应将工作进展情况及有关问题及时与甲方负责人进行沟通，发现重大违规问题应及时以书面形式提出。</w:t>
      </w:r>
    </w:p>
    <w:p w14:paraId="573817C2">
      <w:pPr>
        <w:spacing w:line="360" w:lineRule="auto"/>
        <w:ind w:firstLine="480" w:firstLineChars="200"/>
        <w:rPr>
          <w:rFonts w:ascii="仿宋" w:hAnsi="仿宋" w:eastAsia="仿宋" w:cs="仿宋"/>
          <w:b w:val="0"/>
          <w:bCs w:val="0"/>
          <w:sz w:val="24"/>
          <w:szCs w:val="24"/>
        </w:rPr>
      </w:pPr>
      <w:r>
        <w:rPr>
          <w:rFonts w:hint="eastAsia" w:ascii="仿宋" w:hAnsi="仿宋" w:eastAsia="仿宋" w:cs="仿宋"/>
          <w:b w:val="0"/>
          <w:bCs w:val="0"/>
          <w:sz w:val="24"/>
          <w:szCs w:val="24"/>
        </w:rPr>
        <w:t>5、乙方应在现场工作结束后，将甲方提供的全部资料3日内办理归还。</w:t>
      </w:r>
    </w:p>
    <w:p w14:paraId="3FD5EBF9">
      <w:pPr>
        <w:adjustRightInd w:val="0"/>
        <w:spacing w:line="520" w:lineRule="exact"/>
        <w:ind w:firstLine="482" w:firstLineChars="200"/>
        <w:rPr>
          <w:rFonts w:ascii="仿宋" w:hAnsi="仿宋" w:eastAsia="仿宋" w:cs="仿宋"/>
          <w:b/>
          <w:bCs w:val="0"/>
          <w:sz w:val="24"/>
          <w:szCs w:val="24"/>
        </w:rPr>
      </w:pPr>
      <w:r>
        <w:rPr>
          <w:rFonts w:hint="eastAsia" w:ascii="仿宋" w:hAnsi="仿宋" w:eastAsia="仿宋" w:cs="仿宋"/>
          <w:b/>
          <w:bCs w:val="0"/>
          <w:sz w:val="24"/>
          <w:szCs w:val="24"/>
        </w:rPr>
        <w:t>六、服务报酬及付款方式</w:t>
      </w:r>
    </w:p>
    <w:p w14:paraId="6B0ACB04">
      <w:pPr>
        <w:spacing w:line="520" w:lineRule="exact"/>
        <w:ind w:firstLine="630"/>
        <w:rPr>
          <w:rFonts w:ascii="仿宋" w:hAnsi="仿宋" w:eastAsia="仿宋" w:cs="仿宋"/>
          <w:b w:val="0"/>
          <w:bCs w:val="0"/>
          <w:sz w:val="24"/>
          <w:szCs w:val="24"/>
        </w:rPr>
      </w:pPr>
      <w:r>
        <w:rPr>
          <w:rFonts w:hint="eastAsia" w:ascii="仿宋" w:hAnsi="仿宋" w:eastAsia="仿宋" w:cs="仿宋"/>
          <w:b w:val="0"/>
          <w:bCs w:val="0"/>
          <w:sz w:val="24"/>
          <w:szCs w:val="24"/>
        </w:rPr>
        <w:t>1、服务报酬：业务收费按照金额即</w:t>
      </w:r>
      <w:r>
        <w:rPr>
          <w:rFonts w:hint="eastAsia" w:ascii="仿宋" w:hAnsi="仿宋" w:eastAsia="仿宋" w:cs="仿宋"/>
          <w:b w:val="0"/>
          <w:bCs w:val="0"/>
          <w:sz w:val="24"/>
          <w:szCs w:val="24"/>
          <w:u w:val="single"/>
        </w:rPr>
        <w:t xml:space="preserve">         元（大写       ）</w:t>
      </w:r>
      <w:r>
        <w:rPr>
          <w:rFonts w:hint="eastAsia" w:ascii="仿宋" w:hAnsi="仿宋" w:eastAsia="仿宋" w:cs="仿宋"/>
          <w:b w:val="0"/>
          <w:bCs w:val="0"/>
          <w:sz w:val="24"/>
          <w:szCs w:val="24"/>
        </w:rPr>
        <w:t>计取。</w:t>
      </w:r>
    </w:p>
    <w:p w14:paraId="3BCDEC8C">
      <w:pPr>
        <w:widowControl/>
        <w:spacing w:line="360" w:lineRule="auto"/>
        <w:ind w:left="1" w:firstLine="424" w:firstLineChars="177"/>
        <w:rPr>
          <w:rFonts w:ascii="仿宋" w:hAnsi="仿宋" w:eastAsia="仿宋" w:cs="仿宋"/>
          <w:b w:val="0"/>
          <w:bCs w:val="0"/>
          <w:sz w:val="24"/>
          <w:szCs w:val="24"/>
        </w:rPr>
      </w:pPr>
      <w:r>
        <w:rPr>
          <w:rFonts w:hint="eastAsia" w:ascii="仿宋" w:hAnsi="仿宋" w:eastAsia="仿宋" w:cs="仿宋"/>
          <w:b w:val="0"/>
          <w:bCs w:val="0"/>
          <w:sz w:val="24"/>
          <w:szCs w:val="24"/>
        </w:rPr>
        <w:t>1、付款方式及要求：审计费支付方式如下：</w:t>
      </w:r>
    </w:p>
    <w:p w14:paraId="1A6144D1">
      <w:pPr>
        <w:widowControl/>
        <w:spacing w:line="360" w:lineRule="auto"/>
        <w:ind w:firstLine="480" w:firstLineChars="200"/>
        <w:rPr>
          <w:rFonts w:ascii="仿宋" w:hAnsi="仿宋" w:eastAsia="仿宋" w:cs="仿宋"/>
          <w:b w:val="0"/>
          <w:bCs w:val="0"/>
          <w:sz w:val="24"/>
          <w:szCs w:val="24"/>
        </w:rPr>
      </w:pPr>
      <w:r>
        <w:rPr>
          <w:rFonts w:hint="eastAsia" w:ascii="仿宋" w:hAnsi="仿宋" w:eastAsia="仿宋" w:cs="仿宋"/>
          <w:b w:val="0"/>
          <w:bCs w:val="0"/>
          <w:sz w:val="24"/>
          <w:szCs w:val="24"/>
        </w:rPr>
        <w:t>（1）合同签订后，达到付款条件起 15 日内，支付合同总金额的40.00%；</w:t>
      </w:r>
    </w:p>
    <w:p w14:paraId="2326003C">
      <w:pPr>
        <w:widowControl/>
        <w:spacing w:line="360" w:lineRule="auto"/>
        <w:ind w:firstLine="480" w:firstLineChars="200"/>
        <w:rPr>
          <w:rFonts w:ascii="仿宋" w:hAnsi="仿宋" w:eastAsia="仿宋" w:cs="仿宋"/>
          <w:b w:val="0"/>
          <w:bCs w:val="0"/>
          <w:sz w:val="24"/>
          <w:szCs w:val="24"/>
        </w:rPr>
      </w:pPr>
      <w:r>
        <w:rPr>
          <w:rFonts w:hint="eastAsia" w:ascii="仿宋" w:hAnsi="仿宋" w:eastAsia="仿宋" w:cs="仿宋"/>
          <w:b w:val="0"/>
          <w:bCs w:val="0"/>
          <w:sz w:val="24"/>
          <w:szCs w:val="24"/>
        </w:rPr>
        <w:t>（2）项目审计完成，乙方提交合法且经甲方确认的咨询服务成果正式文件后，达到付款条件起 7 日内，支付合同总金额的60.00%。</w:t>
      </w:r>
    </w:p>
    <w:p w14:paraId="52B2030E">
      <w:pPr>
        <w:widowControl/>
        <w:spacing w:line="360" w:lineRule="auto"/>
        <w:ind w:firstLine="480" w:firstLineChars="200"/>
        <w:rPr>
          <w:rFonts w:ascii="仿宋" w:hAnsi="仿宋" w:eastAsia="仿宋" w:cs="仿宋"/>
          <w:b w:val="0"/>
          <w:bCs w:val="0"/>
          <w:sz w:val="24"/>
          <w:szCs w:val="24"/>
        </w:rPr>
      </w:pPr>
      <w:r>
        <w:rPr>
          <w:rFonts w:hint="eastAsia" w:ascii="仿宋" w:hAnsi="仿宋" w:eastAsia="仿宋" w:cs="仿宋"/>
          <w:b w:val="0"/>
          <w:bCs w:val="0"/>
          <w:sz w:val="24"/>
          <w:szCs w:val="24"/>
        </w:rPr>
        <w:t>（3）每次付款前，乙方提供符合国家规定的符合甲方要求的相应数额的增值税发票；</w:t>
      </w:r>
    </w:p>
    <w:p w14:paraId="22F7D1A0">
      <w:pPr>
        <w:spacing w:line="520" w:lineRule="exact"/>
        <w:ind w:firstLine="630"/>
        <w:rPr>
          <w:rFonts w:ascii="仿宋" w:hAnsi="仿宋" w:eastAsia="仿宋" w:cs="仿宋"/>
          <w:b/>
          <w:bCs w:val="0"/>
          <w:sz w:val="24"/>
          <w:szCs w:val="24"/>
        </w:rPr>
      </w:pPr>
      <w:r>
        <w:rPr>
          <w:rFonts w:hint="eastAsia" w:ascii="仿宋" w:hAnsi="仿宋" w:eastAsia="仿宋" w:cs="仿宋"/>
          <w:b/>
          <w:bCs w:val="0"/>
          <w:sz w:val="24"/>
          <w:szCs w:val="24"/>
        </w:rPr>
        <w:t>七、保密</w:t>
      </w:r>
    </w:p>
    <w:p w14:paraId="4872557E">
      <w:pPr>
        <w:spacing w:line="520" w:lineRule="exact"/>
        <w:ind w:firstLine="630"/>
        <w:rPr>
          <w:rFonts w:ascii="仿宋" w:hAnsi="仿宋" w:eastAsia="仿宋" w:cs="仿宋"/>
          <w:b w:val="0"/>
          <w:bCs w:val="0"/>
          <w:sz w:val="24"/>
          <w:szCs w:val="24"/>
        </w:rPr>
      </w:pPr>
      <w:r>
        <w:rPr>
          <w:rFonts w:hint="eastAsia" w:ascii="仿宋" w:hAnsi="仿宋" w:eastAsia="仿宋" w:cs="仿宋"/>
          <w:b w:val="0"/>
          <w:bCs w:val="0"/>
          <w:sz w:val="24"/>
          <w:szCs w:val="24"/>
        </w:rPr>
        <w:t>乙方对执行咨询服务过程中知悉的甲方及甲方下属分支机构一切信息严加保密，除非甲方书面同意，乙方不得将其知悉的信息和甲方及其所建属分支机构提供的一切资料对外泄露，否则乙方应承担相应的法律责任。</w:t>
      </w:r>
    </w:p>
    <w:p w14:paraId="63E56B46">
      <w:pPr>
        <w:adjustRightInd w:val="0"/>
        <w:spacing w:line="520" w:lineRule="exact"/>
        <w:ind w:firstLine="482" w:firstLineChars="200"/>
        <w:rPr>
          <w:rFonts w:ascii="仿宋" w:hAnsi="仿宋" w:eastAsia="仿宋" w:cs="仿宋"/>
          <w:b/>
          <w:bCs w:val="0"/>
          <w:sz w:val="24"/>
          <w:szCs w:val="24"/>
        </w:rPr>
      </w:pPr>
      <w:r>
        <w:rPr>
          <w:rFonts w:hint="eastAsia" w:ascii="仿宋" w:hAnsi="仿宋" w:eastAsia="仿宋" w:cs="仿宋"/>
          <w:b/>
          <w:bCs w:val="0"/>
          <w:sz w:val="24"/>
          <w:szCs w:val="24"/>
        </w:rPr>
        <w:t>八、服务期</w:t>
      </w:r>
    </w:p>
    <w:p w14:paraId="676C0208">
      <w:pPr>
        <w:adjustRightInd w:val="0"/>
        <w:spacing w:line="520" w:lineRule="exact"/>
        <w:ind w:firstLine="630"/>
        <w:rPr>
          <w:rFonts w:ascii="仿宋" w:hAnsi="仿宋" w:eastAsia="仿宋" w:cs="仿宋"/>
          <w:b w:val="0"/>
          <w:bCs w:val="0"/>
          <w:sz w:val="24"/>
          <w:szCs w:val="24"/>
        </w:rPr>
      </w:pPr>
      <w:r>
        <w:rPr>
          <w:rFonts w:hint="eastAsia" w:ascii="仿宋" w:hAnsi="仿宋" w:eastAsia="仿宋" w:cs="仿宋"/>
          <w:b w:val="0"/>
          <w:bCs w:val="0"/>
          <w:sz w:val="24"/>
          <w:szCs w:val="24"/>
        </w:rPr>
        <w:t>自签订合同之日起生效，服务期限至竣工财务决算审计结束。</w:t>
      </w:r>
    </w:p>
    <w:p w14:paraId="7413DA8F">
      <w:pPr>
        <w:adjustRightInd w:val="0"/>
        <w:spacing w:line="520" w:lineRule="exact"/>
        <w:ind w:firstLine="482" w:firstLineChars="200"/>
        <w:rPr>
          <w:rFonts w:ascii="仿宋" w:hAnsi="仿宋" w:eastAsia="仿宋" w:cs="仿宋"/>
          <w:b/>
          <w:bCs w:val="0"/>
          <w:sz w:val="24"/>
          <w:szCs w:val="24"/>
        </w:rPr>
      </w:pPr>
      <w:r>
        <w:rPr>
          <w:rFonts w:hint="eastAsia" w:ascii="仿宋" w:hAnsi="仿宋" w:eastAsia="仿宋" w:cs="仿宋"/>
          <w:b/>
          <w:bCs w:val="0"/>
          <w:sz w:val="24"/>
          <w:szCs w:val="24"/>
        </w:rPr>
        <w:t>九、约定事项的变更</w:t>
      </w:r>
    </w:p>
    <w:p w14:paraId="179BA256">
      <w:pPr>
        <w:adjustRightInd w:val="0"/>
        <w:spacing w:line="520" w:lineRule="exact"/>
        <w:ind w:firstLine="630"/>
        <w:rPr>
          <w:rFonts w:ascii="仿宋" w:hAnsi="仿宋" w:eastAsia="仿宋" w:cs="仿宋"/>
          <w:b w:val="0"/>
          <w:bCs w:val="0"/>
          <w:sz w:val="24"/>
          <w:szCs w:val="24"/>
        </w:rPr>
      </w:pPr>
      <w:r>
        <w:rPr>
          <w:rFonts w:hint="eastAsia" w:ascii="仿宋" w:hAnsi="仿宋" w:eastAsia="仿宋" w:cs="仿宋"/>
          <w:b w:val="0"/>
          <w:bCs w:val="0"/>
          <w:sz w:val="24"/>
          <w:szCs w:val="24"/>
        </w:rPr>
        <w:t>如果出现不可预见的情况，影响审计工作的如期完成，或需提前出具审计报告，甲、乙双方可协商解决要求变更约定事项。</w:t>
      </w:r>
    </w:p>
    <w:p w14:paraId="52B58A52">
      <w:pPr>
        <w:adjustRightInd w:val="0"/>
        <w:spacing w:line="520" w:lineRule="exact"/>
        <w:ind w:firstLine="482" w:firstLineChars="200"/>
        <w:rPr>
          <w:rFonts w:ascii="仿宋" w:hAnsi="仿宋" w:eastAsia="仿宋" w:cs="仿宋"/>
          <w:b/>
          <w:bCs w:val="0"/>
          <w:sz w:val="24"/>
          <w:szCs w:val="24"/>
        </w:rPr>
      </w:pPr>
      <w:r>
        <w:rPr>
          <w:rFonts w:hint="eastAsia" w:ascii="仿宋" w:hAnsi="仿宋" w:eastAsia="仿宋" w:cs="仿宋"/>
          <w:b/>
          <w:bCs w:val="0"/>
          <w:sz w:val="24"/>
          <w:szCs w:val="24"/>
        </w:rPr>
        <w:t>十、争议解决及违约责任</w:t>
      </w:r>
    </w:p>
    <w:p w14:paraId="1C86D74C">
      <w:pPr>
        <w:adjustRightInd w:val="0"/>
        <w:spacing w:line="520" w:lineRule="exact"/>
        <w:ind w:firstLine="480" w:firstLineChars="200"/>
        <w:rPr>
          <w:rFonts w:ascii="仿宋" w:hAnsi="仿宋" w:eastAsia="仿宋" w:cs="仿宋"/>
          <w:b w:val="0"/>
          <w:bCs w:val="0"/>
          <w:sz w:val="24"/>
          <w:szCs w:val="24"/>
        </w:rPr>
      </w:pPr>
      <w:r>
        <w:rPr>
          <w:rFonts w:hint="eastAsia" w:ascii="仿宋" w:hAnsi="仿宋" w:eastAsia="仿宋" w:cs="仿宋"/>
          <w:b w:val="0"/>
          <w:bCs w:val="0"/>
          <w:sz w:val="24"/>
          <w:szCs w:val="24"/>
        </w:rPr>
        <w:t>甲、乙双方遇到问题随时协商解决。</w:t>
      </w:r>
    </w:p>
    <w:p w14:paraId="25402069">
      <w:pPr>
        <w:adjustRightInd w:val="0"/>
        <w:spacing w:line="520" w:lineRule="exact"/>
        <w:rPr>
          <w:rFonts w:ascii="仿宋" w:hAnsi="仿宋" w:eastAsia="仿宋" w:cs="仿宋"/>
          <w:b w:val="0"/>
          <w:bCs w:val="0"/>
          <w:sz w:val="24"/>
          <w:szCs w:val="24"/>
        </w:rPr>
      </w:pPr>
      <w:r>
        <w:rPr>
          <w:rFonts w:hint="eastAsia" w:ascii="仿宋" w:hAnsi="仿宋" w:eastAsia="仿宋" w:cs="仿宋"/>
          <w:b w:val="0"/>
          <w:bCs w:val="0"/>
          <w:sz w:val="24"/>
          <w:szCs w:val="24"/>
        </w:rPr>
        <w:t xml:space="preserve">    甲、乙双方按照《中国人民共和国民法典》承担违约的责任。</w:t>
      </w:r>
    </w:p>
    <w:p w14:paraId="67854896">
      <w:pPr>
        <w:adjustRightInd w:val="0"/>
        <w:spacing w:line="520" w:lineRule="exact"/>
        <w:ind w:firstLine="480" w:firstLineChars="200"/>
        <w:rPr>
          <w:rFonts w:ascii="仿宋" w:hAnsi="仿宋" w:eastAsia="仿宋" w:cs="仿宋"/>
          <w:b w:val="0"/>
          <w:bCs w:val="0"/>
          <w:sz w:val="24"/>
          <w:szCs w:val="24"/>
        </w:rPr>
      </w:pPr>
      <w:r>
        <w:rPr>
          <w:rFonts w:hint="eastAsia" w:ascii="仿宋" w:hAnsi="仿宋" w:eastAsia="仿宋" w:cs="仿宋"/>
          <w:b w:val="0"/>
          <w:bCs w:val="0"/>
          <w:sz w:val="24"/>
          <w:szCs w:val="24"/>
        </w:rPr>
        <w:t>本协议书壹式肆份，甲乙双方各执贰份</w:t>
      </w:r>
    </w:p>
    <w:p w14:paraId="19746131">
      <w:pPr>
        <w:adjustRightInd w:val="0"/>
        <w:spacing w:line="520" w:lineRule="exact"/>
        <w:rPr>
          <w:rFonts w:ascii="仿宋" w:hAnsi="仿宋" w:eastAsia="仿宋" w:cs="仿宋"/>
          <w:b w:val="0"/>
          <w:bCs w:val="0"/>
          <w:sz w:val="24"/>
          <w:szCs w:val="24"/>
        </w:rPr>
      </w:pPr>
    </w:p>
    <w:p w14:paraId="2F6B675A">
      <w:pPr>
        <w:adjustRightInd w:val="0"/>
        <w:spacing w:line="520" w:lineRule="exact"/>
        <w:rPr>
          <w:rFonts w:ascii="仿宋" w:hAnsi="仿宋" w:eastAsia="仿宋" w:cs="仿宋"/>
          <w:b w:val="0"/>
          <w:bCs w:val="0"/>
          <w:sz w:val="24"/>
          <w:szCs w:val="24"/>
        </w:rPr>
      </w:pPr>
      <w:r>
        <w:rPr>
          <w:rFonts w:hint="eastAsia" w:ascii="仿宋" w:hAnsi="仿宋" w:eastAsia="仿宋" w:cs="仿宋"/>
          <w:b w:val="0"/>
          <w:bCs w:val="0"/>
          <w:sz w:val="24"/>
          <w:szCs w:val="24"/>
        </w:rPr>
        <w:t xml:space="preserve">甲方：                         乙方： </w:t>
      </w:r>
    </w:p>
    <w:p w14:paraId="32D7DD03">
      <w:pPr>
        <w:adjustRightInd w:val="0"/>
        <w:spacing w:line="520" w:lineRule="exact"/>
        <w:rPr>
          <w:rFonts w:ascii="仿宋" w:hAnsi="仿宋" w:eastAsia="仿宋" w:cs="仿宋"/>
          <w:b w:val="0"/>
          <w:bCs w:val="0"/>
          <w:sz w:val="24"/>
          <w:szCs w:val="24"/>
        </w:rPr>
      </w:pPr>
      <w:r>
        <w:rPr>
          <w:rFonts w:hint="eastAsia" w:ascii="仿宋" w:hAnsi="仿宋" w:eastAsia="仿宋" w:cs="仿宋"/>
          <w:b w:val="0"/>
          <w:bCs w:val="0"/>
          <w:sz w:val="24"/>
          <w:szCs w:val="24"/>
        </w:rPr>
        <w:t>法定代表人(签字或盖章)：       法定代表人(签字或盖章)：</w:t>
      </w:r>
    </w:p>
    <w:p w14:paraId="0FDE59DF">
      <w:pPr>
        <w:adjustRightInd w:val="0"/>
        <w:spacing w:line="520" w:lineRule="exact"/>
        <w:rPr>
          <w:rFonts w:ascii="仿宋" w:hAnsi="仿宋" w:eastAsia="仿宋" w:cs="仿宋"/>
          <w:b w:val="0"/>
          <w:bCs w:val="0"/>
          <w:sz w:val="24"/>
          <w:szCs w:val="24"/>
        </w:rPr>
      </w:pPr>
      <w:r>
        <w:rPr>
          <w:rFonts w:hint="eastAsia" w:ascii="仿宋" w:hAnsi="仿宋" w:eastAsia="仿宋" w:cs="仿宋"/>
          <w:b w:val="0"/>
          <w:bCs w:val="0"/>
          <w:sz w:val="24"/>
          <w:szCs w:val="24"/>
        </w:rPr>
        <w:t>（或委托代理人）              （或委托代理人）</w:t>
      </w:r>
    </w:p>
    <w:p w14:paraId="3FE72921">
      <w:pPr>
        <w:adjustRightInd w:val="0"/>
        <w:spacing w:line="520" w:lineRule="exact"/>
        <w:ind w:left="758" w:leftChars="8" w:hanging="720" w:hangingChars="300"/>
        <w:rPr>
          <w:rFonts w:ascii="仿宋" w:hAnsi="仿宋" w:eastAsia="仿宋" w:cs="仿宋"/>
          <w:b w:val="0"/>
          <w:bCs w:val="0"/>
          <w:sz w:val="24"/>
          <w:szCs w:val="24"/>
        </w:rPr>
      </w:pPr>
      <w:r>
        <w:rPr>
          <w:rFonts w:hint="eastAsia" w:ascii="仿宋" w:hAnsi="仿宋" w:eastAsia="仿宋" w:cs="仿宋"/>
          <w:b w:val="0"/>
          <w:bCs w:val="0"/>
          <w:sz w:val="24"/>
          <w:szCs w:val="24"/>
        </w:rPr>
        <w:t xml:space="preserve">  </w:t>
      </w:r>
    </w:p>
    <w:p w14:paraId="45E63FF8">
      <w:pPr>
        <w:adjustRightInd w:val="0"/>
        <w:spacing w:line="520" w:lineRule="exact"/>
        <w:ind w:left="758" w:leftChars="8" w:hanging="720" w:hangingChars="300"/>
        <w:rPr>
          <w:rFonts w:ascii="仿宋" w:hAnsi="仿宋" w:eastAsia="仿宋" w:cs="仿宋"/>
          <w:b w:val="0"/>
          <w:bCs w:val="0"/>
          <w:sz w:val="24"/>
          <w:szCs w:val="24"/>
        </w:rPr>
      </w:pPr>
      <w:r>
        <w:rPr>
          <w:rFonts w:hint="eastAsia" w:ascii="仿宋" w:hAnsi="仿宋" w:eastAsia="仿宋" w:cs="仿宋"/>
          <w:b w:val="0"/>
          <w:bCs w:val="0"/>
          <w:sz w:val="24"/>
          <w:szCs w:val="24"/>
        </w:rPr>
        <w:t xml:space="preserve">                          </w:t>
      </w:r>
    </w:p>
    <w:p w14:paraId="5C0E2B78">
      <w:pPr>
        <w:adjustRightInd w:val="0"/>
        <w:spacing w:line="520" w:lineRule="exact"/>
        <w:ind w:firstLine="360" w:firstLineChars="150"/>
        <w:rPr>
          <w:rFonts w:ascii="仿宋" w:hAnsi="仿宋" w:eastAsia="仿宋" w:cs="仿宋"/>
          <w:b w:val="0"/>
          <w:bCs w:val="0"/>
          <w:sz w:val="24"/>
          <w:szCs w:val="24"/>
        </w:rPr>
      </w:pPr>
      <w:r>
        <w:rPr>
          <w:rFonts w:hint="eastAsia" w:ascii="仿宋" w:hAnsi="仿宋" w:eastAsia="仿宋" w:cs="仿宋"/>
          <w:b w:val="0"/>
          <w:bCs w:val="0"/>
          <w:sz w:val="24"/>
          <w:szCs w:val="24"/>
        </w:rPr>
        <w:t>年   月   日                    年  月   日</w:t>
      </w:r>
    </w:p>
    <w:p w14:paraId="748F9439">
      <w:pPr>
        <w:adjustRightInd w:val="0"/>
        <w:spacing w:line="520" w:lineRule="exact"/>
        <w:rPr>
          <w:rFonts w:ascii="仿宋" w:hAnsi="仿宋" w:eastAsia="仿宋" w:cs="仿宋"/>
          <w:b/>
          <w:bCs/>
          <w:sz w:val="24"/>
          <w:szCs w:val="24"/>
        </w:rPr>
      </w:pPr>
    </w:p>
    <w:p w14:paraId="1DBB066F">
      <w:pPr>
        <w:adjustRightInd w:val="0"/>
        <w:spacing w:line="520" w:lineRule="exact"/>
        <w:ind w:left="2774" w:leftChars="578" w:firstLine="1205" w:firstLineChars="500"/>
        <w:rPr>
          <w:rFonts w:ascii="仿宋" w:hAnsi="仿宋" w:eastAsia="仿宋" w:cs="仿宋"/>
          <w:b/>
          <w:bCs/>
          <w:sz w:val="24"/>
          <w:szCs w:val="24"/>
        </w:rPr>
      </w:pPr>
      <w:r>
        <w:rPr>
          <w:rFonts w:hint="eastAsia" w:ascii="仿宋" w:hAnsi="仿宋" w:eastAsia="仿宋" w:cs="仿宋"/>
          <w:b/>
          <w:bCs/>
          <w:sz w:val="24"/>
          <w:szCs w:val="24"/>
        </w:rPr>
        <w:br w:type="page"/>
      </w:r>
      <w:r>
        <w:rPr>
          <w:rFonts w:hint="eastAsia" w:ascii="仿宋" w:hAnsi="仿宋" w:eastAsia="仿宋" w:cs="仿宋"/>
          <w:b/>
          <w:bCs/>
          <w:sz w:val="24"/>
          <w:szCs w:val="24"/>
        </w:rPr>
        <w:t>服务及保密承诺</w:t>
      </w:r>
    </w:p>
    <w:p w14:paraId="446E9210">
      <w:pPr>
        <w:adjustRightInd w:val="0"/>
        <w:spacing w:line="520" w:lineRule="exact"/>
        <w:rPr>
          <w:rFonts w:ascii="仿宋" w:hAnsi="仿宋" w:eastAsia="仿宋" w:cs="仿宋"/>
          <w:b w:val="0"/>
          <w:bCs w:val="0"/>
          <w:sz w:val="24"/>
          <w:szCs w:val="24"/>
        </w:rPr>
      </w:pPr>
    </w:p>
    <w:p w14:paraId="5A07A8E0">
      <w:pPr>
        <w:adjustRightInd w:val="0"/>
        <w:spacing w:line="360" w:lineRule="auto"/>
        <w:ind w:firstLine="480" w:firstLineChars="200"/>
        <w:rPr>
          <w:rFonts w:ascii="仿宋" w:hAnsi="仿宋" w:eastAsia="仿宋" w:cs="仿宋"/>
          <w:b w:val="0"/>
          <w:bCs w:val="0"/>
          <w:sz w:val="24"/>
          <w:szCs w:val="24"/>
        </w:rPr>
      </w:pPr>
      <w:r>
        <w:rPr>
          <w:rFonts w:hint="eastAsia" w:ascii="仿宋" w:hAnsi="仿宋" w:eastAsia="仿宋" w:cs="仿宋"/>
          <w:b w:val="0"/>
          <w:bCs w:val="0"/>
          <w:sz w:val="24"/>
          <w:szCs w:val="24"/>
        </w:rPr>
        <w:t>本单位</w:t>
      </w:r>
      <w:r>
        <w:rPr>
          <w:rFonts w:hint="eastAsia" w:ascii="仿宋" w:hAnsi="仿宋" w:eastAsia="仿宋" w:cs="仿宋"/>
          <w:b w:val="0"/>
          <w:bCs w:val="0"/>
          <w:sz w:val="24"/>
          <w:szCs w:val="24"/>
          <w:u w:val="single"/>
        </w:rPr>
        <w:t xml:space="preserve">                               </w:t>
      </w:r>
      <w:r>
        <w:rPr>
          <w:rFonts w:hint="eastAsia" w:ascii="仿宋" w:hAnsi="仿宋" w:eastAsia="仿宋" w:cs="仿宋"/>
          <w:b w:val="0"/>
          <w:bCs w:val="0"/>
          <w:sz w:val="24"/>
          <w:szCs w:val="24"/>
        </w:rPr>
        <w:t>在此郑重承诺：</w:t>
      </w:r>
    </w:p>
    <w:p w14:paraId="7A7B2289">
      <w:pPr>
        <w:adjustRightInd w:val="0"/>
        <w:spacing w:line="360" w:lineRule="auto"/>
        <w:ind w:firstLine="480" w:firstLineChars="200"/>
        <w:rPr>
          <w:rFonts w:ascii="仿宋" w:hAnsi="仿宋" w:eastAsia="仿宋" w:cs="仿宋"/>
          <w:b w:val="0"/>
          <w:bCs w:val="0"/>
          <w:sz w:val="24"/>
          <w:szCs w:val="24"/>
        </w:rPr>
      </w:pPr>
      <w:r>
        <w:rPr>
          <w:rFonts w:hint="eastAsia" w:ascii="仿宋" w:hAnsi="仿宋" w:eastAsia="仿宋" w:cs="仿宋"/>
          <w:b w:val="0"/>
          <w:bCs w:val="0"/>
          <w:sz w:val="24"/>
          <w:szCs w:val="24"/>
        </w:rPr>
        <w:t>1、将依据委托方的相关规定和要求，按委托协议和相关政策法规开展工程财务决算审核工作；</w:t>
      </w:r>
    </w:p>
    <w:p w14:paraId="11D2EDE4">
      <w:pPr>
        <w:adjustRightInd w:val="0"/>
        <w:spacing w:line="360" w:lineRule="auto"/>
        <w:ind w:firstLine="480" w:firstLineChars="200"/>
        <w:rPr>
          <w:rFonts w:ascii="仿宋" w:hAnsi="仿宋" w:eastAsia="仿宋" w:cs="仿宋"/>
          <w:b w:val="0"/>
          <w:bCs w:val="0"/>
          <w:sz w:val="24"/>
          <w:szCs w:val="24"/>
        </w:rPr>
      </w:pPr>
      <w:r>
        <w:rPr>
          <w:rFonts w:hint="eastAsia" w:ascii="仿宋" w:hAnsi="仿宋" w:eastAsia="仿宋" w:cs="仿宋"/>
          <w:b w:val="0"/>
          <w:bCs w:val="0"/>
          <w:sz w:val="24"/>
          <w:szCs w:val="24"/>
        </w:rPr>
        <w:t>2、将遵守职业道德规范，恪守独立、客观、公正的原则，并以应有的职业谨慎态度执行审计业务、发表审计意见。对审计过程中知悉的所有事项保密，不利用其为自己或他人谋取利益。不从事可能影响审计工作公正性的任何活动；</w:t>
      </w:r>
    </w:p>
    <w:p w14:paraId="7C45622B">
      <w:pPr>
        <w:adjustRightInd w:val="0"/>
        <w:spacing w:line="360" w:lineRule="auto"/>
        <w:ind w:firstLine="480" w:firstLineChars="200"/>
        <w:rPr>
          <w:rFonts w:ascii="仿宋" w:hAnsi="仿宋" w:eastAsia="仿宋" w:cs="仿宋"/>
          <w:b w:val="0"/>
          <w:bCs w:val="0"/>
          <w:sz w:val="24"/>
          <w:szCs w:val="24"/>
        </w:rPr>
      </w:pPr>
      <w:r>
        <w:rPr>
          <w:rFonts w:hint="eastAsia" w:ascii="仿宋" w:hAnsi="仿宋" w:eastAsia="仿宋" w:cs="仿宋"/>
          <w:b w:val="0"/>
          <w:bCs w:val="0"/>
          <w:sz w:val="24"/>
          <w:szCs w:val="24"/>
        </w:rPr>
        <w:t>3、将组织本机构人员开展工作，保证不对外分包和转包，以确保审计质量；</w:t>
      </w:r>
    </w:p>
    <w:p w14:paraId="2C530F39">
      <w:pPr>
        <w:adjustRightInd w:val="0"/>
        <w:spacing w:line="360" w:lineRule="auto"/>
        <w:ind w:firstLine="480" w:firstLineChars="200"/>
        <w:rPr>
          <w:rFonts w:ascii="仿宋" w:hAnsi="仿宋" w:eastAsia="仿宋" w:cs="仿宋"/>
          <w:b w:val="0"/>
          <w:bCs w:val="0"/>
          <w:sz w:val="24"/>
          <w:szCs w:val="24"/>
        </w:rPr>
      </w:pPr>
      <w:r>
        <w:rPr>
          <w:rFonts w:hint="eastAsia" w:ascii="仿宋" w:hAnsi="仿宋" w:eastAsia="仿宋" w:cs="仿宋"/>
          <w:b w:val="0"/>
          <w:bCs w:val="0"/>
          <w:sz w:val="24"/>
          <w:szCs w:val="24"/>
        </w:rPr>
        <w:t>4、乙方对其因身份、职务、职业或技术关系而知悉的商业秘密应严格保守，保证不被披露或使用，包括意外或过失。即使这些信息甚至可能是全部地由乙方本人因工作而构思或取得的。</w:t>
      </w:r>
    </w:p>
    <w:p w14:paraId="1C810408">
      <w:pPr>
        <w:adjustRightInd w:val="0"/>
        <w:spacing w:line="360" w:lineRule="auto"/>
        <w:ind w:firstLine="480" w:firstLineChars="200"/>
        <w:rPr>
          <w:rFonts w:ascii="仿宋" w:hAnsi="仿宋" w:eastAsia="仿宋" w:cs="仿宋"/>
          <w:b w:val="0"/>
          <w:bCs w:val="0"/>
          <w:sz w:val="24"/>
          <w:szCs w:val="24"/>
        </w:rPr>
      </w:pPr>
      <w:r>
        <w:rPr>
          <w:rFonts w:hint="eastAsia" w:ascii="仿宋" w:hAnsi="仿宋" w:eastAsia="仿宋" w:cs="仿宋"/>
          <w:b w:val="0"/>
          <w:bCs w:val="0"/>
          <w:sz w:val="24"/>
          <w:szCs w:val="24"/>
        </w:rPr>
        <w:t>5、在服务关系存续期间，乙方未经授权，不得以竞争为目的、或出于私利、或为第三人谋利、或为故意加害于公司，擅自披露、使用商业秘密、制造再现商业秘密的器材、取走与商业秘密有关的物件；不得直接或间接地向内部、外部的无关人员泄露；不得向不承担保密义务的任何第三人披露甲方的商业秘密；不得允许或协助不承担保密义务的任何第三人使用甲方的商业秘密；不得复制或公开包含公司商业秘密的文件或文件副本；对因工作所保管、接触的有关甲方或甲方客户的文件应妥善对待，未经许可不得超出工作范围使用。</w:t>
      </w:r>
    </w:p>
    <w:p w14:paraId="2871E89C">
      <w:pPr>
        <w:adjustRightInd w:val="0"/>
        <w:spacing w:line="360" w:lineRule="auto"/>
        <w:ind w:firstLine="480" w:firstLineChars="200"/>
        <w:rPr>
          <w:rFonts w:ascii="仿宋" w:hAnsi="仿宋" w:eastAsia="仿宋" w:cs="仿宋"/>
          <w:b w:val="0"/>
          <w:bCs w:val="0"/>
          <w:sz w:val="24"/>
          <w:szCs w:val="24"/>
        </w:rPr>
      </w:pPr>
      <w:r>
        <w:rPr>
          <w:rFonts w:hint="eastAsia" w:ascii="仿宋" w:hAnsi="仿宋" w:eastAsia="仿宋" w:cs="仿宋"/>
          <w:b w:val="0"/>
          <w:bCs w:val="0"/>
          <w:sz w:val="24"/>
          <w:szCs w:val="24"/>
        </w:rPr>
        <w:t>6、成立与项目相适应的审计工作组，配备具有相应执业能力的审计人员开展工作，项目成员未经甲方同意不得随意更换；</w:t>
      </w:r>
    </w:p>
    <w:p w14:paraId="12E07127">
      <w:pPr>
        <w:adjustRightInd w:val="0"/>
        <w:spacing w:line="360" w:lineRule="auto"/>
        <w:ind w:firstLine="480" w:firstLineChars="200"/>
        <w:rPr>
          <w:rFonts w:ascii="仿宋" w:hAnsi="仿宋" w:eastAsia="仿宋" w:cs="仿宋"/>
          <w:b w:val="0"/>
          <w:bCs w:val="0"/>
          <w:sz w:val="24"/>
          <w:szCs w:val="24"/>
        </w:rPr>
      </w:pPr>
      <w:r>
        <w:rPr>
          <w:rFonts w:hint="eastAsia" w:ascii="仿宋" w:hAnsi="仿宋" w:eastAsia="仿宋" w:cs="仿宋"/>
          <w:b w:val="0"/>
          <w:bCs w:val="0"/>
          <w:sz w:val="24"/>
          <w:szCs w:val="24"/>
        </w:rPr>
        <w:t>7、若本机构与被审计单位有利益关系或可能影响公正性的其他关系，将主动申请回避，不承担对该单位的审计业务；</w:t>
      </w:r>
    </w:p>
    <w:p w14:paraId="32C20347">
      <w:pPr>
        <w:adjustRightInd w:val="0"/>
        <w:spacing w:line="360" w:lineRule="auto"/>
        <w:ind w:firstLine="480" w:firstLineChars="200"/>
        <w:rPr>
          <w:rFonts w:ascii="仿宋" w:hAnsi="仿宋" w:eastAsia="仿宋" w:cs="仿宋"/>
          <w:b w:val="0"/>
          <w:bCs w:val="0"/>
          <w:sz w:val="24"/>
          <w:szCs w:val="24"/>
        </w:rPr>
      </w:pPr>
      <w:r>
        <w:rPr>
          <w:rFonts w:hint="eastAsia" w:ascii="仿宋" w:hAnsi="仿宋" w:eastAsia="仿宋" w:cs="仿宋"/>
          <w:b w:val="0"/>
          <w:bCs w:val="0"/>
          <w:sz w:val="24"/>
          <w:szCs w:val="24"/>
        </w:rPr>
        <w:t>8、若审计工作人员与被审计单位有利益关系或可能影响公正性的其他关系，将主动申请回避，不承担对该单位的审计业务。</w:t>
      </w:r>
    </w:p>
    <w:p w14:paraId="69F4DF8C">
      <w:pPr>
        <w:adjustRightInd w:val="0"/>
        <w:spacing w:line="360" w:lineRule="auto"/>
        <w:rPr>
          <w:rFonts w:ascii="仿宋" w:hAnsi="仿宋" w:eastAsia="仿宋" w:cs="仿宋"/>
          <w:b w:val="0"/>
          <w:bCs w:val="0"/>
          <w:sz w:val="24"/>
          <w:szCs w:val="24"/>
        </w:rPr>
      </w:pPr>
    </w:p>
    <w:p w14:paraId="7F86799C">
      <w:pPr>
        <w:adjustRightInd w:val="0"/>
        <w:spacing w:line="360" w:lineRule="auto"/>
        <w:ind w:firstLine="480" w:firstLineChars="200"/>
        <w:jc w:val="right"/>
        <w:rPr>
          <w:rFonts w:ascii="仿宋" w:hAnsi="仿宋" w:eastAsia="仿宋" w:cs="仿宋"/>
          <w:b w:val="0"/>
          <w:bCs w:val="0"/>
          <w:sz w:val="24"/>
          <w:szCs w:val="24"/>
        </w:rPr>
      </w:pPr>
    </w:p>
    <w:p w14:paraId="34E72137">
      <w:pPr>
        <w:adjustRightInd w:val="0"/>
        <w:spacing w:line="360" w:lineRule="auto"/>
        <w:ind w:firstLine="480" w:firstLineChars="200"/>
        <w:jc w:val="right"/>
        <w:rPr>
          <w:rFonts w:ascii="仿宋" w:hAnsi="仿宋" w:eastAsia="仿宋" w:cs="仿宋"/>
          <w:b w:val="0"/>
          <w:bCs w:val="0"/>
          <w:sz w:val="24"/>
          <w:szCs w:val="24"/>
        </w:rPr>
      </w:pPr>
      <w:r>
        <w:rPr>
          <w:rFonts w:hint="eastAsia" w:ascii="仿宋" w:hAnsi="仿宋" w:eastAsia="仿宋" w:cs="仿宋"/>
          <w:b w:val="0"/>
          <w:bCs w:val="0"/>
          <w:sz w:val="24"/>
          <w:szCs w:val="24"/>
        </w:rPr>
        <w:t>承诺人：         （普通合伙）</w:t>
      </w:r>
    </w:p>
    <w:p w14:paraId="040F656A">
      <w:pPr>
        <w:rPr>
          <w:rFonts w:ascii="Calibri" w:hAnsi="Calibri" w:eastAsia="宋体" w:cs="Times New Roman"/>
          <w:b w:val="0"/>
          <w:bCs w:val="0"/>
          <w:sz w:val="24"/>
          <w:szCs w:val="24"/>
        </w:rPr>
      </w:pPr>
    </w:p>
    <w:p w14:paraId="643BD1C7">
      <w:pPr>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br w:type="page"/>
      </w:r>
    </w:p>
    <w:p w14:paraId="64D6E8A3">
      <w:pPr>
        <w:widowControl/>
        <w:jc w:val="center"/>
        <w:rPr>
          <w:rFonts w:ascii="仿宋" w:hAnsi="仿宋" w:eastAsia="仿宋" w:cs="仿宋"/>
          <w:b/>
          <w:bCs w:val="0"/>
          <w:kern w:val="0"/>
          <w:sz w:val="28"/>
          <w:szCs w:val="28"/>
        </w:rPr>
      </w:pPr>
      <w:r>
        <w:rPr>
          <w:rFonts w:hint="eastAsia" w:ascii="仿宋" w:hAnsi="仿宋" w:eastAsia="仿宋" w:cs="仿宋"/>
          <w:b/>
          <w:bCs w:val="0"/>
          <w:kern w:val="0"/>
          <w:sz w:val="28"/>
          <w:szCs w:val="28"/>
        </w:rPr>
        <w:t>采购包2</w:t>
      </w:r>
    </w:p>
    <w:p w14:paraId="0F8A7BE0">
      <w:pPr>
        <w:widowControl/>
        <w:jc w:val="center"/>
        <w:rPr>
          <w:rFonts w:hint="eastAsia" w:ascii="仿宋" w:hAnsi="仿宋" w:eastAsia="仿宋" w:cs="仿宋"/>
          <w:b/>
          <w:bCs w:val="0"/>
          <w:kern w:val="0"/>
          <w:sz w:val="36"/>
          <w:szCs w:val="36"/>
        </w:rPr>
      </w:pPr>
    </w:p>
    <w:p w14:paraId="56BEFB48">
      <w:pPr>
        <w:widowControl/>
        <w:jc w:val="center"/>
        <w:rPr>
          <w:rFonts w:ascii="仿宋" w:hAnsi="仿宋" w:eastAsia="仿宋" w:cs="仿宋"/>
          <w:b/>
          <w:bCs w:val="0"/>
          <w:kern w:val="0"/>
          <w:sz w:val="36"/>
          <w:szCs w:val="36"/>
        </w:rPr>
      </w:pPr>
      <w:r>
        <w:rPr>
          <w:rFonts w:hint="eastAsia" w:ascii="仿宋" w:hAnsi="仿宋" w:eastAsia="仿宋" w:cs="仿宋"/>
          <w:b/>
          <w:bCs w:val="0"/>
          <w:kern w:val="0"/>
          <w:sz w:val="36"/>
          <w:szCs w:val="36"/>
        </w:rPr>
        <w:t>建设工程</w:t>
      </w:r>
      <w:r>
        <w:rPr>
          <w:rFonts w:hint="eastAsia" w:ascii="仿宋" w:hAnsi="仿宋" w:eastAsia="仿宋" w:cs="仿宋"/>
          <w:b/>
          <w:bCs w:val="0"/>
          <w:kern w:val="0"/>
          <w:sz w:val="36"/>
          <w:szCs w:val="36"/>
          <w:lang w:val="en-US" w:eastAsia="zh-CN"/>
        </w:rPr>
        <w:t>审计服务</w:t>
      </w:r>
      <w:r>
        <w:rPr>
          <w:rFonts w:hint="eastAsia" w:ascii="仿宋" w:hAnsi="仿宋" w:eastAsia="仿宋" w:cs="仿宋"/>
          <w:b/>
          <w:bCs w:val="0"/>
          <w:kern w:val="0"/>
          <w:sz w:val="36"/>
          <w:szCs w:val="36"/>
        </w:rPr>
        <w:t>合同</w:t>
      </w:r>
    </w:p>
    <w:p w14:paraId="4436A4E9">
      <w:pPr>
        <w:widowControl/>
        <w:rPr>
          <w:rFonts w:ascii="仿宋" w:hAnsi="仿宋" w:eastAsia="仿宋" w:cs="仿宋"/>
          <w:b/>
          <w:bCs w:val="0"/>
          <w:kern w:val="0"/>
          <w:sz w:val="36"/>
          <w:szCs w:val="36"/>
        </w:rPr>
      </w:pPr>
    </w:p>
    <w:p w14:paraId="057DDB5A">
      <w:pPr>
        <w:spacing w:line="360" w:lineRule="auto"/>
        <w:jc w:val="center"/>
        <w:rPr>
          <w:rFonts w:ascii="仿宋" w:hAnsi="仿宋" w:eastAsia="仿宋" w:cs="仿宋"/>
          <w:b w:val="0"/>
          <w:bCs w:val="0"/>
          <w:sz w:val="24"/>
          <w:szCs w:val="24"/>
        </w:rPr>
      </w:pPr>
    </w:p>
    <w:p w14:paraId="56E78569">
      <w:pPr>
        <w:spacing w:line="360" w:lineRule="auto"/>
        <w:jc w:val="center"/>
        <w:rPr>
          <w:rFonts w:ascii="仿宋" w:hAnsi="仿宋" w:eastAsia="仿宋" w:cs="仿宋"/>
          <w:b w:val="0"/>
          <w:bCs w:val="0"/>
          <w:sz w:val="24"/>
          <w:szCs w:val="24"/>
        </w:rPr>
      </w:pPr>
    </w:p>
    <w:p w14:paraId="26868C8A">
      <w:pPr>
        <w:spacing w:line="360" w:lineRule="auto"/>
        <w:jc w:val="center"/>
        <w:rPr>
          <w:rFonts w:ascii="仿宋" w:hAnsi="仿宋" w:eastAsia="仿宋" w:cs="仿宋"/>
          <w:b w:val="0"/>
          <w:bCs w:val="0"/>
          <w:sz w:val="24"/>
          <w:szCs w:val="24"/>
        </w:rPr>
      </w:pPr>
    </w:p>
    <w:p w14:paraId="66D5AC33">
      <w:pPr>
        <w:spacing w:line="360" w:lineRule="auto"/>
        <w:jc w:val="center"/>
        <w:rPr>
          <w:rFonts w:ascii="仿宋" w:hAnsi="仿宋" w:eastAsia="仿宋" w:cs="仿宋"/>
          <w:b w:val="0"/>
          <w:bCs w:val="0"/>
          <w:sz w:val="24"/>
          <w:szCs w:val="24"/>
        </w:rPr>
      </w:pPr>
    </w:p>
    <w:p w14:paraId="710BA644">
      <w:pPr>
        <w:spacing w:line="360" w:lineRule="auto"/>
        <w:jc w:val="center"/>
        <w:rPr>
          <w:rFonts w:ascii="仿宋" w:hAnsi="仿宋" w:eastAsia="仿宋" w:cs="仿宋"/>
          <w:b w:val="0"/>
          <w:bCs w:val="0"/>
          <w:sz w:val="24"/>
          <w:szCs w:val="24"/>
        </w:rPr>
      </w:pPr>
    </w:p>
    <w:p w14:paraId="50FC2451">
      <w:pPr>
        <w:spacing w:line="900" w:lineRule="exact"/>
        <w:rPr>
          <w:rFonts w:ascii="仿宋" w:hAnsi="仿宋" w:eastAsia="仿宋" w:cs="仿宋"/>
          <w:b w:val="0"/>
          <w:bCs w:val="0"/>
          <w:sz w:val="24"/>
          <w:szCs w:val="24"/>
        </w:rPr>
      </w:pPr>
    </w:p>
    <w:p w14:paraId="78727748">
      <w:pPr>
        <w:spacing w:line="900" w:lineRule="exact"/>
        <w:jc w:val="center"/>
        <w:rPr>
          <w:rFonts w:ascii="仿宋" w:hAnsi="仿宋" w:eastAsia="仿宋" w:cs="仿宋"/>
          <w:b w:val="0"/>
          <w:bCs w:val="0"/>
          <w:sz w:val="24"/>
          <w:szCs w:val="24"/>
        </w:rPr>
      </w:pPr>
    </w:p>
    <w:p w14:paraId="679E357C">
      <w:pPr>
        <w:widowControl/>
        <w:ind w:firstLine="1687" w:firstLineChars="700"/>
        <w:jc w:val="left"/>
        <w:rPr>
          <w:rFonts w:ascii="仿宋" w:hAnsi="仿宋" w:eastAsia="仿宋" w:cs="仿宋"/>
          <w:b/>
          <w:bCs w:val="0"/>
          <w:sz w:val="24"/>
          <w:szCs w:val="24"/>
          <w:u w:val="single"/>
          <w:lang w:bidi="ar"/>
        </w:rPr>
      </w:pPr>
      <w:r>
        <w:rPr>
          <w:rFonts w:hint="eastAsia" w:ascii="仿宋" w:hAnsi="仿宋" w:eastAsia="仿宋" w:cs="仿宋"/>
          <w:b/>
          <w:bCs w:val="0"/>
          <w:sz w:val="24"/>
          <w:szCs w:val="24"/>
          <w:lang w:bidi="ar"/>
        </w:rPr>
        <w:t>委托方：</w:t>
      </w:r>
      <w:r>
        <w:rPr>
          <w:rFonts w:hint="eastAsia" w:ascii="仿宋" w:hAnsi="仿宋" w:eastAsia="仿宋" w:cs="仿宋"/>
          <w:b/>
          <w:bCs w:val="0"/>
          <w:sz w:val="24"/>
          <w:szCs w:val="24"/>
          <w:u w:val="single"/>
          <w:lang w:bidi="ar"/>
        </w:rPr>
        <w:t xml:space="preserve">                            </w:t>
      </w:r>
    </w:p>
    <w:p w14:paraId="33AEDD98">
      <w:pPr>
        <w:spacing w:line="900" w:lineRule="exact"/>
        <w:ind w:firstLine="1687" w:firstLineChars="700"/>
        <w:rPr>
          <w:rFonts w:ascii="仿宋" w:hAnsi="仿宋" w:eastAsia="仿宋" w:cs="仿宋"/>
          <w:b/>
          <w:bCs w:val="0"/>
          <w:sz w:val="24"/>
          <w:szCs w:val="24"/>
          <w:u w:val="single"/>
        </w:rPr>
      </w:pPr>
      <w:r>
        <w:rPr>
          <w:rFonts w:hint="eastAsia" w:ascii="仿宋" w:hAnsi="仿宋" w:eastAsia="仿宋" w:cs="仿宋"/>
          <w:b/>
          <w:bCs w:val="0"/>
          <w:sz w:val="24"/>
          <w:szCs w:val="24"/>
        </w:rPr>
        <w:t>受托方：</w:t>
      </w:r>
      <w:r>
        <w:rPr>
          <w:rFonts w:hint="eastAsia" w:ascii="仿宋" w:hAnsi="仿宋" w:eastAsia="仿宋" w:cs="仿宋"/>
          <w:b/>
          <w:bCs w:val="0"/>
          <w:sz w:val="24"/>
          <w:szCs w:val="24"/>
          <w:u w:val="single"/>
        </w:rPr>
        <w:t xml:space="preserve">                            </w:t>
      </w:r>
    </w:p>
    <w:p w14:paraId="4148C065">
      <w:pPr>
        <w:spacing w:line="900" w:lineRule="exact"/>
        <w:ind w:firstLine="1793" w:firstLineChars="744"/>
        <w:rPr>
          <w:rFonts w:ascii="仿宋" w:hAnsi="仿宋" w:eastAsia="仿宋" w:cs="仿宋"/>
          <w:b/>
          <w:bCs w:val="0"/>
          <w:sz w:val="24"/>
          <w:szCs w:val="24"/>
          <w:u w:val="single"/>
        </w:rPr>
      </w:pPr>
      <w:r>
        <w:rPr>
          <w:rFonts w:hint="eastAsia" w:ascii="仿宋" w:hAnsi="仿宋" w:eastAsia="仿宋" w:cs="仿宋"/>
          <w:b/>
          <w:bCs w:val="0"/>
          <w:sz w:val="24"/>
          <w:szCs w:val="24"/>
        </w:rPr>
        <w:t>日  期：</w:t>
      </w:r>
      <w:r>
        <w:rPr>
          <w:rFonts w:hint="eastAsia" w:ascii="仿宋" w:hAnsi="仿宋" w:eastAsia="仿宋" w:cs="仿宋"/>
          <w:b/>
          <w:bCs w:val="0"/>
          <w:sz w:val="24"/>
          <w:szCs w:val="24"/>
          <w:u w:val="single"/>
        </w:rPr>
        <w:t xml:space="preserve">   </w:t>
      </w:r>
      <w:r>
        <w:rPr>
          <w:rFonts w:hint="eastAsia" w:ascii="仿宋" w:hAnsi="仿宋" w:eastAsia="仿宋" w:cs="仿宋"/>
          <w:b/>
          <w:bCs w:val="0"/>
          <w:sz w:val="24"/>
          <w:szCs w:val="24"/>
        </w:rPr>
        <w:t>年</w:t>
      </w:r>
      <w:r>
        <w:rPr>
          <w:rFonts w:hint="eastAsia" w:ascii="仿宋" w:hAnsi="仿宋" w:eastAsia="仿宋" w:cs="仿宋"/>
          <w:b/>
          <w:bCs w:val="0"/>
          <w:sz w:val="24"/>
          <w:szCs w:val="24"/>
          <w:u w:val="single"/>
        </w:rPr>
        <w:t xml:space="preserve">    </w:t>
      </w:r>
      <w:r>
        <w:rPr>
          <w:rFonts w:hint="eastAsia" w:ascii="仿宋" w:hAnsi="仿宋" w:eastAsia="仿宋" w:cs="仿宋"/>
          <w:b/>
          <w:bCs w:val="0"/>
          <w:sz w:val="24"/>
          <w:szCs w:val="24"/>
        </w:rPr>
        <w:t>月</w:t>
      </w:r>
      <w:r>
        <w:rPr>
          <w:rFonts w:hint="eastAsia" w:ascii="仿宋" w:hAnsi="仿宋" w:eastAsia="仿宋" w:cs="仿宋"/>
          <w:b/>
          <w:bCs w:val="0"/>
          <w:sz w:val="24"/>
          <w:szCs w:val="24"/>
          <w:u w:val="single"/>
        </w:rPr>
        <w:t xml:space="preserve">   </w:t>
      </w:r>
      <w:r>
        <w:rPr>
          <w:rFonts w:hint="eastAsia" w:ascii="仿宋" w:hAnsi="仿宋" w:eastAsia="仿宋" w:cs="仿宋"/>
          <w:b/>
          <w:bCs w:val="0"/>
          <w:sz w:val="24"/>
          <w:szCs w:val="24"/>
        </w:rPr>
        <w:t>日</w:t>
      </w:r>
    </w:p>
    <w:p w14:paraId="40416BA9">
      <w:pPr>
        <w:rPr>
          <w:rFonts w:ascii="仿宋" w:hAnsi="仿宋" w:eastAsia="仿宋" w:cs="仿宋"/>
          <w:b/>
          <w:sz w:val="24"/>
          <w:szCs w:val="24"/>
        </w:rPr>
        <w:sectPr>
          <w:pgSz w:w="11906" w:h="16838"/>
          <w:pgMar w:top="1701" w:right="1418" w:bottom="1418" w:left="1588" w:header="851" w:footer="992" w:gutter="0"/>
          <w:cols w:space="720" w:num="1"/>
          <w:docGrid w:type="lines" w:linePitch="312" w:charSpace="0"/>
        </w:sectPr>
      </w:pPr>
    </w:p>
    <w:p w14:paraId="183C0D6F">
      <w:pPr>
        <w:widowControl/>
        <w:jc w:val="center"/>
        <w:rPr>
          <w:rFonts w:hint="eastAsia" w:ascii="仿宋" w:hAnsi="仿宋" w:eastAsia="仿宋" w:cs="仿宋"/>
          <w:b/>
          <w:bCs w:val="0"/>
          <w:kern w:val="0"/>
          <w:sz w:val="24"/>
          <w:szCs w:val="24"/>
          <w:lang w:eastAsia="zh-CN"/>
        </w:rPr>
      </w:pPr>
      <w:r>
        <w:rPr>
          <w:rFonts w:hint="eastAsia" w:ascii="仿宋" w:hAnsi="仿宋" w:eastAsia="仿宋" w:cs="仿宋"/>
          <w:b/>
          <w:bCs w:val="0"/>
          <w:kern w:val="0"/>
          <w:sz w:val="24"/>
          <w:szCs w:val="24"/>
          <w:lang w:eastAsia="zh-CN"/>
        </w:rPr>
        <w:t>建设工程审计服务合同</w:t>
      </w:r>
    </w:p>
    <w:p w14:paraId="24709C6F">
      <w:pPr>
        <w:jc w:val="left"/>
        <w:rPr>
          <w:rFonts w:ascii="仿宋" w:hAnsi="仿宋" w:eastAsia="仿宋" w:cs="仿宋"/>
          <w:b/>
          <w:bCs w:val="0"/>
          <w:sz w:val="24"/>
          <w:szCs w:val="24"/>
        </w:rPr>
      </w:pPr>
    </w:p>
    <w:p w14:paraId="58842779">
      <w:pPr>
        <w:widowControl/>
        <w:jc w:val="left"/>
        <w:rPr>
          <w:rFonts w:ascii="仿宋" w:hAnsi="仿宋" w:eastAsia="仿宋" w:cs="仿宋"/>
          <w:b w:val="0"/>
          <w:bCs w:val="0"/>
          <w:kern w:val="0"/>
          <w:sz w:val="24"/>
          <w:szCs w:val="24"/>
          <w:u w:val="single"/>
          <w:lang w:bidi="ar"/>
        </w:rPr>
      </w:pPr>
      <w:r>
        <w:rPr>
          <w:rFonts w:hint="eastAsia" w:ascii="仿宋" w:hAnsi="仿宋" w:eastAsia="仿宋" w:cs="仿宋"/>
          <w:b/>
          <w:bCs w:val="0"/>
          <w:kern w:val="0"/>
          <w:sz w:val="24"/>
          <w:szCs w:val="24"/>
          <w:lang w:bidi="ar"/>
        </w:rPr>
        <w:t>委托方：</w:t>
      </w:r>
      <w:r>
        <w:rPr>
          <w:rFonts w:hint="eastAsia" w:ascii="仿宋" w:hAnsi="仿宋" w:eastAsia="仿宋" w:cs="仿宋"/>
          <w:b/>
          <w:bCs w:val="0"/>
          <w:sz w:val="24"/>
          <w:szCs w:val="24"/>
          <w:u w:val="single"/>
          <w:lang w:bidi="ar"/>
        </w:rPr>
        <w:t xml:space="preserve">                           </w:t>
      </w:r>
    </w:p>
    <w:p w14:paraId="68B87203">
      <w:pPr>
        <w:spacing w:line="900" w:lineRule="exact"/>
        <w:rPr>
          <w:rFonts w:ascii="仿宋" w:hAnsi="仿宋" w:eastAsia="仿宋" w:cs="仿宋"/>
          <w:b/>
          <w:bCs w:val="0"/>
          <w:sz w:val="24"/>
          <w:szCs w:val="24"/>
          <w:u w:val="single"/>
        </w:rPr>
      </w:pPr>
      <w:r>
        <w:rPr>
          <w:rFonts w:hint="eastAsia" w:ascii="仿宋" w:hAnsi="仿宋" w:eastAsia="仿宋" w:cs="仿宋"/>
          <w:b/>
          <w:bCs/>
          <w:sz w:val="24"/>
          <w:szCs w:val="24"/>
        </w:rPr>
        <w:t>受托方：</w:t>
      </w:r>
      <w:r>
        <w:rPr>
          <w:rFonts w:hint="eastAsia" w:ascii="仿宋" w:hAnsi="仿宋" w:eastAsia="仿宋" w:cs="仿宋"/>
          <w:b/>
          <w:bCs w:val="0"/>
          <w:sz w:val="24"/>
          <w:szCs w:val="24"/>
          <w:u w:val="single"/>
        </w:rPr>
        <w:t xml:space="preserve">                           </w:t>
      </w:r>
    </w:p>
    <w:p w14:paraId="1D49AA9E">
      <w:pPr>
        <w:spacing w:line="560" w:lineRule="exact"/>
        <w:ind w:firstLine="480" w:firstLineChars="200"/>
        <w:jc w:val="left"/>
        <w:rPr>
          <w:rFonts w:ascii="仿宋" w:hAnsi="仿宋" w:eastAsia="仿宋" w:cs="仿宋"/>
          <w:b w:val="0"/>
          <w:bCs w:val="0"/>
          <w:sz w:val="24"/>
          <w:szCs w:val="24"/>
        </w:rPr>
      </w:pPr>
      <w:r>
        <w:rPr>
          <w:rFonts w:hint="eastAsia" w:ascii="仿宋" w:hAnsi="仿宋" w:eastAsia="仿宋" w:cs="仿宋"/>
          <w:b w:val="0"/>
          <w:bCs w:val="0"/>
          <w:sz w:val="24"/>
          <w:szCs w:val="24"/>
        </w:rPr>
        <w:t>依据《中华人民共和国民法典》及相关法律法规，结合本合同所涉及项目的具体情况，为明确双方权利义务，按照平等、自愿、公平和诚实信用的原则，甲方委托乙方承担汉长安城未央宫遗址（椒房殿等7项）保护展示工程的工程造价咨询服务，经双方协商一致，签订本合同。</w:t>
      </w:r>
    </w:p>
    <w:p w14:paraId="19E35522">
      <w:pPr>
        <w:widowControl/>
        <w:numPr>
          <w:ilvl w:val="0"/>
          <w:numId w:val="1"/>
        </w:numPr>
        <w:spacing w:line="560" w:lineRule="exact"/>
        <w:ind w:left="1455" w:hanging="975"/>
        <w:jc w:val="left"/>
        <w:rPr>
          <w:rFonts w:ascii="仿宋" w:hAnsi="仿宋" w:eastAsia="仿宋" w:cs="仿宋"/>
          <w:b w:val="0"/>
          <w:bCs w:val="0"/>
          <w:sz w:val="24"/>
          <w:szCs w:val="24"/>
        </w:rPr>
      </w:pPr>
      <w:r>
        <w:rPr>
          <w:rFonts w:hint="eastAsia" w:ascii="仿宋" w:hAnsi="仿宋" w:eastAsia="仿宋" w:cs="仿宋"/>
          <w:b w:val="0"/>
          <w:bCs w:val="0"/>
          <w:sz w:val="24"/>
          <w:szCs w:val="24"/>
        </w:rPr>
        <w:t>委托</w:t>
      </w:r>
      <w:r>
        <w:rPr>
          <w:rFonts w:hint="eastAsia" w:ascii="仿宋" w:hAnsi="仿宋" w:eastAsia="仿宋" w:cs="仿宋"/>
          <w:b w:val="0"/>
          <w:bCs w:val="0"/>
          <w:sz w:val="24"/>
          <w:szCs w:val="24"/>
          <w:lang w:eastAsia="zh-Hans"/>
        </w:rPr>
        <w:t>方</w:t>
      </w:r>
      <w:r>
        <w:rPr>
          <w:rFonts w:hint="eastAsia" w:ascii="仿宋" w:hAnsi="仿宋" w:eastAsia="仿宋" w:cs="仿宋"/>
          <w:b w:val="0"/>
          <w:bCs w:val="0"/>
          <w:sz w:val="24"/>
          <w:szCs w:val="24"/>
        </w:rPr>
        <w:t>委托受托</w:t>
      </w:r>
      <w:r>
        <w:rPr>
          <w:rFonts w:hint="eastAsia" w:ascii="仿宋" w:hAnsi="仿宋" w:eastAsia="仿宋" w:cs="仿宋"/>
          <w:b w:val="0"/>
          <w:bCs w:val="0"/>
          <w:sz w:val="24"/>
          <w:szCs w:val="24"/>
          <w:lang w:eastAsia="zh-Hans"/>
        </w:rPr>
        <w:t>方</w:t>
      </w:r>
      <w:r>
        <w:rPr>
          <w:rFonts w:hint="eastAsia" w:ascii="仿宋" w:hAnsi="仿宋" w:eastAsia="仿宋" w:cs="仿宋"/>
          <w:b w:val="0"/>
          <w:bCs w:val="0"/>
          <w:sz w:val="24"/>
          <w:szCs w:val="24"/>
        </w:rPr>
        <w:t>为以下项目提供建设工程造价咨询服务：</w:t>
      </w:r>
    </w:p>
    <w:p w14:paraId="7E9A68C6">
      <w:pPr>
        <w:widowControl/>
        <w:spacing w:line="560" w:lineRule="exact"/>
        <w:ind w:firstLine="480" w:firstLineChars="200"/>
        <w:jc w:val="left"/>
        <w:rPr>
          <w:rFonts w:hint="default" w:ascii="仿宋" w:hAnsi="仿宋" w:eastAsia="仿宋" w:cs="仿宋"/>
          <w:b w:val="0"/>
          <w:bCs w:val="0"/>
          <w:sz w:val="24"/>
          <w:szCs w:val="24"/>
          <w:u w:val="single"/>
          <w:lang w:val="en-US" w:eastAsia="zh-CN"/>
        </w:rPr>
      </w:pPr>
      <w:r>
        <w:rPr>
          <w:rFonts w:hint="eastAsia" w:ascii="仿宋" w:hAnsi="仿宋" w:eastAsia="仿宋" w:cs="仿宋"/>
          <w:b w:val="0"/>
          <w:bCs w:val="0"/>
          <w:sz w:val="24"/>
          <w:szCs w:val="24"/>
        </w:rPr>
        <w:t>1、项目名称：</w:t>
      </w:r>
      <w:r>
        <w:rPr>
          <w:rFonts w:hint="eastAsia" w:ascii="仿宋" w:hAnsi="仿宋" w:eastAsia="仿宋" w:cs="仿宋"/>
          <w:b w:val="0"/>
          <w:bCs w:val="0"/>
          <w:sz w:val="24"/>
          <w:szCs w:val="24"/>
          <w:u w:val="single"/>
          <w:lang w:val="en-US" w:eastAsia="zh-CN"/>
        </w:rPr>
        <w:t xml:space="preserve">                           </w:t>
      </w:r>
      <w:bookmarkStart w:id="1" w:name="_GoBack"/>
      <w:bookmarkEnd w:id="1"/>
    </w:p>
    <w:p w14:paraId="43C3C72A">
      <w:pPr>
        <w:widowControl/>
        <w:spacing w:line="560" w:lineRule="exact"/>
        <w:ind w:firstLine="555"/>
        <w:jc w:val="left"/>
        <w:rPr>
          <w:rFonts w:ascii="仿宋" w:hAnsi="仿宋" w:eastAsia="仿宋" w:cs="仿宋"/>
          <w:b w:val="0"/>
          <w:bCs w:val="0"/>
          <w:sz w:val="24"/>
          <w:szCs w:val="24"/>
          <w:u w:val="single"/>
        </w:rPr>
      </w:pPr>
      <w:r>
        <w:rPr>
          <w:rFonts w:hint="eastAsia" w:ascii="仿宋" w:hAnsi="仿宋" w:eastAsia="仿宋" w:cs="仿宋"/>
          <w:b w:val="0"/>
          <w:bCs w:val="0"/>
          <w:sz w:val="24"/>
          <w:szCs w:val="24"/>
        </w:rPr>
        <w:t xml:space="preserve">2、服务类别: </w:t>
      </w:r>
      <w:r>
        <w:rPr>
          <w:rFonts w:hint="eastAsia" w:ascii="仿宋" w:hAnsi="仿宋" w:eastAsia="仿宋" w:cs="仿宋"/>
          <w:b w:val="0"/>
          <w:bCs w:val="0"/>
          <w:sz w:val="24"/>
          <w:szCs w:val="24"/>
          <w:u w:val="single"/>
        </w:rPr>
        <w:t xml:space="preserve"> B（结算审核）</w:t>
      </w:r>
    </w:p>
    <w:p w14:paraId="39313E52">
      <w:pPr>
        <w:widowControl/>
        <w:spacing w:line="560" w:lineRule="exact"/>
        <w:ind w:firstLine="480" w:firstLineChars="200"/>
        <w:jc w:val="left"/>
        <w:rPr>
          <w:rFonts w:ascii="仿宋" w:hAnsi="仿宋" w:eastAsia="仿宋" w:cs="仿宋"/>
          <w:b w:val="0"/>
          <w:bCs w:val="0"/>
          <w:sz w:val="24"/>
          <w:szCs w:val="24"/>
        </w:rPr>
      </w:pPr>
      <w:r>
        <w:rPr>
          <w:rFonts w:hint="eastAsia" w:ascii="仿宋" w:hAnsi="仿宋" w:eastAsia="仿宋" w:cs="仿宋"/>
          <w:b w:val="0"/>
          <w:bCs w:val="0"/>
          <w:sz w:val="24"/>
          <w:szCs w:val="24"/>
        </w:rPr>
        <w:t>(A类)建设项目可行性研究投资估算的编制、审核及项目经济评价；</w:t>
      </w:r>
    </w:p>
    <w:p w14:paraId="7B320E65">
      <w:pPr>
        <w:widowControl/>
        <w:spacing w:line="560" w:lineRule="exact"/>
        <w:ind w:firstLine="480" w:firstLineChars="200"/>
        <w:jc w:val="left"/>
        <w:rPr>
          <w:rFonts w:ascii="仿宋" w:hAnsi="仿宋" w:eastAsia="仿宋" w:cs="仿宋"/>
          <w:b w:val="0"/>
          <w:bCs w:val="0"/>
          <w:sz w:val="24"/>
          <w:szCs w:val="24"/>
        </w:rPr>
      </w:pPr>
      <w:r>
        <w:rPr>
          <w:rFonts w:hint="eastAsia" w:ascii="仿宋" w:hAnsi="仿宋" w:eastAsia="仿宋" w:cs="仿宋"/>
          <w:b w:val="0"/>
          <w:bCs w:val="0"/>
          <w:sz w:val="24"/>
          <w:szCs w:val="24"/>
        </w:rPr>
        <w:t>(B类)建设工程概算、预算、结算、竣工结（决）算的编制、审核；</w:t>
      </w:r>
    </w:p>
    <w:p w14:paraId="3C93AE71">
      <w:pPr>
        <w:widowControl/>
        <w:spacing w:line="560" w:lineRule="exact"/>
        <w:ind w:firstLine="480" w:firstLineChars="200"/>
        <w:jc w:val="left"/>
        <w:rPr>
          <w:rFonts w:ascii="仿宋" w:hAnsi="仿宋" w:eastAsia="仿宋" w:cs="仿宋"/>
          <w:b w:val="0"/>
          <w:bCs w:val="0"/>
          <w:sz w:val="24"/>
          <w:szCs w:val="24"/>
        </w:rPr>
      </w:pPr>
      <w:r>
        <w:rPr>
          <w:rFonts w:hint="eastAsia" w:ascii="仿宋" w:hAnsi="仿宋" w:eastAsia="仿宋" w:cs="仿宋"/>
          <w:b w:val="0"/>
          <w:bCs w:val="0"/>
          <w:sz w:val="24"/>
          <w:szCs w:val="24"/>
        </w:rPr>
        <w:t>(C类)建设工程招标标底、投标报价的编制、审核；</w:t>
      </w:r>
    </w:p>
    <w:p w14:paraId="6388B07B">
      <w:pPr>
        <w:widowControl/>
        <w:spacing w:line="560" w:lineRule="exact"/>
        <w:ind w:firstLine="480" w:firstLineChars="200"/>
        <w:jc w:val="left"/>
        <w:rPr>
          <w:rFonts w:ascii="仿宋" w:hAnsi="仿宋" w:eastAsia="仿宋" w:cs="仿宋"/>
          <w:b w:val="0"/>
          <w:bCs w:val="0"/>
          <w:sz w:val="24"/>
          <w:szCs w:val="24"/>
        </w:rPr>
      </w:pPr>
      <w:r>
        <w:rPr>
          <w:rFonts w:hint="eastAsia" w:ascii="仿宋" w:hAnsi="仿宋" w:eastAsia="仿宋" w:cs="仿宋"/>
          <w:b w:val="0"/>
          <w:bCs w:val="0"/>
          <w:sz w:val="24"/>
          <w:szCs w:val="24"/>
        </w:rPr>
        <w:t>(D类)工程洽商、变更及合同争议的鉴定与索赔；</w:t>
      </w:r>
    </w:p>
    <w:p w14:paraId="44F6496F">
      <w:pPr>
        <w:widowControl/>
        <w:spacing w:line="560" w:lineRule="exact"/>
        <w:ind w:firstLine="480" w:firstLineChars="200"/>
        <w:jc w:val="left"/>
        <w:rPr>
          <w:rFonts w:ascii="仿宋" w:hAnsi="仿宋" w:eastAsia="仿宋" w:cs="仿宋"/>
          <w:b w:val="0"/>
          <w:bCs w:val="0"/>
          <w:sz w:val="24"/>
          <w:szCs w:val="24"/>
        </w:rPr>
      </w:pPr>
      <w:r>
        <w:rPr>
          <w:rFonts w:hint="eastAsia" w:ascii="仿宋" w:hAnsi="仿宋" w:eastAsia="仿宋" w:cs="仿宋"/>
          <w:b w:val="0"/>
          <w:bCs w:val="0"/>
          <w:sz w:val="24"/>
          <w:szCs w:val="24"/>
        </w:rPr>
        <w:t>(E类)编制工程造价计价依据及对工程造价进行监控和提供有关工程造价信息资料等。</w:t>
      </w:r>
    </w:p>
    <w:p w14:paraId="21C2AF0B">
      <w:pPr>
        <w:widowControl/>
        <w:numPr>
          <w:ilvl w:val="0"/>
          <w:numId w:val="2"/>
        </w:numPr>
        <w:spacing w:line="560" w:lineRule="exact"/>
        <w:ind w:firstLine="555"/>
        <w:jc w:val="left"/>
        <w:rPr>
          <w:rFonts w:ascii="仿宋" w:hAnsi="仿宋" w:eastAsia="仿宋" w:cs="仿宋"/>
          <w:b w:val="0"/>
          <w:bCs w:val="0"/>
          <w:sz w:val="24"/>
          <w:szCs w:val="24"/>
        </w:rPr>
      </w:pPr>
      <w:r>
        <w:rPr>
          <w:rFonts w:hint="eastAsia" w:ascii="仿宋" w:hAnsi="仿宋" w:eastAsia="仿宋" w:cs="仿宋"/>
          <w:b w:val="0"/>
          <w:bCs w:val="0"/>
          <w:sz w:val="24"/>
          <w:szCs w:val="24"/>
        </w:rPr>
        <w:t>工程规模：</w:t>
      </w:r>
      <w:r>
        <w:rPr>
          <w:rFonts w:hint="eastAsia" w:ascii="仿宋" w:hAnsi="仿宋" w:eastAsia="仿宋" w:cs="仿宋"/>
          <w:b w:val="0"/>
          <w:bCs w:val="0"/>
          <w:sz w:val="24"/>
          <w:szCs w:val="24"/>
          <w:u w:val="single"/>
        </w:rPr>
        <w:t>汉长安城未央宫遗址（椒房殿等7项）保护展示工程</w:t>
      </w:r>
      <w:r>
        <w:rPr>
          <w:rFonts w:hint="eastAsia" w:ascii="仿宋" w:hAnsi="仿宋" w:eastAsia="仿宋" w:cs="仿宋"/>
          <w:b w:val="0"/>
          <w:bCs w:val="0"/>
          <w:sz w:val="24"/>
          <w:szCs w:val="24"/>
        </w:rPr>
        <w:t>。</w:t>
      </w:r>
    </w:p>
    <w:p w14:paraId="558F3C96">
      <w:pPr>
        <w:widowControl/>
        <w:numPr>
          <w:ilvl w:val="0"/>
          <w:numId w:val="2"/>
        </w:numPr>
        <w:spacing w:line="560" w:lineRule="exact"/>
        <w:ind w:firstLine="555"/>
        <w:jc w:val="left"/>
        <w:rPr>
          <w:rFonts w:ascii="仿宋" w:hAnsi="仿宋" w:eastAsia="仿宋" w:cs="仿宋"/>
          <w:b w:val="0"/>
          <w:bCs w:val="0"/>
          <w:sz w:val="24"/>
          <w:szCs w:val="24"/>
        </w:rPr>
      </w:pPr>
      <w:r>
        <w:rPr>
          <w:rFonts w:hint="eastAsia" w:ascii="仿宋" w:hAnsi="仿宋" w:eastAsia="仿宋" w:cs="仿宋"/>
          <w:b w:val="0"/>
          <w:bCs w:val="0"/>
          <w:sz w:val="24"/>
          <w:szCs w:val="24"/>
        </w:rPr>
        <w:t>合同期限：自签订合同收到项目资料开始，至成果文件提交后结束。</w:t>
      </w:r>
    </w:p>
    <w:p w14:paraId="64A2B325">
      <w:pPr>
        <w:widowControl/>
        <w:numPr>
          <w:ilvl w:val="0"/>
          <w:numId w:val="2"/>
        </w:numPr>
        <w:spacing w:line="560" w:lineRule="exact"/>
        <w:ind w:firstLine="555"/>
        <w:jc w:val="left"/>
        <w:rPr>
          <w:rFonts w:ascii="仿宋" w:hAnsi="仿宋" w:eastAsia="仿宋" w:cs="仿宋"/>
          <w:b w:val="0"/>
          <w:bCs w:val="0"/>
          <w:sz w:val="24"/>
          <w:szCs w:val="24"/>
        </w:rPr>
      </w:pPr>
      <w:r>
        <w:rPr>
          <w:rFonts w:hint="eastAsia" w:ascii="仿宋" w:hAnsi="仿宋" w:eastAsia="仿宋" w:cs="仿宋"/>
          <w:b w:val="0"/>
          <w:bCs w:val="0"/>
          <w:sz w:val="24"/>
          <w:szCs w:val="24"/>
          <w:lang w:eastAsia="zh-Hans"/>
        </w:rPr>
        <w:t>成果提交：</w:t>
      </w:r>
      <w:r>
        <w:rPr>
          <w:rFonts w:hint="eastAsia" w:ascii="仿宋" w:hAnsi="仿宋" w:eastAsia="仿宋" w:cs="仿宋"/>
          <w:b w:val="0"/>
          <w:bCs w:val="0"/>
          <w:sz w:val="24"/>
          <w:szCs w:val="24"/>
        </w:rPr>
        <w:t>收到付款后，三个工作日内提交正式报告3套。</w:t>
      </w:r>
    </w:p>
    <w:p w14:paraId="32ECC4F7">
      <w:pPr>
        <w:widowControl/>
        <w:numPr>
          <w:ilvl w:val="0"/>
          <w:numId w:val="2"/>
        </w:numPr>
        <w:spacing w:line="560" w:lineRule="exact"/>
        <w:ind w:firstLine="555"/>
        <w:jc w:val="left"/>
        <w:rPr>
          <w:rFonts w:ascii="仿宋" w:hAnsi="仿宋" w:eastAsia="仿宋" w:cs="仿宋"/>
          <w:b w:val="0"/>
          <w:bCs w:val="0"/>
          <w:sz w:val="24"/>
          <w:szCs w:val="24"/>
        </w:rPr>
      </w:pPr>
      <w:r>
        <w:rPr>
          <w:rFonts w:hint="eastAsia" w:ascii="仿宋" w:hAnsi="仿宋" w:eastAsia="仿宋" w:cs="仿宋"/>
          <w:b w:val="0"/>
          <w:bCs w:val="0"/>
          <w:sz w:val="24"/>
          <w:szCs w:val="24"/>
        </w:rPr>
        <w:t>编制依据：委托方提供的材料认价单、当期市场价。</w:t>
      </w:r>
    </w:p>
    <w:p w14:paraId="1906A2A8">
      <w:pPr>
        <w:widowControl/>
        <w:numPr>
          <w:ilvl w:val="0"/>
          <w:numId w:val="1"/>
        </w:numPr>
        <w:spacing w:line="560" w:lineRule="exact"/>
        <w:ind w:left="1455" w:hanging="975"/>
        <w:rPr>
          <w:rFonts w:ascii="仿宋" w:hAnsi="仿宋" w:eastAsia="仿宋" w:cs="仿宋"/>
          <w:b w:val="0"/>
          <w:bCs w:val="0"/>
          <w:sz w:val="24"/>
          <w:szCs w:val="24"/>
        </w:rPr>
      </w:pPr>
      <w:r>
        <w:rPr>
          <w:rFonts w:hint="eastAsia" w:ascii="仿宋" w:hAnsi="仿宋" w:eastAsia="仿宋" w:cs="仿宋"/>
          <w:b w:val="0"/>
          <w:bCs w:val="0"/>
          <w:kern w:val="0"/>
          <w:sz w:val="24"/>
          <w:szCs w:val="24"/>
        </w:rPr>
        <w:t>造价咨询服务费</w:t>
      </w:r>
    </w:p>
    <w:p w14:paraId="7AFA7E05">
      <w:pPr>
        <w:widowControl/>
        <w:spacing w:line="560" w:lineRule="exact"/>
        <w:ind w:firstLine="480" w:firstLineChars="200"/>
        <w:rPr>
          <w:rFonts w:ascii="仿宋" w:hAnsi="仿宋" w:eastAsia="仿宋" w:cs="仿宋"/>
          <w:b w:val="0"/>
          <w:bCs w:val="0"/>
          <w:kern w:val="0"/>
          <w:sz w:val="24"/>
          <w:szCs w:val="24"/>
        </w:rPr>
      </w:pPr>
      <w:r>
        <w:rPr>
          <w:rFonts w:hint="eastAsia" w:ascii="仿宋" w:hAnsi="仿宋" w:eastAsia="仿宋" w:cs="仿宋"/>
          <w:b w:val="0"/>
          <w:bCs w:val="0"/>
          <w:kern w:val="0"/>
          <w:sz w:val="24"/>
          <w:szCs w:val="24"/>
        </w:rPr>
        <w:t>本项目造价咨询服务费按照</w:t>
      </w:r>
      <w:r>
        <w:rPr>
          <w:rFonts w:hint="eastAsia" w:ascii="仿宋" w:hAnsi="仿宋" w:eastAsia="仿宋" w:cs="仿宋"/>
          <w:b w:val="0"/>
          <w:bCs w:val="0"/>
          <w:kern w:val="0"/>
          <w:sz w:val="24"/>
          <w:szCs w:val="24"/>
          <w:u w:val="single"/>
        </w:rPr>
        <w:t xml:space="preserve">              </w:t>
      </w:r>
      <w:r>
        <w:rPr>
          <w:rFonts w:hint="eastAsia" w:ascii="仿宋" w:hAnsi="仿宋" w:eastAsia="仿宋" w:cs="仿宋"/>
          <w:b w:val="0"/>
          <w:bCs w:val="0"/>
          <w:kern w:val="0"/>
          <w:sz w:val="24"/>
          <w:szCs w:val="24"/>
        </w:rPr>
        <w:t>记取。</w:t>
      </w:r>
    </w:p>
    <w:p w14:paraId="6F4677D8">
      <w:pPr>
        <w:spacing w:line="560" w:lineRule="exact"/>
        <w:ind w:firstLine="480" w:firstLineChars="200"/>
        <w:rPr>
          <w:rFonts w:ascii="仿宋" w:hAnsi="仿宋" w:eastAsia="仿宋" w:cs="仿宋"/>
          <w:b w:val="0"/>
          <w:bCs w:val="0"/>
          <w:kern w:val="0"/>
          <w:sz w:val="24"/>
          <w:szCs w:val="24"/>
        </w:rPr>
      </w:pPr>
      <w:r>
        <w:rPr>
          <w:rFonts w:hint="eastAsia" w:ascii="仿宋" w:hAnsi="仿宋" w:eastAsia="仿宋" w:cs="仿宋"/>
          <w:b w:val="0"/>
          <w:bCs w:val="0"/>
          <w:kern w:val="0"/>
          <w:sz w:val="24"/>
          <w:szCs w:val="24"/>
        </w:rPr>
        <w:t>咨询服务费的支付：</w:t>
      </w:r>
    </w:p>
    <w:p w14:paraId="6703CD26">
      <w:pPr>
        <w:numPr>
          <w:ilvl w:val="0"/>
          <w:numId w:val="3"/>
        </w:numPr>
        <w:adjustRightInd w:val="0"/>
        <w:spacing w:line="560" w:lineRule="exact"/>
        <w:ind w:firstLine="480" w:firstLineChars="200"/>
        <w:rPr>
          <w:rFonts w:ascii="仿宋" w:hAnsi="仿宋" w:eastAsia="仿宋" w:cs="仿宋"/>
          <w:b w:val="0"/>
          <w:bCs w:val="0"/>
          <w:kern w:val="0"/>
          <w:sz w:val="24"/>
          <w:szCs w:val="24"/>
        </w:rPr>
      </w:pPr>
      <w:r>
        <w:rPr>
          <w:rFonts w:hint="eastAsia" w:ascii="仿宋" w:hAnsi="仿宋" w:eastAsia="仿宋" w:cs="仿宋"/>
          <w:b w:val="0"/>
          <w:bCs w:val="0"/>
          <w:kern w:val="0"/>
          <w:sz w:val="24"/>
          <w:szCs w:val="24"/>
        </w:rPr>
        <w:t>合同签订后，达到付款条件起15日内，支付合同总金额的40.00%；</w:t>
      </w:r>
    </w:p>
    <w:p w14:paraId="57D78681">
      <w:pPr>
        <w:numPr>
          <w:ilvl w:val="0"/>
          <w:numId w:val="3"/>
        </w:numPr>
        <w:adjustRightInd w:val="0"/>
        <w:spacing w:line="560" w:lineRule="exact"/>
        <w:ind w:firstLine="480" w:firstLineChars="200"/>
        <w:rPr>
          <w:rFonts w:ascii="仿宋" w:hAnsi="仿宋" w:eastAsia="仿宋" w:cs="仿宋"/>
          <w:b w:val="0"/>
          <w:bCs w:val="0"/>
          <w:kern w:val="0"/>
          <w:sz w:val="24"/>
          <w:szCs w:val="24"/>
        </w:rPr>
      </w:pPr>
      <w:r>
        <w:rPr>
          <w:rFonts w:hint="eastAsia" w:ascii="仿宋" w:hAnsi="仿宋" w:eastAsia="仿宋" w:cs="仿宋"/>
          <w:b w:val="0"/>
          <w:bCs w:val="0"/>
          <w:kern w:val="0"/>
          <w:sz w:val="24"/>
          <w:szCs w:val="24"/>
        </w:rPr>
        <w:t>乙方提交合法且经甲方及相关管部门确认后的成果报告后，达到付款条件起7日内，支付合同总金额的60.00%；</w:t>
      </w:r>
    </w:p>
    <w:p w14:paraId="23C58FB4">
      <w:pPr>
        <w:widowControl/>
        <w:spacing w:line="360" w:lineRule="auto"/>
        <w:ind w:firstLine="480" w:firstLineChars="200"/>
        <w:rPr>
          <w:rFonts w:ascii="仿宋" w:hAnsi="仿宋" w:eastAsia="仿宋" w:cs="仿宋"/>
          <w:b w:val="0"/>
          <w:bCs w:val="0"/>
          <w:kern w:val="0"/>
          <w:sz w:val="24"/>
          <w:szCs w:val="24"/>
        </w:rPr>
      </w:pPr>
      <w:r>
        <w:rPr>
          <w:rFonts w:hint="eastAsia" w:ascii="仿宋" w:hAnsi="仿宋" w:eastAsia="仿宋" w:cs="仿宋"/>
          <w:b w:val="0"/>
          <w:bCs w:val="0"/>
          <w:kern w:val="0"/>
          <w:sz w:val="24"/>
          <w:szCs w:val="24"/>
        </w:rPr>
        <w:t>3、每次付款前，受托方提供符合国家规定的符合甲方要求的相应数额的增值税发票；</w:t>
      </w:r>
    </w:p>
    <w:p w14:paraId="78541B0A">
      <w:pPr>
        <w:numPr>
          <w:ilvl w:val="0"/>
          <w:numId w:val="1"/>
        </w:numPr>
        <w:adjustRightInd w:val="0"/>
        <w:spacing w:line="560" w:lineRule="exact"/>
        <w:ind w:left="1455" w:hanging="975"/>
        <w:rPr>
          <w:rFonts w:ascii="仿宋" w:hAnsi="仿宋" w:eastAsia="仿宋" w:cs="仿宋"/>
          <w:b w:val="0"/>
          <w:bCs w:val="0"/>
          <w:kern w:val="0"/>
          <w:sz w:val="24"/>
          <w:szCs w:val="24"/>
        </w:rPr>
      </w:pPr>
      <w:r>
        <w:rPr>
          <w:rFonts w:hint="eastAsia" w:ascii="仿宋" w:hAnsi="仿宋" w:eastAsia="仿宋" w:cs="仿宋"/>
          <w:b w:val="0"/>
          <w:bCs w:val="0"/>
          <w:kern w:val="0"/>
          <w:sz w:val="24"/>
          <w:szCs w:val="24"/>
        </w:rPr>
        <w:t>受托方的责任义务</w:t>
      </w:r>
    </w:p>
    <w:p w14:paraId="75D72A6B">
      <w:pPr>
        <w:adjustRightInd w:val="0"/>
        <w:spacing w:line="560" w:lineRule="exact"/>
        <w:ind w:firstLine="480" w:firstLineChars="200"/>
        <w:rPr>
          <w:rFonts w:ascii="仿宋" w:hAnsi="仿宋" w:eastAsia="仿宋" w:cs="仿宋"/>
          <w:b w:val="0"/>
          <w:bCs w:val="0"/>
          <w:kern w:val="0"/>
          <w:sz w:val="24"/>
          <w:szCs w:val="24"/>
        </w:rPr>
      </w:pPr>
      <w:r>
        <w:rPr>
          <w:rFonts w:hint="eastAsia" w:ascii="仿宋" w:hAnsi="仿宋" w:eastAsia="仿宋" w:cs="仿宋"/>
          <w:b w:val="0"/>
          <w:bCs w:val="0"/>
          <w:kern w:val="0"/>
          <w:sz w:val="24"/>
          <w:szCs w:val="24"/>
        </w:rPr>
        <w:t>1、在履行合同期间或合同规定期限内，不得泄露与本合同规定业务活动有关的保密资料。</w:t>
      </w:r>
    </w:p>
    <w:p w14:paraId="7F513C13">
      <w:pPr>
        <w:adjustRightInd w:val="0"/>
        <w:spacing w:line="560" w:lineRule="exact"/>
        <w:ind w:firstLine="480" w:firstLineChars="200"/>
        <w:rPr>
          <w:rFonts w:ascii="仿宋" w:hAnsi="仿宋" w:eastAsia="仿宋" w:cs="仿宋"/>
          <w:b w:val="0"/>
          <w:bCs w:val="0"/>
          <w:kern w:val="0"/>
          <w:sz w:val="24"/>
          <w:szCs w:val="24"/>
        </w:rPr>
      </w:pPr>
      <w:r>
        <w:rPr>
          <w:rFonts w:hint="eastAsia" w:ascii="仿宋" w:hAnsi="仿宋" w:eastAsia="仿宋" w:cs="仿宋"/>
          <w:b w:val="0"/>
          <w:bCs w:val="0"/>
          <w:kern w:val="0"/>
          <w:sz w:val="24"/>
          <w:szCs w:val="24"/>
        </w:rPr>
        <w:t>2、受托方不得参与可能与合同规定的与委托方利益相冲突的任何活动。</w:t>
      </w:r>
    </w:p>
    <w:p w14:paraId="40E6CB27">
      <w:pPr>
        <w:widowControl/>
        <w:spacing w:line="560" w:lineRule="exact"/>
        <w:ind w:firstLine="480" w:firstLineChars="200"/>
        <w:rPr>
          <w:rFonts w:ascii="仿宋" w:hAnsi="仿宋" w:eastAsia="仿宋" w:cs="仿宋"/>
          <w:b w:val="0"/>
          <w:bCs w:val="0"/>
          <w:kern w:val="0"/>
          <w:sz w:val="24"/>
          <w:szCs w:val="24"/>
        </w:rPr>
      </w:pPr>
      <w:r>
        <w:rPr>
          <w:rFonts w:hint="eastAsia" w:ascii="仿宋" w:hAnsi="仿宋" w:eastAsia="仿宋" w:cs="仿宋"/>
          <w:b w:val="0"/>
          <w:bCs w:val="0"/>
          <w:kern w:val="0"/>
          <w:sz w:val="24"/>
          <w:szCs w:val="24"/>
        </w:rPr>
        <w:t>3、受托方在咨询过程中，有权对第三人提出与本咨询业务有关的问题并进行核对或查问，有权到工程现场进行勘查。</w:t>
      </w:r>
    </w:p>
    <w:p w14:paraId="11BD77BC">
      <w:pPr>
        <w:widowControl/>
        <w:spacing w:line="560" w:lineRule="exact"/>
        <w:ind w:firstLine="480" w:firstLineChars="200"/>
        <w:rPr>
          <w:rFonts w:ascii="仿宋" w:hAnsi="仿宋" w:eastAsia="仿宋" w:cs="仿宋"/>
          <w:b w:val="0"/>
          <w:bCs w:val="0"/>
          <w:kern w:val="0"/>
          <w:sz w:val="24"/>
          <w:szCs w:val="24"/>
          <w:lang w:eastAsia="zh-Hans"/>
        </w:rPr>
      </w:pPr>
      <w:r>
        <w:rPr>
          <w:rFonts w:hint="eastAsia" w:ascii="仿宋" w:hAnsi="仿宋" w:eastAsia="仿宋" w:cs="仿宋"/>
          <w:b w:val="0"/>
          <w:bCs w:val="0"/>
          <w:kern w:val="0"/>
          <w:sz w:val="24"/>
          <w:szCs w:val="24"/>
        </w:rPr>
        <w:t>4、</w:t>
      </w:r>
      <w:r>
        <w:rPr>
          <w:rFonts w:hint="eastAsia" w:ascii="仿宋" w:hAnsi="仿宋" w:eastAsia="仿宋" w:cs="仿宋"/>
          <w:b w:val="0"/>
          <w:bCs w:val="0"/>
          <w:kern w:val="0"/>
          <w:sz w:val="24"/>
          <w:szCs w:val="24"/>
          <w:lang w:eastAsia="zh-Hans"/>
        </w:rPr>
        <w:t>按合同约定的期限及内容完成咨询服务并向委托方提交相应的工作成果。</w:t>
      </w:r>
    </w:p>
    <w:p w14:paraId="7FB3C884">
      <w:pPr>
        <w:numPr>
          <w:ilvl w:val="0"/>
          <w:numId w:val="1"/>
        </w:numPr>
        <w:adjustRightInd w:val="0"/>
        <w:spacing w:line="560" w:lineRule="exact"/>
        <w:ind w:left="1455" w:hanging="975"/>
        <w:rPr>
          <w:rFonts w:ascii="仿宋" w:hAnsi="仿宋" w:eastAsia="仿宋" w:cs="仿宋"/>
          <w:b w:val="0"/>
          <w:bCs w:val="0"/>
          <w:kern w:val="0"/>
          <w:sz w:val="24"/>
          <w:szCs w:val="24"/>
        </w:rPr>
      </w:pPr>
      <w:r>
        <w:rPr>
          <w:rFonts w:hint="eastAsia" w:ascii="仿宋" w:hAnsi="仿宋" w:eastAsia="仿宋" w:cs="仿宋"/>
          <w:b w:val="0"/>
          <w:bCs w:val="0"/>
          <w:kern w:val="0"/>
          <w:sz w:val="24"/>
          <w:szCs w:val="24"/>
        </w:rPr>
        <w:t>委托方的责任义务</w:t>
      </w:r>
    </w:p>
    <w:p w14:paraId="70299859">
      <w:pPr>
        <w:widowControl/>
        <w:spacing w:line="560" w:lineRule="exact"/>
        <w:ind w:firstLine="480" w:firstLineChars="200"/>
        <w:rPr>
          <w:rFonts w:ascii="仿宋" w:hAnsi="仿宋" w:eastAsia="仿宋" w:cs="仿宋"/>
          <w:b w:val="0"/>
          <w:bCs w:val="0"/>
          <w:kern w:val="0"/>
          <w:sz w:val="24"/>
          <w:szCs w:val="24"/>
        </w:rPr>
      </w:pPr>
      <w:r>
        <w:rPr>
          <w:rFonts w:hint="eastAsia" w:ascii="仿宋" w:hAnsi="仿宋" w:eastAsia="仿宋" w:cs="仿宋"/>
          <w:b w:val="0"/>
          <w:bCs w:val="0"/>
          <w:kern w:val="0"/>
          <w:sz w:val="24"/>
          <w:szCs w:val="24"/>
        </w:rPr>
        <w:t>1、委托方应负责与本项目造价咨询业务有关的第三人的协调，为受托方工作提供外部条件。</w:t>
      </w:r>
    </w:p>
    <w:p w14:paraId="5E3DAF34">
      <w:pPr>
        <w:widowControl/>
        <w:spacing w:line="560" w:lineRule="exact"/>
        <w:ind w:firstLine="480" w:firstLineChars="200"/>
        <w:rPr>
          <w:rFonts w:ascii="仿宋" w:hAnsi="仿宋" w:eastAsia="仿宋" w:cs="仿宋"/>
          <w:b w:val="0"/>
          <w:bCs w:val="0"/>
          <w:kern w:val="0"/>
          <w:sz w:val="24"/>
          <w:szCs w:val="24"/>
          <w:lang w:eastAsia="zh-Hans"/>
        </w:rPr>
      </w:pPr>
      <w:r>
        <w:rPr>
          <w:rFonts w:hint="eastAsia" w:ascii="仿宋" w:hAnsi="仿宋" w:eastAsia="仿宋" w:cs="仿宋"/>
          <w:b w:val="0"/>
          <w:bCs w:val="0"/>
          <w:kern w:val="0"/>
          <w:sz w:val="24"/>
          <w:szCs w:val="24"/>
        </w:rPr>
        <w:t>2、委托方应在受托方要求的时间内，免费按受托方要求提供与本项目咨询业务有关的资料，</w:t>
      </w:r>
      <w:r>
        <w:rPr>
          <w:rFonts w:hint="eastAsia" w:ascii="仿宋" w:hAnsi="仿宋" w:eastAsia="仿宋" w:cs="仿宋"/>
          <w:b w:val="0"/>
          <w:bCs w:val="0"/>
          <w:kern w:val="0"/>
          <w:sz w:val="24"/>
          <w:szCs w:val="24"/>
          <w:lang w:eastAsia="zh-Hans"/>
        </w:rPr>
        <w:t>但受托方应提前向委托方提交所需资料清单</w:t>
      </w:r>
      <w:r>
        <w:rPr>
          <w:rFonts w:hint="eastAsia" w:ascii="仿宋" w:hAnsi="仿宋" w:eastAsia="仿宋" w:cs="仿宋"/>
          <w:b w:val="0"/>
          <w:bCs w:val="0"/>
          <w:kern w:val="0"/>
          <w:sz w:val="24"/>
          <w:szCs w:val="24"/>
        </w:rPr>
        <w:t>。</w:t>
      </w:r>
    </w:p>
    <w:p w14:paraId="60ADACCF">
      <w:pPr>
        <w:widowControl/>
        <w:spacing w:line="560" w:lineRule="exact"/>
        <w:ind w:firstLine="480" w:firstLineChars="200"/>
        <w:rPr>
          <w:rFonts w:ascii="仿宋" w:hAnsi="仿宋" w:eastAsia="仿宋" w:cs="仿宋"/>
          <w:b w:val="0"/>
          <w:bCs w:val="0"/>
          <w:kern w:val="0"/>
          <w:sz w:val="24"/>
          <w:szCs w:val="24"/>
        </w:rPr>
      </w:pPr>
      <w:r>
        <w:rPr>
          <w:rFonts w:hint="eastAsia" w:ascii="仿宋" w:hAnsi="仿宋" w:eastAsia="仿宋" w:cs="仿宋"/>
          <w:b w:val="0"/>
          <w:bCs w:val="0"/>
          <w:kern w:val="0"/>
          <w:sz w:val="24"/>
          <w:szCs w:val="24"/>
        </w:rPr>
        <w:t>3、委托方应在受托方要求的时间内，就受托方书面提交并要求做出答复的事宜做出书面答复。受托方要求第三人提供有关资料时，委托方应积极配合。</w:t>
      </w:r>
    </w:p>
    <w:p w14:paraId="709C01FB">
      <w:pPr>
        <w:widowControl/>
        <w:spacing w:line="560" w:lineRule="exact"/>
        <w:ind w:firstLine="480" w:firstLineChars="200"/>
        <w:rPr>
          <w:rFonts w:ascii="仿宋" w:hAnsi="仿宋" w:eastAsia="仿宋" w:cs="仿宋"/>
          <w:b w:val="0"/>
          <w:bCs w:val="0"/>
          <w:kern w:val="0"/>
          <w:sz w:val="24"/>
          <w:szCs w:val="24"/>
        </w:rPr>
      </w:pPr>
      <w:r>
        <w:rPr>
          <w:rFonts w:hint="eastAsia" w:ascii="仿宋" w:hAnsi="仿宋" w:eastAsia="仿宋" w:cs="仿宋"/>
          <w:b w:val="0"/>
          <w:bCs w:val="0"/>
          <w:kern w:val="0"/>
          <w:sz w:val="24"/>
          <w:szCs w:val="24"/>
        </w:rPr>
        <w:t>4、委托方应配合受托方勘察现场。</w:t>
      </w:r>
    </w:p>
    <w:p w14:paraId="1EBBD20C">
      <w:pPr>
        <w:numPr>
          <w:ilvl w:val="0"/>
          <w:numId w:val="1"/>
        </w:numPr>
        <w:adjustRightInd w:val="0"/>
        <w:spacing w:line="560" w:lineRule="exact"/>
        <w:ind w:left="0" w:firstLine="480"/>
        <w:rPr>
          <w:rFonts w:ascii="仿宋" w:hAnsi="仿宋" w:eastAsia="仿宋" w:cs="仿宋"/>
          <w:b w:val="0"/>
          <w:bCs w:val="0"/>
          <w:kern w:val="0"/>
          <w:sz w:val="24"/>
          <w:szCs w:val="24"/>
        </w:rPr>
      </w:pPr>
      <w:r>
        <w:rPr>
          <w:rFonts w:hint="eastAsia" w:ascii="仿宋" w:hAnsi="仿宋" w:eastAsia="仿宋" w:cs="仿宋"/>
          <w:b w:val="0"/>
          <w:bCs w:val="0"/>
          <w:kern w:val="0"/>
          <w:sz w:val="24"/>
          <w:szCs w:val="24"/>
        </w:rPr>
        <w:t>受托方项目负责人：</w:t>
      </w:r>
      <w:r>
        <w:rPr>
          <w:rFonts w:hint="eastAsia" w:ascii="仿宋" w:hAnsi="仿宋" w:eastAsia="仿宋" w:cs="仿宋"/>
          <w:b w:val="0"/>
          <w:bCs w:val="0"/>
          <w:kern w:val="0"/>
          <w:sz w:val="24"/>
          <w:szCs w:val="24"/>
          <w:u w:val="single"/>
        </w:rPr>
        <w:t xml:space="preserve">        </w:t>
      </w:r>
      <w:r>
        <w:rPr>
          <w:rFonts w:hint="eastAsia" w:ascii="仿宋" w:hAnsi="仿宋" w:eastAsia="仿宋" w:cs="仿宋"/>
          <w:b w:val="0"/>
          <w:bCs w:val="0"/>
          <w:kern w:val="0"/>
          <w:sz w:val="24"/>
          <w:szCs w:val="24"/>
        </w:rPr>
        <w:t>联系电话：</w:t>
      </w:r>
      <w:r>
        <w:rPr>
          <w:rFonts w:hint="eastAsia" w:ascii="仿宋" w:hAnsi="仿宋" w:eastAsia="仿宋" w:cs="仿宋"/>
          <w:b w:val="0"/>
          <w:bCs w:val="0"/>
          <w:kern w:val="0"/>
          <w:sz w:val="24"/>
          <w:szCs w:val="24"/>
          <w:u w:val="single"/>
        </w:rPr>
        <w:t xml:space="preserve">              </w:t>
      </w:r>
    </w:p>
    <w:p w14:paraId="1BE97471">
      <w:pPr>
        <w:numPr>
          <w:ilvl w:val="0"/>
          <w:numId w:val="1"/>
        </w:numPr>
        <w:adjustRightInd w:val="0"/>
        <w:spacing w:line="560" w:lineRule="exact"/>
        <w:ind w:left="0" w:firstLine="480"/>
        <w:rPr>
          <w:rFonts w:ascii="仿宋" w:hAnsi="仿宋" w:eastAsia="仿宋" w:cs="仿宋"/>
          <w:b w:val="0"/>
          <w:bCs w:val="0"/>
          <w:kern w:val="0"/>
          <w:sz w:val="24"/>
          <w:szCs w:val="24"/>
        </w:rPr>
      </w:pPr>
      <w:r>
        <w:rPr>
          <w:rFonts w:hint="eastAsia" w:ascii="仿宋" w:hAnsi="仿宋" w:eastAsia="仿宋" w:cs="仿宋"/>
          <w:b w:val="0"/>
          <w:bCs w:val="0"/>
          <w:kern w:val="0"/>
          <w:sz w:val="24"/>
          <w:szCs w:val="24"/>
        </w:rPr>
        <w:t>由于委托方或第三人的原因使受托方工作受到阻碍或延误以致增加了工作量或持续时间，则受托方应当将此情况与可能产生的影响及时书面通知委托方，完成该项目造价咨询工作的时间应当相应延长。</w:t>
      </w:r>
    </w:p>
    <w:p w14:paraId="6221AE4D">
      <w:pPr>
        <w:numPr>
          <w:ilvl w:val="0"/>
          <w:numId w:val="1"/>
        </w:numPr>
        <w:adjustRightInd w:val="0"/>
        <w:spacing w:line="560" w:lineRule="exact"/>
        <w:ind w:left="0" w:firstLine="480"/>
        <w:rPr>
          <w:rFonts w:ascii="仿宋" w:hAnsi="仿宋" w:eastAsia="仿宋" w:cs="仿宋"/>
          <w:b w:val="0"/>
          <w:bCs w:val="0"/>
          <w:kern w:val="0"/>
          <w:sz w:val="24"/>
          <w:szCs w:val="24"/>
        </w:rPr>
      </w:pPr>
      <w:r>
        <w:rPr>
          <w:rFonts w:hint="eastAsia" w:ascii="仿宋" w:hAnsi="仿宋" w:eastAsia="仿宋" w:cs="仿宋"/>
          <w:b w:val="0"/>
          <w:bCs w:val="0"/>
          <w:kern w:val="0"/>
          <w:sz w:val="24"/>
          <w:szCs w:val="24"/>
        </w:rPr>
        <w:t>如果委托方在规定的支付期限内未支付项目造价咨询酬金，自规定支付之日起，应当向受托方补偿应支付的酬金利息。利息额按规定支付期限最后一日</w:t>
      </w:r>
      <w:r>
        <w:rPr>
          <w:rFonts w:hint="eastAsia" w:ascii="仿宋" w:hAnsi="仿宋" w:eastAsia="仿宋" w:cs="仿宋"/>
          <w:b w:val="0"/>
          <w:bCs w:val="0"/>
          <w:kern w:val="0"/>
          <w:sz w:val="24"/>
          <w:szCs w:val="24"/>
          <w:lang w:eastAsia="zh-Hans"/>
        </w:rPr>
        <w:t>贷款市场报价利率（LPR）</w:t>
      </w:r>
      <w:r>
        <w:rPr>
          <w:rFonts w:hint="eastAsia" w:ascii="仿宋" w:hAnsi="仿宋" w:eastAsia="仿宋" w:cs="仿宋"/>
          <w:b w:val="0"/>
          <w:bCs w:val="0"/>
          <w:kern w:val="0"/>
          <w:sz w:val="24"/>
          <w:szCs w:val="24"/>
        </w:rPr>
        <w:t>乘以拖欠酬金时间计算，</w:t>
      </w:r>
      <w:r>
        <w:rPr>
          <w:rFonts w:hint="eastAsia" w:ascii="仿宋" w:hAnsi="仿宋" w:eastAsia="仿宋" w:cs="仿宋"/>
          <w:b w:val="0"/>
          <w:bCs w:val="0"/>
          <w:kern w:val="0"/>
          <w:sz w:val="24"/>
          <w:szCs w:val="24"/>
          <w:lang w:eastAsia="zh-Hans"/>
        </w:rPr>
        <w:t>该利息以咨询费总额的1%为限</w:t>
      </w:r>
      <w:r>
        <w:rPr>
          <w:rFonts w:hint="eastAsia" w:ascii="仿宋" w:hAnsi="仿宋" w:eastAsia="仿宋" w:cs="仿宋"/>
          <w:b w:val="0"/>
          <w:bCs w:val="0"/>
          <w:kern w:val="0"/>
          <w:sz w:val="24"/>
          <w:szCs w:val="24"/>
        </w:rPr>
        <w:t>。</w:t>
      </w:r>
    </w:p>
    <w:p w14:paraId="0F437784">
      <w:pPr>
        <w:numPr>
          <w:ilvl w:val="0"/>
          <w:numId w:val="1"/>
        </w:numPr>
        <w:adjustRightInd w:val="0"/>
        <w:spacing w:line="560" w:lineRule="exact"/>
        <w:ind w:left="0" w:firstLine="480"/>
        <w:rPr>
          <w:rFonts w:ascii="仿宋" w:hAnsi="仿宋" w:eastAsia="仿宋" w:cs="仿宋"/>
          <w:b w:val="0"/>
          <w:bCs w:val="0"/>
          <w:kern w:val="0"/>
          <w:sz w:val="24"/>
          <w:szCs w:val="24"/>
        </w:rPr>
      </w:pPr>
      <w:r>
        <w:rPr>
          <w:rFonts w:hint="eastAsia" w:ascii="仿宋" w:hAnsi="仿宋" w:eastAsia="仿宋" w:cs="仿宋"/>
          <w:b w:val="0"/>
          <w:bCs w:val="0"/>
          <w:kern w:val="0"/>
          <w:sz w:val="24"/>
          <w:szCs w:val="24"/>
        </w:rPr>
        <w:t>受托方在其责任期内如果未按咨询合同履行其职责，同意按以下办法承担因单方责任而造成的委托方的经济损失。</w:t>
      </w:r>
    </w:p>
    <w:p w14:paraId="1E25A481">
      <w:pPr>
        <w:adjustRightInd w:val="0"/>
        <w:spacing w:line="560" w:lineRule="exact"/>
        <w:ind w:firstLine="480" w:firstLineChars="200"/>
        <w:rPr>
          <w:rFonts w:ascii="仿宋" w:hAnsi="仿宋" w:eastAsia="仿宋" w:cs="仿宋"/>
          <w:b w:val="0"/>
          <w:bCs w:val="0"/>
          <w:kern w:val="0"/>
          <w:sz w:val="24"/>
          <w:szCs w:val="24"/>
        </w:rPr>
      </w:pPr>
      <w:r>
        <w:rPr>
          <w:rFonts w:hint="eastAsia" w:ascii="仿宋" w:hAnsi="仿宋" w:eastAsia="仿宋" w:cs="仿宋"/>
          <w:b w:val="0"/>
          <w:bCs w:val="0"/>
          <w:kern w:val="0"/>
          <w:sz w:val="24"/>
          <w:szCs w:val="24"/>
        </w:rPr>
        <w:t>赔偿金=咨询费总额×1%（扣除税金）</w:t>
      </w:r>
    </w:p>
    <w:p w14:paraId="6DCDE03D">
      <w:pPr>
        <w:adjustRightInd w:val="0"/>
        <w:spacing w:line="560" w:lineRule="exact"/>
        <w:ind w:firstLine="480" w:firstLineChars="200"/>
        <w:rPr>
          <w:rFonts w:ascii="仿宋" w:hAnsi="仿宋" w:eastAsia="仿宋" w:cs="仿宋"/>
          <w:b w:val="0"/>
          <w:bCs w:val="0"/>
          <w:kern w:val="0"/>
          <w:sz w:val="24"/>
          <w:szCs w:val="24"/>
          <w:lang w:eastAsia="zh-Hans"/>
        </w:rPr>
      </w:pPr>
      <w:r>
        <w:rPr>
          <w:rFonts w:hint="eastAsia" w:ascii="仿宋" w:hAnsi="仿宋" w:eastAsia="仿宋" w:cs="仿宋"/>
          <w:b w:val="0"/>
          <w:bCs w:val="0"/>
          <w:kern w:val="0"/>
          <w:sz w:val="24"/>
          <w:szCs w:val="24"/>
          <w:lang w:eastAsia="zh-Hans"/>
        </w:rPr>
        <w:t>按上述方法计算的赔偿金不足以弥补委托方损失的，以委托方实际损失为限。</w:t>
      </w:r>
    </w:p>
    <w:p w14:paraId="2ED00802">
      <w:pPr>
        <w:numPr>
          <w:ilvl w:val="0"/>
          <w:numId w:val="1"/>
        </w:numPr>
        <w:adjustRightInd w:val="0"/>
        <w:spacing w:line="560" w:lineRule="exact"/>
        <w:ind w:left="0" w:firstLine="480"/>
        <w:rPr>
          <w:rFonts w:ascii="仿宋" w:hAnsi="仿宋" w:eastAsia="仿宋" w:cs="仿宋"/>
          <w:b w:val="0"/>
          <w:bCs w:val="0"/>
          <w:kern w:val="0"/>
          <w:sz w:val="24"/>
          <w:szCs w:val="24"/>
        </w:rPr>
      </w:pPr>
      <w:r>
        <w:rPr>
          <w:rFonts w:hint="eastAsia" w:ascii="仿宋" w:hAnsi="仿宋" w:eastAsia="仿宋" w:cs="仿宋"/>
          <w:b w:val="0"/>
          <w:bCs w:val="0"/>
          <w:kern w:val="0"/>
          <w:sz w:val="24"/>
          <w:szCs w:val="24"/>
        </w:rPr>
        <w:t>因违约或终止合同而引起的损失和损害的赔偿，委托方与受托方之间应当协商解决；如未能达成一致，可提交有关主管部门调解；协商或调解不成的，依法向</w:t>
      </w:r>
      <w:r>
        <w:rPr>
          <w:rFonts w:hint="eastAsia" w:ascii="仿宋" w:hAnsi="仿宋" w:eastAsia="仿宋" w:cs="仿宋"/>
          <w:b w:val="0"/>
          <w:bCs w:val="0"/>
          <w:kern w:val="0"/>
          <w:sz w:val="24"/>
          <w:szCs w:val="24"/>
          <w:lang w:eastAsia="zh-Hans"/>
        </w:rPr>
        <w:t>委托</w:t>
      </w:r>
      <w:r>
        <w:rPr>
          <w:rFonts w:hint="eastAsia" w:ascii="仿宋" w:hAnsi="仿宋" w:eastAsia="仿宋" w:cs="仿宋"/>
          <w:b w:val="0"/>
          <w:bCs w:val="0"/>
          <w:kern w:val="0"/>
          <w:sz w:val="24"/>
          <w:szCs w:val="24"/>
        </w:rPr>
        <w:t>方所在地人民法院提起诉讼。</w:t>
      </w:r>
    </w:p>
    <w:p w14:paraId="5FA8BED4">
      <w:pPr>
        <w:numPr>
          <w:ilvl w:val="0"/>
          <w:numId w:val="1"/>
        </w:numPr>
        <w:adjustRightInd w:val="0"/>
        <w:spacing w:line="560" w:lineRule="exact"/>
        <w:ind w:left="0" w:firstLine="482"/>
        <w:rPr>
          <w:rFonts w:ascii="仿宋" w:hAnsi="仿宋" w:eastAsia="仿宋" w:cs="仿宋"/>
          <w:b w:val="0"/>
          <w:bCs w:val="0"/>
          <w:kern w:val="0"/>
          <w:sz w:val="24"/>
          <w:szCs w:val="24"/>
        </w:rPr>
      </w:pPr>
      <w:r>
        <w:rPr>
          <w:rFonts w:hint="eastAsia" w:ascii="仿宋" w:hAnsi="仿宋" w:eastAsia="仿宋" w:cs="仿宋"/>
          <w:b w:val="0"/>
          <w:bCs w:val="0"/>
          <w:kern w:val="0"/>
          <w:sz w:val="24"/>
          <w:szCs w:val="24"/>
        </w:rPr>
        <w:t>当事人一方要求变更本合同的应与另一方协商一致并签署补充合同，补充合同与本合同具有同等法律效力。任何一方解除合同时，则应当在15日前通知对方，解除合同的通知应当采取书面形式，解除合同使一方遭受损失的，就由解除合同方承担赔偿责任。</w:t>
      </w:r>
    </w:p>
    <w:p w14:paraId="388089D0">
      <w:pPr>
        <w:numPr>
          <w:ilvl w:val="0"/>
          <w:numId w:val="1"/>
        </w:numPr>
        <w:adjustRightInd w:val="0"/>
        <w:spacing w:line="560" w:lineRule="exact"/>
        <w:ind w:left="0" w:firstLine="482"/>
        <w:rPr>
          <w:rFonts w:ascii="仿宋" w:hAnsi="仿宋" w:eastAsia="仿宋" w:cs="仿宋"/>
          <w:b w:val="0"/>
          <w:bCs w:val="0"/>
          <w:kern w:val="0"/>
          <w:sz w:val="24"/>
          <w:szCs w:val="24"/>
        </w:rPr>
      </w:pPr>
      <w:r>
        <w:rPr>
          <w:rFonts w:hint="eastAsia" w:ascii="仿宋" w:hAnsi="仿宋" w:eastAsia="仿宋" w:cs="仿宋"/>
          <w:b w:val="0"/>
          <w:bCs w:val="0"/>
          <w:kern w:val="0"/>
          <w:sz w:val="24"/>
          <w:szCs w:val="24"/>
        </w:rPr>
        <w:t>通知与送达：</w:t>
      </w:r>
    </w:p>
    <w:p w14:paraId="10784D1C">
      <w:pPr>
        <w:adjustRightInd w:val="0"/>
        <w:spacing w:line="560" w:lineRule="exact"/>
        <w:ind w:firstLine="480" w:firstLineChars="200"/>
        <w:rPr>
          <w:rFonts w:ascii="仿宋" w:hAnsi="仿宋" w:eastAsia="仿宋" w:cs="仿宋"/>
          <w:b w:val="0"/>
          <w:bCs w:val="0"/>
          <w:kern w:val="0"/>
          <w:sz w:val="24"/>
          <w:szCs w:val="24"/>
        </w:rPr>
      </w:pPr>
      <w:r>
        <w:rPr>
          <w:rFonts w:hint="eastAsia" w:ascii="仿宋" w:hAnsi="仿宋" w:eastAsia="仿宋" w:cs="仿宋"/>
          <w:b w:val="0"/>
          <w:bCs w:val="0"/>
          <w:kern w:val="0"/>
          <w:sz w:val="24"/>
          <w:szCs w:val="24"/>
        </w:rPr>
        <w:t>1、根据本合同约定发出的所有通知等书面材料，应按照本协议签署页确定的地址、电话、电子邮箱、微信号或传真号码送达对方。有关通知等书面材料的送达时间按下述约定予以具体确定：（1）通过邮寄方式发送的，邮寄发送之日为其有效送达之日；若被退回，则退回之日同样视为有效送达之日。（2）通过电子邮件、微信、短消息等形式发送的，发件人发出之日为其有效送达之日。（3）通过传真形式发送的，发出并收到发送成功确认函之日为其有效送达之日。</w:t>
      </w:r>
    </w:p>
    <w:p w14:paraId="3E2A08EB">
      <w:pPr>
        <w:adjustRightInd w:val="0"/>
        <w:spacing w:line="560" w:lineRule="exact"/>
        <w:ind w:firstLine="480" w:firstLineChars="200"/>
        <w:rPr>
          <w:rFonts w:ascii="仿宋" w:hAnsi="仿宋" w:eastAsia="仿宋" w:cs="仿宋"/>
          <w:b w:val="0"/>
          <w:bCs w:val="0"/>
          <w:kern w:val="0"/>
          <w:sz w:val="24"/>
          <w:szCs w:val="24"/>
        </w:rPr>
      </w:pPr>
      <w:r>
        <w:rPr>
          <w:rFonts w:hint="eastAsia" w:ascii="仿宋" w:hAnsi="仿宋" w:eastAsia="仿宋" w:cs="仿宋"/>
          <w:b w:val="0"/>
          <w:bCs w:val="0"/>
          <w:kern w:val="0"/>
          <w:sz w:val="24"/>
          <w:szCs w:val="24"/>
        </w:rPr>
        <w:t>2、任何一方的地址、电话、微信号、传真号码和电子邮箱发生变更时，应在变更前7日内书面通知对方，未及时通知的，所产生的不利后果由未尽到及时通知义务的一方承担。</w:t>
      </w:r>
    </w:p>
    <w:p w14:paraId="65285CC8">
      <w:pPr>
        <w:adjustRightInd w:val="0"/>
        <w:spacing w:line="560" w:lineRule="exact"/>
        <w:ind w:firstLine="480" w:firstLineChars="200"/>
        <w:rPr>
          <w:rFonts w:ascii="仿宋" w:hAnsi="仿宋" w:eastAsia="仿宋" w:cs="仿宋"/>
          <w:b w:val="0"/>
          <w:bCs w:val="0"/>
          <w:kern w:val="0"/>
          <w:sz w:val="24"/>
          <w:szCs w:val="24"/>
        </w:rPr>
      </w:pPr>
      <w:r>
        <w:rPr>
          <w:rFonts w:hint="eastAsia" w:ascii="仿宋" w:hAnsi="仿宋" w:eastAsia="仿宋" w:cs="仿宋"/>
          <w:b w:val="0"/>
          <w:bCs w:val="0"/>
          <w:kern w:val="0"/>
          <w:sz w:val="24"/>
          <w:szCs w:val="24"/>
        </w:rPr>
        <w:t>3、双方同意将本合同签署页确定的联系方式作为本合同履行和争议解决过程中的唯一联系方式。一方或者司法机关按照本合同确定的地址、联系方式、微信、短消息、电子邮箱送达的任何函件、法律文书等按照上述方式有效送达的，均视为已送达。</w:t>
      </w:r>
    </w:p>
    <w:p w14:paraId="6F7DFC0E">
      <w:pPr>
        <w:numPr>
          <w:ilvl w:val="0"/>
          <w:numId w:val="1"/>
        </w:numPr>
        <w:adjustRightInd w:val="0"/>
        <w:spacing w:line="560" w:lineRule="exact"/>
        <w:ind w:left="0" w:firstLine="482"/>
        <w:rPr>
          <w:rFonts w:ascii="仿宋" w:hAnsi="仿宋" w:eastAsia="仿宋" w:cs="仿宋"/>
          <w:b w:val="0"/>
          <w:bCs w:val="0"/>
          <w:kern w:val="0"/>
          <w:sz w:val="24"/>
          <w:szCs w:val="24"/>
        </w:rPr>
      </w:pPr>
      <w:r>
        <w:rPr>
          <w:rFonts w:hint="eastAsia" w:ascii="仿宋" w:hAnsi="仿宋" w:eastAsia="仿宋" w:cs="仿宋"/>
          <w:b w:val="0"/>
          <w:bCs w:val="0"/>
          <w:kern w:val="0"/>
          <w:sz w:val="24"/>
          <w:szCs w:val="24"/>
        </w:rPr>
        <w:t>本合同经甲乙双方签章之日起生效，本合同一式陆份，具有同等法律效力，委托方执叁份，受托方执叁份。</w:t>
      </w:r>
    </w:p>
    <w:p w14:paraId="7A2442B7">
      <w:pPr>
        <w:adjustRightInd w:val="0"/>
        <w:spacing w:line="560" w:lineRule="exact"/>
        <w:ind w:left="482"/>
        <w:rPr>
          <w:rFonts w:ascii="仿宋" w:hAnsi="仿宋" w:eastAsia="仿宋" w:cs="仿宋"/>
          <w:b w:val="0"/>
          <w:bCs w:val="0"/>
          <w:kern w:val="0"/>
          <w:sz w:val="24"/>
          <w:szCs w:val="24"/>
        </w:rPr>
      </w:pPr>
      <w:r>
        <w:rPr>
          <w:rFonts w:hint="eastAsia" w:ascii="仿宋" w:hAnsi="仿宋" w:eastAsia="仿宋" w:cs="仿宋"/>
          <w:b w:val="0"/>
          <w:bCs w:val="0"/>
          <w:kern w:val="0"/>
          <w:sz w:val="24"/>
          <w:szCs w:val="24"/>
        </w:rPr>
        <w:t>以下无正文</w:t>
      </w:r>
    </w:p>
    <w:p w14:paraId="2FBE6456">
      <w:pPr>
        <w:adjustRightInd w:val="0"/>
        <w:spacing w:line="560" w:lineRule="exact"/>
        <w:rPr>
          <w:rFonts w:ascii="仿宋" w:hAnsi="仿宋" w:eastAsia="仿宋" w:cs="仿宋"/>
          <w:b w:val="0"/>
          <w:bCs w:val="0"/>
          <w:kern w:val="0"/>
          <w:sz w:val="24"/>
          <w:szCs w:val="24"/>
        </w:rPr>
      </w:pPr>
    </w:p>
    <w:p w14:paraId="5B45B51D">
      <w:pPr>
        <w:adjustRightInd w:val="0"/>
        <w:spacing w:line="560" w:lineRule="exact"/>
        <w:rPr>
          <w:rFonts w:ascii="仿宋" w:hAnsi="仿宋" w:eastAsia="仿宋" w:cs="仿宋"/>
          <w:b w:val="0"/>
          <w:bCs w:val="0"/>
          <w:kern w:val="0"/>
          <w:sz w:val="24"/>
          <w:szCs w:val="24"/>
        </w:rPr>
      </w:pPr>
    </w:p>
    <w:p w14:paraId="46A6EECD">
      <w:pPr>
        <w:adjustRightInd w:val="0"/>
        <w:spacing w:line="560" w:lineRule="exact"/>
        <w:rPr>
          <w:rFonts w:ascii="仿宋" w:hAnsi="仿宋" w:eastAsia="仿宋" w:cs="仿宋"/>
          <w:b w:val="0"/>
          <w:bCs w:val="0"/>
          <w:kern w:val="0"/>
          <w:sz w:val="24"/>
          <w:szCs w:val="24"/>
        </w:rPr>
      </w:pPr>
    </w:p>
    <w:p w14:paraId="72760C23">
      <w:pPr>
        <w:adjustRightInd w:val="0"/>
        <w:spacing w:line="560" w:lineRule="exact"/>
        <w:rPr>
          <w:rFonts w:ascii="仿宋" w:hAnsi="仿宋" w:eastAsia="仿宋" w:cs="仿宋"/>
          <w:b w:val="0"/>
          <w:bCs w:val="0"/>
          <w:kern w:val="0"/>
          <w:sz w:val="24"/>
          <w:szCs w:val="24"/>
        </w:rPr>
      </w:pPr>
    </w:p>
    <w:p w14:paraId="55FC3E04">
      <w:pPr>
        <w:adjustRightInd w:val="0"/>
        <w:spacing w:line="560" w:lineRule="exact"/>
        <w:rPr>
          <w:rFonts w:ascii="仿宋" w:hAnsi="仿宋" w:eastAsia="仿宋" w:cs="仿宋"/>
          <w:b w:val="0"/>
          <w:bCs w:val="0"/>
          <w:kern w:val="0"/>
          <w:sz w:val="24"/>
          <w:szCs w:val="24"/>
        </w:rPr>
      </w:pPr>
    </w:p>
    <w:tbl>
      <w:tblPr>
        <w:tblStyle w:val="5"/>
        <w:tblpPr w:leftFromText="180" w:rightFromText="180" w:vertAnchor="text" w:horzAnchor="page" w:tblpX="1540" w:tblpY="761"/>
        <w:tblOverlap w:val="never"/>
        <w:tblW w:w="9174" w:type="dxa"/>
        <w:tblInd w:w="0" w:type="dxa"/>
        <w:tblLayout w:type="fixed"/>
        <w:tblCellMar>
          <w:top w:w="0" w:type="dxa"/>
          <w:left w:w="108" w:type="dxa"/>
          <w:bottom w:w="0" w:type="dxa"/>
          <w:right w:w="108" w:type="dxa"/>
        </w:tblCellMar>
      </w:tblPr>
      <w:tblGrid>
        <w:gridCol w:w="4587"/>
        <w:gridCol w:w="4587"/>
      </w:tblGrid>
      <w:tr w14:paraId="64E57A44">
        <w:tblPrEx>
          <w:tblCellMar>
            <w:top w:w="0" w:type="dxa"/>
            <w:left w:w="108" w:type="dxa"/>
            <w:bottom w:w="0" w:type="dxa"/>
            <w:right w:w="108" w:type="dxa"/>
          </w:tblCellMar>
        </w:tblPrEx>
        <w:trPr>
          <w:trHeight w:val="569" w:hRule="atLeast"/>
        </w:trPr>
        <w:tc>
          <w:tcPr>
            <w:tcW w:w="4587" w:type="dxa"/>
          </w:tcPr>
          <w:p w14:paraId="4D802C74">
            <w:pPr>
              <w:adjustRightInd w:val="0"/>
              <w:spacing w:line="560" w:lineRule="exact"/>
              <w:jc w:val="left"/>
              <w:rPr>
                <w:rFonts w:ascii="仿宋" w:hAnsi="仿宋" w:eastAsia="仿宋" w:cs="仿宋"/>
                <w:b w:val="0"/>
                <w:bCs w:val="0"/>
                <w:kern w:val="0"/>
                <w:sz w:val="24"/>
                <w:szCs w:val="24"/>
              </w:rPr>
            </w:pPr>
            <w:r>
              <w:rPr>
                <w:rFonts w:hint="eastAsia" w:ascii="仿宋" w:hAnsi="仿宋" w:eastAsia="仿宋" w:cs="仿宋"/>
                <w:b w:val="0"/>
                <w:bCs w:val="0"/>
                <w:kern w:val="0"/>
                <w:sz w:val="24"/>
                <w:szCs w:val="24"/>
              </w:rPr>
              <w:t>委托人（盖章）：</w:t>
            </w:r>
          </w:p>
        </w:tc>
        <w:tc>
          <w:tcPr>
            <w:tcW w:w="4587" w:type="dxa"/>
          </w:tcPr>
          <w:p w14:paraId="187D6086">
            <w:pPr>
              <w:widowControl/>
              <w:tabs>
                <w:tab w:val="center" w:pos="4539"/>
              </w:tabs>
              <w:spacing w:line="600" w:lineRule="exact"/>
              <w:rPr>
                <w:rFonts w:ascii="仿宋" w:hAnsi="仿宋" w:eastAsia="仿宋" w:cs="仿宋"/>
                <w:b w:val="0"/>
                <w:bCs w:val="0"/>
                <w:kern w:val="0"/>
                <w:sz w:val="24"/>
                <w:szCs w:val="24"/>
              </w:rPr>
            </w:pPr>
            <w:r>
              <w:rPr>
                <w:rFonts w:hint="eastAsia" w:ascii="仿宋" w:hAnsi="仿宋" w:eastAsia="仿宋" w:cs="仿宋"/>
                <w:b w:val="0"/>
                <w:bCs w:val="0"/>
                <w:kern w:val="0"/>
                <w:sz w:val="24"/>
                <w:szCs w:val="24"/>
              </w:rPr>
              <w:t>受托人（盖章）：</w:t>
            </w:r>
          </w:p>
        </w:tc>
      </w:tr>
      <w:tr w14:paraId="6798641E">
        <w:tblPrEx>
          <w:tblCellMar>
            <w:top w:w="0" w:type="dxa"/>
            <w:left w:w="108" w:type="dxa"/>
            <w:bottom w:w="0" w:type="dxa"/>
            <w:right w:w="108" w:type="dxa"/>
          </w:tblCellMar>
        </w:tblPrEx>
        <w:trPr>
          <w:trHeight w:val="1090" w:hRule="atLeast"/>
        </w:trPr>
        <w:tc>
          <w:tcPr>
            <w:tcW w:w="4587" w:type="dxa"/>
          </w:tcPr>
          <w:p w14:paraId="7904C7D1">
            <w:pPr>
              <w:adjustRightInd w:val="0"/>
              <w:spacing w:line="560" w:lineRule="exact"/>
              <w:jc w:val="left"/>
              <w:rPr>
                <w:rFonts w:ascii="仿宋" w:hAnsi="仿宋" w:eastAsia="仿宋" w:cs="仿宋"/>
                <w:b w:val="0"/>
                <w:bCs w:val="0"/>
                <w:kern w:val="0"/>
                <w:sz w:val="24"/>
                <w:szCs w:val="24"/>
              </w:rPr>
            </w:pPr>
            <w:r>
              <w:rPr>
                <w:rFonts w:hint="eastAsia" w:ascii="仿宋" w:hAnsi="仿宋" w:eastAsia="仿宋" w:cs="仿宋"/>
                <w:b w:val="0"/>
                <w:bCs w:val="0"/>
                <w:kern w:val="0"/>
                <w:sz w:val="24"/>
                <w:szCs w:val="24"/>
              </w:rPr>
              <w:t>法定代表人或委托代理人（签名）：</w:t>
            </w:r>
          </w:p>
        </w:tc>
        <w:tc>
          <w:tcPr>
            <w:tcW w:w="4587" w:type="dxa"/>
          </w:tcPr>
          <w:p w14:paraId="552D5605">
            <w:pPr>
              <w:widowControl/>
              <w:tabs>
                <w:tab w:val="center" w:pos="4539"/>
              </w:tabs>
              <w:spacing w:line="600" w:lineRule="exact"/>
              <w:rPr>
                <w:rFonts w:ascii="仿宋" w:hAnsi="仿宋" w:eastAsia="仿宋" w:cs="仿宋"/>
                <w:b w:val="0"/>
                <w:bCs w:val="0"/>
                <w:kern w:val="0"/>
                <w:sz w:val="24"/>
                <w:szCs w:val="24"/>
              </w:rPr>
            </w:pPr>
            <w:r>
              <w:rPr>
                <w:rFonts w:hint="eastAsia" w:ascii="仿宋" w:hAnsi="仿宋" w:eastAsia="仿宋" w:cs="仿宋"/>
                <w:b w:val="0"/>
                <w:bCs w:val="0"/>
                <w:kern w:val="0"/>
                <w:sz w:val="24"/>
                <w:szCs w:val="24"/>
              </w:rPr>
              <w:t>法定代表人或委托代理人（签名）：</w:t>
            </w:r>
          </w:p>
        </w:tc>
      </w:tr>
      <w:tr w14:paraId="36DC9F6D">
        <w:tblPrEx>
          <w:tblCellMar>
            <w:top w:w="0" w:type="dxa"/>
            <w:left w:w="108" w:type="dxa"/>
            <w:bottom w:w="0" w:type="dxa"/>
            <w:right w:w="108" w:type="dxa"/>
          </w:tblCellMar>
        </w:tblPrEx>
        <w:trPr>
          <w:trHeight w:val="595" w:hRule="atLeast"/>
        </w:trPr>
        <w:tc>
          <w:tcPr>
            <w:tcW w:w="4587" w:type="dxa"/>
            <w:vAlign w:val="center"/>
          </w:tcPr>
          <w:p w14:paraId="73DABE3D">
            <w:pPr>
              <w:adjustRightInd w:val="0"/>
              <w:spacing w:line="560" w:lineRule="exact"/>
              <w:jc w:val="left"/>
              <w:rPr>
                <w:rFonts w:ascii="仿宋" w:hAnsi="仿宋" w:eastAsia="仿宋" w:cs="仿宋"/>
                <w:b w:val="0"/>
                <w:bCs w:val="0"/>
                <w:kern w:val="0"/>
                <w:sz w:val="24"/>
                <w:szCs w:val="24"/>
              </w:rPr>
            </w:pPr>
            <w:r>
              <w:rPr>
                <w:rFonts w:hint="eastAsia" w:ascii="仿宋" w:hAnsi="仿宋" w:eastAsia="仿宋" w:cs="仿宋"/>
                <w:b w:val="0"/>
                <w:bCs w:val="0"/>
                <w:kern w:val="0"/>
                <w:sz w:val="24"/>
                <w:szCs w:val="24"/>
              </w:rPr>
              <w:t>经办人（签名）：</w:t>
            </w:r>
          </w:p>
        </w:tc>
        <w:tc>
          <w:tcPr>
            <w:tcW w:w="4587" w:type="dxa"/>
            <w:vAlign w:val="center"/>
          </w:tcPr>
          <w:p w14:paraId="6F75C8BD">
            <w:pPr>
              <w:widowControl/>
              <w:tabs>
                <w:tab w:val="center" w:pos="4539"/>
              </w:tabs>
              <w:spacing w:line="600" w:lineRule="exact"/>
              <w:rPr>
                <w:rFonts w:ascii="仿宋" w:hAnsi="仿宋" w:eastAsia="仿宋" w:cs="仿宋"/>
                <w:b w:val="0"/>
                <w:bCs w:val="0"/>
                <w:kern w:val="0"/>
                <w:sz w:val="24"/>
                <w:szCs w:val="24"/>
              </w:rPr>
            </w:pPr>
            <w:r>
              <w:rPr>
                <w:rFonts w:hint="eastAsia" w:ascii="仿宋" w:hAnsi="仿宋" w:eastAsia="仿宋" w:cs="仿宋"/>
                <w:b w:val="0"/>
                <w:bCs w:val="0"/>
                <w:kern w:val="0"/>
                <w:sz w:val="24"/>
                <w:szCs w:val="24"/>
              </w:rPr>
              <w:t>经办人（签名）：</w:t>
            </w:r>
          </w:p>
        </w:tc>
      </w:tr>
      <w:tr w14:paraId="678D2163">
        <w:tblPrEx>
          <w:tblCellMar>
            <w:top w:w="0" w:type="dxa"/>
            <w:left w:w="108" w:type="dxa"/>
            <w:bottom w:w="0" w:type="dxa"/>
            <w:right w:w="108" w:type="dxa"/>
          </w:tblCellMar>
        </w:tblPrEx>
        <w:trPr>
          <w:trHeight w:val="850" w:hRule="atLeast"/>
        </w:trPr>
        <w:tc>
          <w:tcPr>
            <w:tcW w:w="4587" w:type="dxa"/>
            <w:vAlign w:val="center"/>
          </w:tcPr>
          <w:p w14:paraId="6AAA8D3B">
            <w:pPr>
              <w:adjustRightInd w:val="0"/>
              <w:spacing w:line="560" w:lineRule="exact"/>
              <w:jc w:val="left"/>
              <w:rPr>
                <w:rFonts w:ascii="仿宋" w:hAnsi="仿宋" w:eastAsia="仿宋" w:cs="仿宋"/>
                <w:b w:val="0"/>
                <w:bCs w:val="0"/>
                <w:kern w:val="0"/>
                <w:sz w:val="24"/>
                <w:szCs w:val="24"/>
              </w:rPr>
            </w:pPr>
            <w:r>
              <w:rPr>
                <w:rFonts w:hint="eastAsia" w:ascii="仿宋" w:hAnsi="仿宋" w:eastAsia="仿宋" w:cs="仿宋"/>
                <w:b w:val="0"/>
                <w:bCs w:val="0"/>
                <w:kern w:val="0"/>
                <w:sz w:val="24"/>
                <w:szCs w:val="24"/>
              </w:rPr>
              <w:t>单位地址：</w:t>
            </w:r>
          </w:p>
        </w:tc>
        <w:tc>
          <w:tcPr>
            <w:tcW w:w="4587" w:type="dxa"/>
            <w:vAlign w:val="center"/>
          </w:tcPr>
          <w:p w14:paraId="7F8DAF6B">
            <w:pPr>
              <w:widowControl/>
              <w:tabs>
                <w:tab w:val="center" w:pos="4539"/>
              </w:tabs>
              <w:spacing w:line="600" w:lineRule="exact"/>
              <w:rPr>
                <w:rFonts w:ascii="仿宋" w:hAnsi="仿宋" w:eastAsia="仿宋" w:cs="仿宋"/>
                <w:b w:val="0"/>
                <w:bCs w:val="0"/>
                <w:kern w:val="0"/>
                <w:sz w:val="24"/>
                <w:szCs w:val="24"/>
              </w:rPr>
            </w:pPr>
            <w:r>
              <w:rPr>
                <w:rFonts w:hint="eastAsia" w:ascii="仿宋" w:hAnsi="仿宋" w:eastAsia="仿宋" w:cs="仿宋"/>
                <w:b w:val="0"/>
                <w:bCs w:val="0"/>
                <w:kern w:val="0"/>
                <w:sz w:val="24"/>
                <w:szCs w:val="24"/>
              </w:rPr>
              <w:t>单位地址：</w:t>
            </w:r>
          </w:p>
        </w:tc>
      </w:tr>
      <w:tr w14:paraId="16E10A3B">
        <w:tblPrEx>
          <w:tblCellMar>
            <w:top w:w="0" w:type="dxa"/>
            <w:left w:w="108" w:type="dxa"/>
            <w:bottom w:w="0" w:type="dxa"/>
            <w:right w:w="108" w:type="dxa"/>
          </w:tblCellMar>
        </w:tblPrEx>
        <w:trPr>
          <w:trHeight w:val="595" w:hRule="atLeast"/>
        </w:trPr>
        <w:tc>
          <w:tcPr>
            <w:tcW w:w="4587" w:type="dxa"/>
            <w:vAlign w:val="center"/>
          </w:tcPr>
          <w:p w14:paraId="0D260AC1">
            <w:pPr>
              <w:adjustRightInd w:val="0"/>
              <w:spacing w:line="560" w:lineRule="exact"/>
              <w:jc w:val="left"/>
              <w:rPr>
                <w:rFonts w:ascii="仿宋" w:hAnsi="仿宋" w:eastAsia="仿宋" w:cs="仿宋"/>
                <w:b w:val="0"/>
                <w:bCs w:val="0"/>
                <w:kern w:val="0"/>
                <w:sz w:val="24"/>
                <w:szCs w:val="24"/>
              </w:rPr>
            </w:pPr>
            <w:r>
              <w:rPr>
                <w:rFonts w:hint="eastAsia" w:ascii="仿宋" w:hAnsi="仿宋" w:eastAsia="仿宋" w:cs="仿宋"/>
                <w:b w:val="0"/>
                <w:bCs w:val="0"/>
                <w:kern w:val="0"/>
                <w:sz w:val="24"/>
                <w:szCs w:val="24"/>
              </w:rPr>
              <w:t>邮政编码：</w:t>
            </w:r>
          </w:p>
        </w:tc>
        <w:tc>
          <w:tcPr>
            <w:tcW w:w="4587" w:type="dxa"/>
          </w:tcPr>
          <w:p w14:paraId="79AD2444">
            <w:pPr>
              <w:widowControl/>
              <w:tabs>
                <w:tab w:val="center" w:pos="4539"/>
              </w:tabs>
              <w:spacing w:line="600" w:lineRule="exact"/>
              <w:rPr>
                <w:rFonts w:ascii="仿宋" w:hAnsi="仿宋" w:eastAsia="仿宋" w:cs="仿宋"/>
                <w:b w:val="0"/>
                <w:bCs w:val="0"/>
                <w:kern w:val="0"/>
                <w:sz w:val="24"/>
                <w:szCs w:val="24"/>
              </w:rPr>
            </w:pPr>
            <w:r>
              <w:rPr>
                <w:rFonts w:hint="eastAsia" w:ascii="仿宋" w:hAnsi="仿宋" w:eastAsia="仿宋" w:cs="仿宋"/>
                <w:b w:val="0"/>
                <w:bCs w:val="0"/>
                <w:kern w:val="0"/>
                <w:sz w:val="24"/>
                <w:szCs w:val="24"/>
              </w:rPr>
              <w:t>邮政编码：</w:t>
            </w:r>
          </w:p>
        </w:tc>
      </w:tr>
      <w:tr w14:paraId="04322F4C">
        <w:tblPrEx>
          <w:tblCellMar>
            <w:top w:w="0" w:type="dxa"/>
            <w:left w:w="108" w:type="dxa"/>
            <w:bottom w:w="0" w:type="dxa"/>
            <w:right w:w="108" w:type="dxa"/>
          </w:tblCellMar>
        </w:tblPrEx>
        <w:trPr>
          <w:trHeight w:val="657" w:hRule="atLeast"/>
        </w:trPr>
        <w:tc>
          <w:tcPr>
            <w:tcW w:w="4587" w:type="dxa"/>
            <w:vAlign w:val="center"/>
          </w:tcPr>
          <w:p w14:paraId="41E4DDBF">
            <w:pPr>
              <w:adjustRightInd w:val="0"/>
              <w:spacing w:line="560" w:lineRule="exact"/>
              <w:jc w:val="left"/>
              <w:rPr>
                <w:rFonts w:ascii="仿宋" w:hAnsi="仿宋" w:eastAsia="仿宋" w:cs="仿宋"/>
                <w:b w:val="0"/>
                <w:bCs w:val="0"/>
                <w:kern w:val="0"/>
                <w:sz w:val="24"/>
                <w:szCs w:val="24"/>
              </w:rPr>
            </w:pPr>
            <w:r>
              <w:rPr>
                <w:rFonts w:hint="eastAsia" w:ascii="仿宋" w:hAnsi="仿宋" w:eastAsia="仿宋" w:cs="仿宋"/>
                <w:b w:val="0"/>
                <w:bCs w:val="0"/>
                <w:kern w:val="0"/>
                <w:sz w:val="24"/>
                <w:szCs w:val="24"/>
              </w:rPr>
              <w:t>联系电话：</w:t>
            </w:r>
          </w:p>
        </w:tc>
        <w:tc>
          <w:tcPr>
            <w:tcW w:w="4587" w:type="dxa"/>
          </w:tcPr>
          <w:p w14:paraId="1E7A052D">
            <w:pPr>
              <w:widowControl/>
              <w:tabs>
                <w:tab w:val="center" w:pos="4539"/>
              </w:tabs>
              <w:spacing w:line="600" w:lineRule="exact"/>
              <w:rPr>
                <w:rFonts w:ascii="仿宋" w:hAnsi="仿宋" w:eastAsia="仿宋" w:cs="仿宋"/>
                <w:b w:val="0"/>
                <w:bCs w:val="0"/>
                <w:kern w:val="0"/>
                <w:sz w:val="24"/>
                <w:szCs w:val="24"/>
              </w:rPr>
            </w:pPr>
            <w:r>
              <w:rPr>
                <w:rFonts w:hint="eastAsia" w:ascii="仿宋" w:hAnsi="仿宋" w:eastAsia="仿宋" w:cs="仿宋"/>
                <w:b w:val="0"/>
                <w:bCs w:val="0"/>
                <w:kern w:val="0"/>
                <w:sz w:val="24"/>
                <w:szCs w:val="24"/>
              </w:rPr>
              <w:t>联系电话：</w:t>
            </w:r>
          </w:p>
        </w:tc>
      </w:tr>
      <w:tr w14:paraId="6A151C3D">
        <w:tblPrEx>
          <w:tblCellMar>
            <w:top w:w="0" w:type="dxa"/>
            <w:left w:w="108" w:type="dxa"/>
            <w:bottom w:w="0" w:type="dxa"/>
            <w:right w:w="108" w:type="dxa"/>
          </w:tblCellMar>
        </w:tblPrEx>
        <w:tc>
          <w:tcPr>
            <w:tcW w:w="4587" w:type="dxa"/>
            <w:vAlign w:val="center"/>
          </w:tcPr>
          <w:p w14:paraId="25794FCC">
            <w:pPr>
              <w:adjustRightInd w:val="0"/>
              <w:spacing w:line="560" w:lineRule="exact"/>
              <w:jc w:val="left"/>
              <w:rPr>
                <w:rFonts w:ascii="仿宋" w:hAnsi="仿宋" w:eastAsia="仿宋" w:cs="仿宋"/>
                <w:b w:val="0"/>
                <w:bCs w:val="0"/>
                <w:kern w:val="0"/>
                <w:sz w:val="24"/>
                <w:szCs w:val="24"/>
              </w:rPr>
            </w:pPr>
            <w:r>
              <w:rPr>
                <w:rFonts w:hint="eastAsia" w:ascii="仿宋" w:hAnsi="仿宋" w:eastAsia="仿宋" w:cs="仿宋"/>
                <w:b w:val="0"/>
                <w:bCs w:val="0"/>
                <w:kern w:val="0"/>
                <w:sz w:val="24"/>
                <w:szCs w:val="24"/>
              </w:rPr>
              <w:t>传    真：</w:t>
            </w:r>
          </w:p>
        </w:tc>
        <w:tc>
          <w:tcPr>
            <w:tcW w:w="4587" w:type="dxa"/>
          </w:tcPr>
          <w:p w14:paraId="616503DD">
            <w:pPr>
              <w:widowControl/>
              <w:tabs>
                <w:tab w:val="center" w:pos="4539"/>
              </w:tabs>
              <w:spacing w:line="600" w:lineRule="exact"/>
              <w:rPr>
                <w:rFonts w:ascii="仿宋" w:hAnsi="仿宋" w:eastAsia="仿宋" w:cs="仿宋"/>
                <w:b w:val="0"/>
                <w:bCs w:val="0"/>
                <w:kern w:val="0"/>
                <w:sz w:val="24"/>
                <w:szCs w:val="24"/>
              </w:rPr>
            </w:pPr>
            <w:r>
              <w:rPr>
                <w:rFonts w:hint="eastAsia" w:ascii="仿宋" w:hAnsi="仿宋" w:eastAsia="仿宋" w:cs="仿宋"/>
                <w:b w:val="0"/>
                <w:bCs w:val="0"/>
                <w:kern w:val="0"/>
                <w:sz w:val="24"/>
                <w:szCs w:val="24"/>
              </w:rPr>
              <w:t>传    真：</w:t>
            </w:r>
          </w:p>
        </w:tc>
      </w:tr>
      <w:tr w14:paraId="149B9121">
        <w:tblPrEx>
          <w:tblCellMar>
            <w:top w:w="0" w:type="dxa"/>
            <w:left w:w="108" w:type="dxa"/>
            <w:bottom w:w="0" w:type="dxa"/>
            <w:right w:w="108" w:type="dxa"/>
          </w:tblCellMar>
        </w:tblPrEx>
        <w:tc>
          <w:tcPr>
            <w:tcW w:w="4587" w:type="dxa"/>
            <w:vAlign w:val="center"/>
          </w:tcPr>
          <w:p w14:paraId="11638402">
            <w:pPr>
              <w:adjustRightInd w:val="0"/>
              <w:spacing w:line="560" w:lineRule="exact"/>
              <w:jc w:val="left"/>
              <w:rPr>
                <w:rFonts w:ascii="仿宋" w:hAnsi="仿宋" w:eastAsia="仿宋" w:cs="仿宋"/>
                <w:b w:val="0"/>
                <w:bCs w:val="0"/>
                <w:kern w:val="0"/>
                <w:sz w:val="24"/>
                <w:szCs w:val="24"/>
              </w:rPr>
            </w:pPr>
            <w:r>
              <w:rPr>
                <w:rFonts w:hint="eastAsia" w:ascii="仿宋" w:hAnsi="仿宋" w:eastAsia="仿宋" w:cs="仿宋"/>
                <w:b w:val="0"/>
                <w:bCs w:val="0"/>
                <w:kern w:val="0"/>
                <w:sz w:val="24"/>
                <w:szCs w:val="24"/>
              </w:rPr>
              <w:t>电子信箱：</w:t>
            </w:r>
          </w:p>
        </w:tc>
        <w:tc>
          <w:tcPr>
            <w:tcW w:w="4587" w:type="dxa"/>
          </w:tcPr>
          <w:p w14:paraId="3453F8B3">
            <w:pPr>
              <w:widowControl/>
              <w:tabs>
                <w:tab w:val="center" w:pos="4539"/>
              </w:tabs>
              <w:spacing w:line="600" w:lineRule="exact"/>
              <w:rPr>
                <w:rFonts w:ascii="仿宋" w:hAnsi="仿宋" w:eastAsia="仿宋" w:cs="仿宋"/>
                <w:b w:val="0"/>
                <w:bCs w:val="0"/>
                <w:kern w:val="0"/>
                <w:sz w:val="24"/>
                <w:szCs w:val="24"/>
              </w:rPr>
            </w:pPr>
            <w:r>
              <w:rPr>
                <w:rFonts w:hint="eastAsia" w:ascii="仿宋" w:hAnsi="仿宋" w:eastAsia="仿宋" w:cs="仿宋"/>
                <w:b w:val="0"/>
                <w:bCs w:val="0"/>
                <w:kern w:val="0"/>
                <w:sz w:val="24"/>
                <w:szCs w:val="24"/>
              </w:rPr>
              <w:t>电子信箱：</w:t>
            </w:r>
          </w:p>
        </w:tc>
      </w:tr>
      <w:tr w14:paraId="26478E3E">
        <w:tblPrEx>
          <w:tblCellMar>
            <w:top w:w="0" w:type="dxa"/>
            <w:left w:w="108" w:type="dxa"/>
            <w:bottom w:w="0" w:type="dxa"/>
            <w:right w:w="108" w:type="dxa"/>
          </w:tblCellMar>
        </w:tblPrEx>
        <w:tc>
          <w:tcPr>
            <w:tcW w:w="4587" w:type="dxa"/>
            <w:vAlign w:val="center"/>
          </w:tcPr>
          <w:p w14:paraId="0FD66EC8">
            <w:pPr>
              <w:adjustRightInd w:val="0"/>
              <w:spacing w:line="560" w:lineRule="exact"/>
              <w:jc w:val="left"/>
              <w:rPr>
                <w:rFonts w:ascii="仿宋" w:hAnsi="仿宋" w:eastAsia="仿宋" w:cs="仿宋"/>
                <w:b w:val="0"/>
                <w:bCs w:val="0"/>
                <w:kern w:val="0"/>
                <w:sz w:val="24"/>
                <w:szCs w:val="24"/>
              </w:rPr>
            </w:pPr>
            <w:r>
              <w:rPr>
                <w:rFonts w:hint="eastAsia" w:ascii="仿宋" w:hAnsi="仿宋" w:eastAsia="仿宋" w:cs="仿宋"/>
                <w:b w:val="0"/>
                <w:bCs w:val="0"/>
                <w:kern w:val="0"/>
                <w:sz w:val="24"/>
                <w:szCs w:val="24"/>
              </w:rPr>
              <w:t>开户银行：</w:t>
            </w:r>
          </w:p>
        </w:tc>
        <w:tc>
          <w:tcPr>
            <w:tcW w:w="4587" w:type="dxa"/>
          </w:tcPr>
          <w:p w14:paraId="20639248">
            <w:pPr>
              <w:widowControl/>
              <w:tabs>
                <w:tab w:val="center" w:pos="4539"/>
              </w:tabs>
              <w:spacing w:line="600" w:lineRule="exact"/>
              <w:rPr>
                <w:rFonts w:ascii="仿宋" w:hAnsi="仿宋" w:eastAsia="仿宋" w:cs="仿宋"/>
                <w:b w:val="0"/>
                <w:bCs w:val="0"/>
                <w:kern w:val="0"/>
                <w:sz w:val="24"/>
                <w:szCs w:val="24"/>
              </w:rPr>
            </w:pPr>
            <w:r>
              <w:rPr>
                <w:rFonts w:hint="eastAsia" w:ascii="仿宋" w:hAnsi="仿宋" w:eastAsia="仿宋" w:cs="仿宋"/>
                <w:b w:val="0"/>
                <w:bCs w:val="0"/>
                <w:kern w:val="0"/>
                <w:sz w:val="24"/>
                <w:szCs w:val="24"/>
              </w:rPr>
              <w:t>开户银行：</w:t>
            </w:r>
          </w:p>
        </w:tc>
      </w:tr>
      <w:tr w14:paraId="092CC1F6">
        <w:tblPrEx>
          <w:tblCellMar>
            <w:top w:w="0" w:type="dxa"/>
            <w:left w:w="108" w:type="dxa"/>
            <w:bottom w:w="0" w:type="dxa"/>
            <w:right w:w="108" w:type="dxa"/>
          </w:tblCellMar>
        </w:tblPrEx>
        <w:tc>
          <w:tcPr>
            <w:tcW w:w="4587" w:type="dxa"/>
            <w:vAlign w:val="center"/>
          </w:tcPr>
          <w:p w14:paraId="2E74DC11">
            <w:pPr>
              <w:adjustRightInd w:val="0"/>
              <w:spacing w:line="560" w:lineRule="exact"/>
              <w:jc w:val="left"/>
              <w:rPr>
                <w:rFonts w:ascii="仿宋" w:hAnsi="仿宋" w:eastAsia="仿宋" w:cs="仿宋"/>
                <w:b w:val="0"/>
                <w:bCs w:val="0"/>
                <w:kern w:val="0"/>
                <w:sz w:val="24"/>
                <w:szCs w:val="24"/>
              </w:rPr>
            </w:pPr>
            <w:r>
              <w:rPr>
                <w:rFonts w:hint="eastAsia" w:ascii="仿宋" w:hAnsi="仿宋" w:eastAsia="仿宋" w:cs="仿宋"/>
                <w:b w:val="0"/>
                <w:bCs w:val="0"/>
                <w:kern w:val="0"/>
                <w:sz w:val="24"/>
                <w:szCs w:val="24"/>
                <w:lang w:val="en-US" w:eastAsia="zh-CN"/>
              </w:rPr>
              <w:t>账</w:t>
            </w:r>
            <w:r>
              <w:rPr>
                <w:rFonts w:hint="eastAsia" w:ascii="仿宋" w:hAnsi="仿宋" w:eastAsia="仿宋" w:cs="仿宋"/>
                <w:b w:val="0"/>
                <w:bCs w:val="0"/>
                <w:kern w:val="0"/>
                <w:sz w:val="24"/>
                <w:szCs w:val="24"/>
              </w:rPr>
              <w:t xml:space="preserve">    号： </w:t>
            </w:r>
          </w:p>
        </w:tc>
        <w:tc>
          <w:tcPr>
            <w:tcW w:w="4587" w:type="dxa"/>
          </w:tcPr>
          <w:p w14:paraId="527CF6C8">
            <w:pPr>
              <w:widowControl/>
              <w:tabs>
                <w:tab w:val="center" w:pos="4539"/>
              </w:tabs>
              <w:spacing w:line="600" w:lineRule="exact"/>
              <w:rPr>
                <w:rFonts w:ascii="仿宋" w:hAnsi="仿宋" w:eastAsia="仿宋" w:cs="仿宋"/>
                <w:b w:val="0"/>
                <w:bCs w:val="0"/>
                <w:kern w:val="0"/>
                <w:sz w:val="24"/>
                <w:szCs w:val="24"/>
              </w:rPr>
            </w:pPr>
            <w:r>
              <w:rPr>
                <w:rFonts w:hint="eastAsia" w:ascii="仿宋" w:hAnsi="仿宋" w:eastAsia="仿宋" w:cs="仿宋"/>
                <w:b w:val="0"/>
                <w:bCs w:val="0"/>
                <w:kern w:val="0"/>
                <w:sz w:val="24"/>
                <w:szCs w:val="24"/>
                <w:lang w:val="en-US" w:eastAsia="zh-CN"/>
              </w:rPr>
              <w:t>账</w:t>
            </w:r>
            <w:r>
              <w:rPr>
                <w:rFonts w:hint="eastAsia" w:ascii="仿宋" w:hAnsi="仿宋" w:eastAsia="仿宋" w:cs="仿宋"/>
                <w:b w:val="0"/>
                <w:bCs w:val="0"/>
                <w:kern w:val="0"/>
                <w:sz w:val="24"/>
                <w:szCs w:val="24"/>
              </w:rPr>
              <w:t xml:space="preserve">    号： </w:t>
            </w:r>
          </w:p>
        </w:tc>
      </w:tr>
      <w:tr w14:paraId="76C6E53C">
        <w:tblPrEx>
          <w:tblCellMar>
            <w:top w:w="0" w:type="dxa"/>
            <w:left w:w="108" w:type="dxa"/>
            <w:bottom w:w="0" w:type="dxa"/>
            <w:right w:w="108" w:type="dxa"/>
          </w:tblCellMar>
        </w:tblPrEx>
        <w:trPr>
          <w:trHeight w:val="657" w:hRule="atLeast"/>
        </w:trPr>
        <w:tc>
          <w:tcPr>
            <w:tcW w:w="4587" w:type="dxa"/>
            <w:vAlign w:val="center"/>
          </w:tcPr>
          <w:p w14:paraId="31ABA883">
            <w:pPr>
              <w:adjustRightInd w:val="0"/>
              <w:spacing w:line="560" w:lineRule="exact"/>
              <w:jc w:val="left"/>
              <w:rPr>
                <w:rFonts w:ascii="仿宋" w:hAnsi="仿宋" w:eastAsia="仿宋" w:cs="仿宋"/>
                <w:b w:val="0"/>
                <w:bCs w:val="0"/>
                <w:kern w:val="0"/>
                <w:sz w:val="24"/>
                <w:szCs w:val="24"/>
              </w:rPr>
            </w:pPr>
            <w:r>
              <w:rPr>
                <w:rFonts w:hint="eastAsia" w:ascii="仿宋" w:hAnsi="仿宋" w:eastAsia="仿宋" w:cs="仿宋"/>
                <w:b w:val="0"/>
                <w:bCs w:val="0"/>
                <w:kern w:val="0"/>
                <w:sz w:val="24"/>
                <w:szCs w:val="24"/>
              </w:rPr>
              <w:t>日   期：     年    月    日</w:t>
            </w:r>
            <w:r>
              <w:rPr>
                <w:rFonts w:hint="eastAsia" w:ascii="仿宋" w:hAnsi="仿宋" w:eastAsia="仿宋" w:cs="仿宋"/>
                <w:b w:val="0"/>
                <w:bCs w:val="0"/>
                <w:kern w:val="0"/>
                <w:sz w:val="24"/>
                <w:szCs w:val="24"/>
              </w:rPr>
              <w:tab/>
            </w:r>
            <w:r>
              <w:rPr>
                <w:rFonts w:hint="eastAsia" w:ascii="仿宋" w:hAnsi="仿宋" w:eastAsia="仿宋" w:cs="仿宋"/>
                <w:b w:val="0"/>
                <w:bCs w:val="0"/>
                <w:kern w:val="0"/>
                <w:sz w:val="24"/>
                <w:szCs w:val="24"/>
              </w:rPr>
              <w:t xml:space="preserve">  </w:t>
            </w:r>
          </w:p>
        </w:tc>
        <w:tc>
          <w:tcPr>
            <w:tcW w:w="4587" w:type="dxa"/>
            <w:vAlign w:val="center"/>
          </w:tcPr>
          <w:p w14:paraId="522706D2">
            <w:pPr>
              <w:widowControl/>
              <w:tabs>
                <w:tab w:val="center" w:pos="4539"/>
              </w:tabs>
              <w:spacing w:line="600" w:lineRule="exact"/>
              <w:rPr>
                <w:rFonts w:ascii="仿宋" w:hAnsi="仿宋" w:eastAsia="仿宋" w:cs="仿宋"/>
                <w:b w:val="0"/>
                <w:bCs w:val="0"/>
                <w:kern w:val="0"/>
                <w:sz w:val="24"/>
                <w:szCs w:val="24"/>
              </w:rPr>
            </w:pPr>
            <w:r>
              <w:rPr>
                <w:rFonts w:hint="eastAsia" w:ascii="仿宋" w:hAnsi="仿宋" w:eastAsia="仿宋" w:cs="仿宋"/>
                <w:b w:val="0"/>
                <w:bCs w:val="0"/>
                <w:kern w:val="0"/>
                <w:sz w:val="24"/>
                <w:szCs w:val="24"/>
              </w:rPr>
              <w:t>日   期：   年  月  日</w:t>
            </w:r>
            <w:r>
              <w:rPr>
                <w:rFonts w:hint="eastAsia" w:ascii="仿宋" w:hAnsi="仿宋" w:eastAsia="仿宋" w:cs="仿宋"/>
                <w:b w:val="0"/>
                <w:bCs w:val="0"/>
                <w:kern w:val="0"/>
                <w:sz w:val="24"/>
                <w:szCs w:val="24"/>
              </w:rPr>
              <w:tab/>
            </w:r>
          </w:p>
        </w:tc>
      </w:tr>
    </w:tbl>
    <w:p w14:paraId="23989F26">
      <w:pPr>
        <w:rPr>
          <w:rFonts w:hint="eastAsia" w:ascii="宋体" w:hAnsi="宋体" w:eastAsia="宋体" w:cs="宋体"/>
          <w:b w:val="0"/>
          <w:bCs w:val="0"/>
          <w:sz w:val="24"/>
          <w:szCs w:val="24"/>
          <w:lang w:eastAsia="zh-CN"/>
        </w:rPr>
      </w:pPr>
    </w:p>
    <w:sectPr>
      <w:footerReference r:id="rId3" w:type="default"/>
      <w:pgSz w:w="11906" w:h="16838"/>
      <w:pgMar w:top="1417" w:right="1417" w:bottom="1417"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FB0336">
    <w:pPr>
      <w:widowControl w:val="0"/>
      <w:tabs>
        <w:tab w:val="center" w:pos="4153"/>
        <w:tab w:val="right" w:pos="8306"/>
      </w:tabs>
      <w:snapToGrid w:val="0"/>
      <w:jc w:val="left"/>
      <w:rPr>
        <w:rFonts w:ascii="Calibri" w:hAnsi="Calibri" w:eastAsia="宋体" w:cs="Times New Roman"/>
        <w:kern w:val="2"/>
        <w:sz w:val="18"/>
        <w:szCs w:val="24"/>
        <w:lang w:val="en-US" w:eastAsia="zh-CN" w:bidi="ar-SA"/>
      </w:rPr>
    </w:pPr>
    <w:r>
      <w:rPr>
        <w:rFonts w:ascii="Calibri" w:hAnsi="Calibri" w:eastAsia="宋体" w:cs="Times New Roman"/>
        <w:kern w:val="2"/>
        <w:sz w:val="18"/>
        <w:szCs w:val="24"/>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F576917">
                          <w:pPr>
                            <w:widowControl w:val="0"/>
                            <w:tabs>
                              <w:tab w:val="center" w:pos="4153"/>
                              <w:tab w:val="right" w:pos="8306"/>
                            </w:tabs>
                            <w:snapToGrid w:val="0"/>
                            <w:jc w:val="left"/>
                            <w:rPr>
                              <w:rFonts w:ascii="Calibri" w:hAnsi="Calibri" w:eastAsia="宋体" w:cs="Times New Roman"/>
                              <w:kern w:val="2"/>
                              <w:sz w:val="18"/>
                              <w:szCs w:val="24"/>
                              <w:lang w:val="en-US" w:eastAsia="zh-CN" w:bidi="ar-SA"/>
                            </w:rPr>
                          </w:pPr>
                          <w:r>
                            <w:rPr>
                              <w:rFonts w:ascii="Calibri" w:hAnsi="Calibri" w:eastAsia="宋体" w:cs="Times New Roman"/>
                              <w:kern w:val="2"/>
                              <w:sz w:val="18"/>
                              <w:szCs w:val="24"/>
                              <w:lang w:val="en-US" w:eastAsia="zh-CN" w:bidi="ar-SA"/>
                            </w:rPr>
                            <w:fldChar w:fldCharType="begin"/>
                          </w:r>
                          <w:r>
                            <w:rPr>
                              <w:rFonts w:ascii="Calibri" w:hAnsi="Calibri" w:eastAsia="宋体" w:cs="Times New Roman"/>
                              <w:kern w:val="2"/>
                              <w:sz w:val="18"/>
                              <w:szCs w:val="24"/>
                              <w:lang w:val="en-US" w:eastAsia="zh-CN" w:bidi="ar-SA"/>
                            </w:rPr>
                            <w:instrText xml:space="preserve"> PAGE  \* MERGEFORMAT </w:instrText>
                          </w:r>
                          <w:r>
                            <w:rPr>
                              <w:rFonts w:ascii="Calibri" w:hAnsi="Calibri" w:eastAsia="宋体" w:cs="Times New Roman"/>
                              <w:kern w:val="2"/>
                              <w:sz w:val="18"/>
                              <w:szCs w:val="24"/>
                              <w:lang w:val="en-US" w:eastAsia="zh-CN" w:bidi="ar-SA"/>
                            </w:rPr>
                            <w:fldChar w:fldCharType="separate"/>
                          </w:r>
                          <w:r>
                            <w:rPr>
                              <w:rFonts w:ascii="Calibri" w:hAnsi="Calibri" w:eastAsia="宋体" w:cs="Times New Roman"/>
                              <w:kern w:val="2"/>
                              <w:sz w:val="18"/>
                              <w:szCs w:val="24"/>
                              <w:lang w:val="en-US" w:eastAsia="zh-CN" w:bidi="ar-SA"/>
                            </w:rPr>
                            <w:t>1</w:t>
                          </w:r>
                          <w:r>
                            <w:rPr>
                              <w:rFonts w:ascii="Calibri" w:hAnsi="Calibri" w:eastAsia="宋体" w:cs="Times New Roman"/>
                              <w:kern w:val="2"/>
                              <w:sz w:val="18"/>
                              <w:szCs w:val="24"/>
                              <w:lang w:val="en-US"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F576917">
                    <w:pPr>
                      <w:widowControl w:val="0"/>
                      <w:tabs>
                        <w:tab w:val="center" w:pos="4153"/>
                        <w:tab w:val="right" w:pos="8306"/>
                      </w:tabs>
                      <w:snapToGrid w:val="0"/>
                      <w:jc w:val="left"/>
                      <w:rPr>
                        <w:rFonts w:ascii="Calibri" w:hAnsi="Calibri" w:eastAsia="宋体" w:cs="Times New Roman"/>
                        <w:kern w:val="2"/>
                        <w:sz w:val="18"/>
                        <w:szCs w:val="24"/>
                        <w:lang w:val="en-US" w:eastAsia="zh-CN" w:bidi="ar-SA"/>
                      </w:rPr>
                    </w:pPr>
                    <w:r>
                      <w:rPr>
                        <w:rFonts w:ascii="Calibri" w:hAnsi="Calibri" w:eastAsia="宋体" w:cs="Times New Roman"/>
                        <w:kern w:val="2"/>
                        <w:sz w:val="18"/>
                        <w:szCs w:val="24"/>
                        <w:lang w:val="en-US" w:eastAsia="zh-CN" w:bidi="ar-SA"/>
                      </w:rPr>
                      <w:fldChar w:fldCharType="begin"/>
                    </w:r>
                    <w:r>
                      <w:rPr>
                        <w:rFonts w:ascii="Calibri" w:hAnsi="Calibri" w:eastAsia="宋体" w:cs="Times New Roman"/>
                        <w:kern w:val="2"/>
                        <w:sz w:val="18"/>
                        <w:szCs w:val="24"/>
                        <w:lang w:val="en-US" w:eastAsia="zh-CN" w:bidi="ar-SA"/>
                      </w:rPr>
                      <w:instrText xml:space="preserve"> PAGE  \* MERGEFORMAT </w:instrText>
                    </w:r>
                    <w:r>
                      <w:rPr>
                        <w:rFonts w:ascii="Calibri" w:hAnsi="Calibri" w:eastAsia="宋体" w:cs="Times New Roman"/>
                        <w:kern w:val="2"/>
                        <w:sz w:val="18"/>
                        <w:szCs w:val="24"/>
                        <w:lang w:val="en-US" w:eastAsia="zh-CN" w:bidi="ar-SA"/>
                      </w:rPr>
                      <w:fldChar w:fldCharType="separate"/>
                    </w:r>
                    <w:r>
                      <w:rPr>
                        <w:rFonts w:ascii="Calibri" w:hAnsi="Calibri" w:eastAsia="宋体" w:cs="Times New Roman"/>
                        <w:kern w:val="2"/>
                        <w:sz w:val="18"/>
                        <w:szCs w:val="24"/>
                        <w:lang w:val="en-US" w:eastAsia="zh-CN" w:bidi="ar-SA"/>
                      </w:rPr>
                      <w:t>1</w:t>
                    </w:r>
                    <w:r>
                      <w:rPr>
                        <w:rFonts w:ascii="Calibri" w:hAnsi="Calibri" w:eastAsia="宋体" w:cs="Times New Roman"/>
                        <w:kern w:val="2"/>
                        <w:sz w:val="18"/>
                        <w:szCs w:val="24"/>
                        <w:lang w:val="en-US" w:eastAsia="zh-CN" w:bidi="ar-S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660284"/>
    <w:multiLevelType w:val="multilevel"/>
    <w:tmpl w:val="2C660284"/>
    <w:lvl w:ilvl="0" w:tentative="0">
      <w:start w:val="1"/>
      <w:numFmt w:val="japaneseCounting"/>
      <w:lvlText w:val="第%1条"/>
      <w:lvlJc w:val="left"/>
      <w:pPr>
        <w:ind w:left="1455" w:hanging="975"/>
      </w:pPr>
      <w:rPr>
        <w:rFonts w:hint="default"/>
        <w:b/>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554F3FD8"/>
    <w:multiLevelType w:val="singleLevel"/>
    <w:tmpl w:val="554F3FD8"/>
    <w:lvl w:ilvl="0" w:tentative="0">
      <w:start w:val="3"/>
      <w:numFmt w:val="decimal"/>
      <w:suff w:val="nothing"/>
      <w:lvlText w:val="%1、"/>
      <w:lvlJc w:val="left"/>
      <w:rPr>
        <w:rFonts w:hint="default"/>
        <w:color w:val="auto"/>
      </w:rPr>
    </w:lvl>
  </w:abstractNum>
  <w:abstractNum w:abstractNumId="2">
    <w:nsid w:val="62692D10"/>
    <w:multiLevelType w:val="singleLevel"/>
    <w:tmpl w:val="62692D10"/>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zNjYwYjliYTE5YjE1MjNlODUzMWZiYWE1ZGI0NDIifQ=="/>
  </w:docVars>
  <w:rsids>
    <w:rsidRoot w:val="01F17466"/>
    <w:rsid w:val="01F17466"/>
    <w:rsid w:val="045F303F"/>
    <w:rsid w:val="0BC82BEF"/>
    <w:rsid w:val="0C4E3264"/>
    <w:rsid w:val="0C6B3101"/>
    <w:rsid w:val="15AC242F"/>
    <w:rsid w:val="26493EE4"/>
    <w:rsid w:val="2FBD4252"/>
    <w:rsid w:val="3F7C1187"/>
    <w:rsid w:val="47CA2F4D"/>
    <w:rsid w:val="5CC91F79"/>
    <w:rsid w:val="5F3B4AA0"/>
    <w:rsid w:val="65037FF2"/>
    <w:rsid w:val="686A7366"/>
    <w:rsid w:val="6EFC4430"/>
    <w:rsid w:val="73FF1C70"/>
    <w:rsid w:val="7651455D"/>
    <w:rsid w:val="7C8836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b/>
      <w:bCs/>
      <w:kern w:val="2"/>
      <w:sz w:val="48"/>
      <w:szCs w:val="48"/>
      <w:lang w:val="en-US" w:eastAsia="zh-CN" w:bidi="ar-SA"/>
    </w:rPr>
  </w:style>
  <w:style w:type="paragraph" w:styleId="2">
    <w:name w:val="heading 1"/>
    <w:basedOn w:val="1"/>
    <w:next w:val="1"/>
    <w:qFormat/>
    <w:uiPriority w:val="0"/>
    <w:pPr>
      <w:snapToGrid w:val="0"/>
      <w:spacing w:line="360" w:lineRule="auto"/>
      <w:jc w:val="center"/>
      <w:outlineLvl w:val="0"/>
    </w:pPr>
    <w:rPr>
      <w:rFonts w:hint="eastAsia" w:ascii="宋体" w:hAnsi="宋体" w:eastAsia="宋体" w:cs="Times New Roman"/>
      <w:kern w:val="44"/>
      <w:sz w:val="32"/>
      <w:szCs w:val="48"/>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Times New Roman"/>
    </w:rPr>
  </w:style>
  <w:style w:type="paragraph" w:styleId="4">
    <w:name w:val="footer"/>
    <w:basedOn w:val="1"/>
    <w:autoRedefine/>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4445</Words>
  <Characters>4477</Characters>
  <Lines>0</Lines>
  <Paragraphs>0</Paragraphs>
  <TotalTime>0</TotalTime>
  <ScaleCrop>false</ScaleCrop>
  <LinksUpToDate>false</LinksUpToDate>
  <CharactersWithSpaces>4979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2025-04-01T04:38:00Z</dcterms:created>
  <dc:creator>满心欢喜</dc:creator>
  <cp:lastModifiedBy>齐海宇</cp:lastModifiedBy>
  <dcterms:modified xsi:type="dcterms:W3CDTF">2025-05-15T02:58:42Z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0D1DED42BCA04A108AFB6F9EF974108E_11</vt:lpwstr>
  </property>
  <property fmtid="{D5CDD505-2E9C-101B-9397-08002B2CF9AE}" pid="4" name="KSOTemplateDocerSaveRecord">
    <vt:lpwstr>eyJoZGlkIjoiNTAyMWNhN2U2NDBhNDViYWY0ZmI5OGU5MDUyMmQwMDAifQ==</vt:lpwstr>
  </property>
</Properties>
</file>