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版本号：【KRDL】K3-250405820250509001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西安商务宣传推广项目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【KRDL】K3-2504058</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西安商务宣传推广项目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【KRDL】K3-2504058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西安商务宣传推广项目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商务局现采购第三方服务商负责我局宣传稿件的修改和商务工作原创稿件撰写，制作AI视频传播，参与活动话题传播、长图、视频、H5电子宣传品等形式，对全市商务工作进行全面传播等服务，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029-89563179、15109119970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p>
          <w:p>
            <w:pPr>
              <w:pStyle w:val="null3"/>
            </w:pPr>
            <w:r>
              <w:rPr>
                <w:rFonts w:ascii="仿宋_GB2312" w:hAnsi="仿宋_GB2312" w:cs="仿宋_GB2312" w:eastAsia="仿宋_GB2312"/>
              </w:rPr>
              <w:t>采购包2：150,000.00元</w:t>
            </w:r>
          </w:p>
          <w:p>
            <w:pPr>
              <w:pStyle w:val="null3"/>
            </w:pPr>
            <w:r>
              <w:rPr>
                <w:rFonts w:ascii="仿宋_GB2312" w:hAnsi="仿宋_GB2312" w:cs="仿宋_GB2312" w:eastAsia="仿宋_GB2312"/>
              </w:rPr>
              <w:t>采购包3：400,000.00元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代理服务费收费标准：参照国家计委颁发的《招标代理服务收费管理暂行办法》（计价格[2002]1980号）国家发展和改革委员会办公厅颁发的《关于招标代理服务收费有关问题的通知》（发改办价格[2003] 857号）的有关规定向采购代理机构一次付清代理服务费。 备注：供应商在交采购代理服务费时请备注:项目编号+代理服务费+包号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联系人：马玉娇、张晨</w:t>
      </w:r>
    </w:p>
    <w:p>
      <w:pPr>
        <w:pStyle w:val="null3"/>
      </w:pPr>
      <w:r>
        <w:rPr>
          <w:rFonts w:ascii="仿宋_GB2312" w:hAnsi="仿宋_GB2312" w:cs="仿宋_GB2312" w:eastAsia="仿宋_GB2312"/>
        </w:rPr>
        <w:t>联系电话：15109119970、029-89563179</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商务局现采购第三方服务商负责我局宣传稿件的修改和商务工作原创稿件撰写，制作AI视频传播，参与活动话题传播、长图、视频、H5电子宣传品等形式，对全市商务工作进行全面传播等服务，具体内容及要求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深度新闻调查宣传服务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专题宣传推广服务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财经媒体宣传推广服务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标的名称：深度新闻调查宣传服务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一、服务内容</w:t>
            </w:r>
          </w:p>
          <w:p>
            <w:pPr>
              <w:pStyle w:val="null3"/>
              <w:jc w:val="both"/>
            </w:pPr>
            <w:r>
              <w:rPr>
                <w:rFonts w:ascii="仿宋_GB2312" w:hAnsi="仿宋_GB2312" w:cs="仿宋_GB2312" w:eastAsia="仿宋_GB2312"/>
                <w:sz w:val="20"/>
              </w:rPr>
              <w:t>①在中央级媒体上发布我局稿件不少于40篇。②围绕我局重点工作策划调研稿件不少于4篇。③根据需要参加我局组织的宣传活动并撰写稿件刊发。④协助我局开展其他宣传服务。</w:t>
            </w:r>
          </w:p>
          <w:p>
            <w:pPr>
              <w:pStyle w:val="null3"/>
              <w:jc w:val="both"/>
            </w:pPr>
            <w:r>
              <w:rPr>
                <w:rFonts w:ascii="仿宋_GB2312" w:hAnsi="仿宋_GB2312" w:cs="仿宋_GB2312" w:eastAsia="仿宋_GB2312"/>
                <w:sz w:val="20"/>
                <w:b/>
              </w:rPr>
              <w:t>二、服务要求</w:t>
            </w:r>
          </w:p>
          <w:p>
            <w:pPr>
              <w:pStyle w:val="null3"/>
              <w:jc w:val="both"/>
            </w:pPr>
            <w:r>
              <w:rPr>
                <w:rFonts w:ascii="仿宋_GB2312" w:hAnsi="仿宋_GB2312" w:cs="仿宋_GB2312" w:eastAsia="仿宋_GB2312"/>
                <w:sz w:val="20"/>
              </w:rPr>
              <w:t>1.配有2-3人专业团队和专业软硬件设备。</w:t>
            </w:r>
          </w:p>
          <w:p>
            <w:pPr>
              <w:pStyle w:val="null3"/>
              <w:jc w:val="both"/>
            </w:pPr>
            <w:r>
              <w:rPr>
                <w:rFonts w:ascii="仿宋_GB2312" w:hAnsi="仿宋_GB2312" w:cs="仿宋_GB2312" w:eastAsia="仿宋_GB2312"/>
                <w:sz w:val="20"/>
              </w:rPr>
              <w:t>2.进度要求：供应商要及时听取采购人意见，提出下步改进工作措施。</w:t>
            </w:r>
          </w:p>
          <w:p>
            <w:pPr>
              <w:pStyle w:val="null3"/>
              <w:jc w:val="both"/>
            </w:pPr>
            <w:r>
              <w:rPr>
                <w:rFonts w:ascii="仿宋_GB2312" w:hAnsi="仿宋_GB2312" w:cs="仿宋_GB2312" w:eastAsia="仿宋_GB2312"/>
                <w:sz w:val="20"/>
              </w:rPr>
              <w:t>3.成果交付要求：履行期届满提交结案报告。</w:t>
            </w:r>
          </w:p>
          <w:p>
            <w:pPr>
              <w:pStyle w:val="null3"/>
              <w:jc w:val="both"/>
            </w:pPr>
            <w:r>
              <w:rPr>
                <w:rFonts w:ascii="仿宋_GB2312" w:hAnsi="仿宋_GB2312" w:cs="仿宋_GB2312" w:eastAsia="仿宋_GB2312"/>
                <w:sz w:val="20"/>
                <w:b/>
              </w:rPr>
              <w:t>三、商务要求</w:t>
            </w:r>
          </w:p>
          <w:p>
            <w:pPr>
              <w:pStyle w:val="null3"/>
              <w:jc w:val="both"/>
            </w:pPr>
            <w:r>
              <w:rPr>
                <w:rFonts w:ascii="仿宋_GB2312" w:hAnsi="仿宋_GB2312" w:cs="仿宋_GB2312" w:eastAsia="仿宋_GB2312"/>
                <w:sz w:val="20"/>
              </w:rPr>
              <w:t>1.服务期限：自合同约定之日起1年。</w:t>
            </w:r>
          </w:p>
          <w:p>
            <w:pPr>
              <w:pStyle w:val="null3"/>
              <w:jc w:val="both"/>
            </w:pPr>
            <w:r>
              <w:rPr>
                <w:rFonts w:ascii="仿宋_GB2312" w:hAnsi="仿宋_GB2312" w:cs="仿宋_GB2312" w:eastAsia="仿宋_GB2312"/>
                <w:sz w:val="20"/>
              </w:rPr>
              <w:t>2.服务地点：采购人指定地点。</w:t>
            </w:r>
          </w:p>
          <w:p>
            <w:pPr>
              <w:pStyle w:val="null3"/>
              <w:jc w:val="both"/>
            </w:pPr>
            <w:r>
              <w:rPr>
                <w:rFonts w:ascii="仿宋_GB2312" w:hAnsi="仿宋_GB2312" w:cs="仿宋_GB2312" w:eastAsia="仿宋_GB2312"/>
                <w:sz w:val="20"/>
              </w:rPr>
              <w:t>3.质量要求：符合采购人对本项目的服务要求。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标的名称：专题宣传推广服务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一、服务内容</w:t>
            </w:r>
          </w:p>
          <w:p>
            <w:pPr>
              <w:pStyle w:val="null3"/>
              <w:jc w:val="both"/>
            </w:pPr>
            <w:r>
              <w:rPr>
                <w:rFonts w:ascii="仿宋_GB2312" w:hAnsi="仿宋_GB2312" w:cs="仿宋_GB2312" w:eastAsia="仿宋_GB2312"/>
                <w:sz w:val="20"/>
              </w:rPr>
              <w:t>①在我市主流融媒体发布我局稿件不少于60篇。②撰写原创专题宣传稿件不少于4篇。③制作海报7张。④制作长图8篇。⑤制作H5电子宣传品2个。⑥根据需要参加我局组织的宣传活动并撰写稿件刊发。⑦协助我局开展其他宣传服务。</w:t>
            </w:r>
          </w:p>
          <w:p>
            <w:pPr>
              <w:pStyle w:val="null3"/>
              <w:jc w:val="both"/>
            </w:pPr>
            <w:r>
              <w:rPr>
                <w:rFonts w:ascii="仿宋_GB2312" w:hAnsi="仿宋_GB2312" w:cs="仿宋_GB2312" w:eastAsia="仿宋_GB2312"/>
                <w:sz w:val="20"/>
                <w:b/>
              </w:rPr>
              <w:t>二、服务要求</w:t>
            </w:r>
          </w:p>
          <w:p>
            <w:pPr>
              <w:pStyle w:val="null3"/>
              <w:jc w:val="both"/>
            </w:pPr>
            <w:r>
              <w:rPr>
                <w:rFonts w:ascii="仿宋_GB2312" w:hAnsi="仿宋_GB2312" w:cs="仿宋_GB2312" w:eastAsia="仿宋_GB2312"/>
                <w:sz w:val="20"/>
              </w:rPr>
              <w:t>1.配有2-3人专业团队和专业软硬件设备。</w:t>
            </w:r>
          </w:p>
          <w:p>
            <w:pPr>
              <w:pStyle w:val="null3"/>
              <w:jc w:val="both"/>
            </w:pPr>
            <w:r>
              <w:rPr>
                <w:rFonts w:ascii="仿宋_GB2312" w:hAnsi="仿宋_GB2312" w:cs="仿宋_GB2312" w:eastAsia="仿宋_GB2312"/>
                <w:sz w:val="20"/>
              </w:rPr>
              <w:t>2.进度要求：供应商要及时听取采购人意见，提出下步改进工作措施。</w:t>
            </w:r>
          </w:p>
          <w:p>
            <w:pPr>
              <w:pStyle w:val="null3"/>
              <w:jc w:val="both"/>
            </w:pPr>
            <w:r>
              <w:rPr>
                <w:rFonts w:ascii="仿宋_GB2312" w:hAnsi="仿宋_GB2312" w:cs="仿宋_GB2312" w:eastAsia="仿宋_GB2312"/>
                <w:sz w:val="20"/>
              </w:rPr>
              <w:t>3.成果交付要求：履行期届满提交结案报告。</w:t>
            </w:r>
          </w:p>
          <w:p>
            <w:pPr>
              <w:pStyle w:val="null3"/>
              <w:jc w:val="both"/>
            </w:pPr>
            <w:r>
              <w:rPr>
                <w:rFonts w:ascii="仿宋_GB2312" w:hAnsi="仿宋_GB2312" w:cs="仿宋_GB2312" w:eastAsia="仿宋_GB2312"/>
                <w:sz w:val="20"/>
                <w:b/>
              </w:rPr>
              <w:t>三、商务要求</w:t>
            </w:r>
          </w:p>
          <w:p>
            <w:pPr>
              <w:pStyle w:val="null3"/>
              <w:jc w:val="both"/>
            </w:pPr>
            <w:r>
              <w:rPr>
                <w:rFonts w:ascii="仿宋_GB2312" w:hAnsi="仿宋_GB2312" w:cs="仿宋_GB2312" w:eastAsia="仿宋_GB2312"/>
                <w:sz w:val="20"/>
              </w:rPr>
              <w:t>1.服务期限：自合同约定之日起1年。</w:t>
            </w:r>
          </w:p>
          <w:p>
            <w:pPr>
              <w:pStyle w:val="null3"/>
              <w:jc w:val="both"/>
            </w:pPr>
            <w:r>
              <w:rPr>
                <w:rFonts w:ascii="仿宋_GB2312" w:hAnsi="仿宋_GB2312" w:cs="仿宋_GB2312" w:eastAsia="仿宋_GB2312"/>
                <w:sz w:val="20"/>
              </w:rPr>
              <w:t>2.服务地点：采购人指定地点。</w:t>
            </w:r>
          </w:p>
          <w:p>
            <w:pPr>
              <w:pStyle w:val="null3"/>
              <w:jc w:val="both"/>
            </w:pPr>
            <w:r>
              <w:rPr>
                <w:rFonts w:ascii="仿宋_GB2312" w:hAnsi="仿宋_GB2312" w:cs="仿宋_GB2312" w:eastAsia="仿宋_GB2312"/>
                <w:sz w:val="20"/>
              </w:rPr>
              <w:t>3.质量要求：符合采购人对本项目的服务要求。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标的名称：财经媒体宣传推广服务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一、服务内容</w:t>
            </w:r>
          </w:p>
          <w:p>
            <w:pPr>
              <w:pStyle w:val="null3"/>
              <w:jc w:val="both"/>
            </w:pPr>
            <w:r>
              <w:rPr>
                <w:rFonts w:ascii="仿宋_GB2312" w:hAnsi="仿宋_GB2312" w:cs="仿宋_GB2312" w:eastAsia="仿宋_GB2312"/>
                <w:sz w:val="20"/>
              </w:rPr>
              <w:t>①围绕我局开展的活动、发布的数据制作AI新闻视频不少于100篇。②围绕我局重点工作撰写原创稿件不少于50篇。③协助我局策划、优化宣传稿件不少于150篇，在我局新媒体和网站上宣传。④在财经类媒体上发布我局稿件不少于30篇。⑤在财经类网站设置1个专题，刊发系列文章。⑥根据需要参加我局组织的宣传活动并撰写稿件刊发。⑦协助我局开展其他宣传服务。</w:t>
            </w:r>
          </w:p>
          <w:p>
            <w:pPr>
              <w:pStyle w:val="null3"/>
              <w:jc w:val="both"/>
            </w:pPr>
            <w:r>
              <w:rPr>
                <w:rFonts w:ascii="仿宋_GB2312" w:hAnsi="仿宋_GB2312" w:cs="仿宋_GB2312" w:eastAsia="仿宋_GB2312"/>
                <w:sz w:val="20"/>
                <w:b/>
              </w:rPr>
              <w:t>二、服务要求</w:t>
            </w:r>
          </w:p>
          <w:p>
            <w:pPr>
              <w:pStyle w:val="null3"/>
              <w:jc w:val="both"/>
            </w:pPr>
            <w:r>
              <w:rPr>
                <w:rFonts w:ascii="仿宋_GB2312" w:hAnsi="仿宋_GB2312" w:cs="仿宋_GB2312" w:eastAsia="仿宋_GB2312"/>
                <w:sz w:val="20"/>
              </w:rPr>
              <w:t>1.配有2-3人专业团队和专业软硬件设备。</w:t>
            </w:r>
          </w:p>
          <w:p>
            <w:pPr>
              <w:pStyle w:val="null3"/>
              <w:jc w:val="both"/>
            </w:pPr>
            <w:r>
              <w:rPr>
                <w:rFonts w:ascii="仿宋_GB2312" w:hAnsi="仿宋_GB2312" w:cs="仿宋_GB2312" w:eastAsia="仿宋_GB2312"/>
                <w:sz w:val="20"/>
              </w:rPr>
              <w:t>2.进度要求：供应商要及时听取采购人意见，提出下步改进工作措施。</w:t>
            </w:r>
          </w:p>
          <w:p>
            <w:pPr>
              <w:pStyle w:val="null3"/>
              <w:jc w:val="both"/>
            </w:pPr>
            <w:r>
              <w:rPr>
                <w:rFonts w:ascii="仿宋_GB2312" w:hAnsi="仿宋_GB2312" w:cs="仿宋_GB2312" w:eastAsia="仿宋_GB2312"/>
                <w:sz w:val="20"/>
              </w:rPr>
              <w:t>3.成果交付要求：履行期届满提交结案报告。</w:t>
            </w:r>
          </w:p>
          <w:p>
            <w:pPr>
              <w:pStyle w:val="null3"/>
              <w:jc w:val="both"/>
            </w:pPr>
            <w:r>
              <w:rPr>
                <w:rFonts w:ascii="仿宋_GB2312" w:hAnsi="仿宋_GB2312" w:cs="仿宋_GB2312" w:eastAsia="仿宋_GB2312"/>
                <w:sz w:val="20"/>
                <w:b/>
              </w:rPr>
              <w:t>三、商务要求</w:t>
            </w:r>
          </w:p>
          <w:p>
            <w:pPr>
              <w:pStyle w:val="null3"/>
              <w:jc w:val="both"/>
            </w:pPr>
            <w:r>
              <w:rPr>
                <w:rFonts w:ascii="仿宋_GB2312" w:hAnsi="仿宋_GB2312" w:cs="仿宋_GB2312" w:eastAsia="仿宋_GB2312"/>
                <w:sz w:val="20"/>
              </w:rPr>
              <w:t>1.服务期限：自合同约定之日起1年。</w:t>
            </w:r>
          </w:p>
          <w:p>
            <w:pPr>
              <w:pStyle w:val="null3"/>
              <w:jc w:val="both"/>
            </w:pPr>
            <w:r>
              <w:rPr>
                <w:rFonts w:ascii="仿宋_GB2312" w:hAnsi="仿宋_GB2312" w:cs="仿宋_GB2312" w:eastAsia="仿宋_GB2312"/>
                <w:sz w:val="20"/>
              </w:rPr>
              <w:t>2.服务地点：采购人指定地点。</w:t>
            </w:r>
          </w:p>
          <w:p>
            <w:pPr>
              <w:pStyle w:val="null3"/>
              <w:jc w:val="both"/>
            </w:pPr>
            <w:r>
              <w:rPr>
                <w:rFonts w:ascii="仿宋_GB2312" w:hAnsi="仿宋_GB2312" w:cs="仿宋_GB2312" w:eastAsia="仿宋_GB2312"/>
                <w:sz w:val="20"/>
              </w:rPr>
              <w:t>3.质量要求：符合采购人对本项目的服务要求。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提供满足本项目服务需求的2-3人专业团队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提供满足本项目服务需求的2-3人专业团队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提供满足本项目服务需求的2-3人专业团队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提供满足本项目服务需求的专业软硬件设备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提供满足本项目服务需求的专业软硬件设备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提供满足本项目服务需求的专业软硬件设备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以磋商文件及采购人要求为准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自合同约定之日起1年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自合同约定之日起1年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自合同约定之日起1年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截至11月30日按照时间进度完成合同约定进度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截至11月30日按照时间进度完成合同约定进度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截至11月30日按照时间进度完成合同约定进度</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合同履行完毕验收合格后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1.各供应商均可就本磋商项目上述采购包中的3个包获取文件并投标，但最多允许成交1个采购包。 2.本项目评审顺序为：依次按照采购包1、采购包2、采购包3进行评审。 各供应商均可就本磋商项目上述采购包中的3个包的其中一个或多个采购包投标，但3个采购包只允许成交其中1个采购包。如在采购包1成为第一成交候选人，则在采购包2、采购包3只正常参与评审而不再作为成交人推荐。如任意采购包成交候选人因各种原因无法履行合同的，该采购包重新招标，但不应影响其他采购包的评审结果，其他采购包的成交人不再参与该采购包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本采购包为非专门面向中小企业采购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本采购包为非专门面向中小企业采购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本采购包为非专门面向中小企业采购</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发展改革委、生态环境部市场监管总局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信用资格要求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按竞争性磋商文件要求签署、盖章</w:t>
            </w:r>
          </w:p>
        </w:tc>
        <w:tc>
          <w:tcPr>
            <w:tcW w:type="dxa" w:w="3322"/>
          </w:tcPr>
          <w:p>
            <w:pPr>
              <w:pStyle w:val="null3"/>
            </w:pPr>
            <w:r>
              <w:rPr>
                <w:rFonts w:ascii="仿宋_GB2312" w:hAnsi="仿宋_GB2312" w:cs="仿宋_GB2312" w:eastAsia="仿宋_GB2312"/>
              </w:rPr>
              <w:t>按竞争性磋商文件要求签署、盖章</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是否存在法律、法规和竞争性磋商文件规定的其他无效情形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内容全面且涵盖本项目要求的各项服务内容，包括①在中央级媒体上发布我局稿件不少于40篇。②围绕我局重点工作策划调研稿件不少于4篇。③根据需要参加我局组织的宣传活动并撰写稿件刊发。④协助我局开展其他宣传服务。 评审依据：以上方案内容针对服务要求中的描述制定相应的方案且内容合理，针对性以及可操作性强、层次清晰，能够体现出服务的效率及服务质量，根据每项内容的全面性、完整性进行评审，方案内容详细，规划合理完全满足的每项得6分，共4项，满分24分，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供应商需提供整体详细、合理、可行的宣传片制作及推广宣传方案，包括①媒体发布计划；②稿件撰写思路；③宣传片制作计划；④活动参与安排；⑤整体推广策略等进行评审。 评审依据： ①完整性:内容全面，有详细描述。 ②可行性:从项目实际情况出发，提出步骤清晰的方案。 ③针对性:紧扣项目需求，内容切实合理。 赋分标准： 每项评审内容满分4分，共5项，满分20分。 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供应商针对稿件撰写、宣传片制作、媒体发布等环节，制定详细的质量把控机制，如稿件审核流程、宣传片设计规范、发布效果监测等进行评审。 质量保障措施详细全面，内容明确，可行性高，完全能够保障本项目实施的，得3.1-5分； 质量保障措施较详细，内容较明确，可行性较高，基本上能保障本项目实施的，得1.1-3分； 质量保障措施不够详细，内容有明显欠缺，可行性较差，不能保障本项目实施的得 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供应商针对可能出现的宣传延期、内容争议、媒体突发情况等制定应急方案进行评审： 应急方案详细可行，针对性强，具有明确的解决措施方案得3.1-5分； 应急方案相对完整，具有一定的针对性，有较明确解决措施方案1.1-3分； 应急预案不够完善，内容有明显欠缺，可行性较差，不能保障本项目实施的得 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项目负责人须具备近3年及以上相关领域工作经验，得3分，其他情况不得分。 评审依据：需附人员履历简介、承担过近3年的项目介绍等证明材料，需体现工作年限时间（实习、兼职经历不计入）。</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提供满足本项目要求的人员配备≥3人，得3分，其中每有1人具备编辑、记者、新媒体运营师等相关专业职称或职业技能证书，加1分，最多加2分，本项最高得5分。 评审依据： 以上人员须提供相应的职称或职业技能证书等证明材料，未提供不加分。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针对本项目投入的服务团队人员（包括创意策划、宣传片制作团队、后期及剪辑制作团队等）进行评审： 服务团队人员构成专业全面，职责明确、分工清晰合理、具有丰富的实施经验得2.1-3分； 服务团队人员构成较全面，职责较明确、分工较清晰合理，具有较丰富的实施经验得1.1-2分； 服务团队人员专业构成不够全面，职责不够清晰、分工不够合理，不利于项目实施的得0.1-1分；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针对本次服务执行进度安排，制定合理的服务工作进度计划，确保项目能按时、按质完成进行评审： 执行进度方案安排科学合理，描述清晰，且能针对性满足项目需求的得3.1-5分； 执行进度方案合理，但陈述简单，缺乏针对性但基本满足服务要求的得1.1-3分； 执行进度方案缺失严重，或未结合项目情况进行论述得0.1-1分；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根据供应商提供的专业软硬件设备的配备方案进行评审，包括制作、设计、拍摄中拟采用的设备清单，设备性能应完全满足项目需要、运行正常、数量充足等，提供设备相关证明材料（不限于购置发票、租赁协议等）： 设备齐全，证明材料完善，完全满足本项目实施得3.1-5分； 设备基本齐全，证明材料基本完善，基本满足本项目实施得1.1-3分； 设备不齐全或证明材料不完善，有可能影响项目进度及质量的得0.1-1分;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依据对本项目的理解，切合项目实际情况，为采购人提供有利于项目实施的合理化建议，积极提出创新性的工作思路，根据内容完整全面、详尽合理、具备较强的可操作性，按其内容综合评审（0-3分）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供应商须承诺本项目所有视频、图像等一切服务数据版权，均为原创或授权可用，无任何版权风险。若产生版权不明确或版权风险，所有责任需供应商承担（提供承诺函得2分，格式自拟）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供应商需提供近三年来（2022年1月1日起至今的）同类项目业绩证明材料，每提供一项有效合同的得2分，最高得10分。供应商需提供合同的复印件或扫描件加盖公章，未提供的或无效合同均不得分。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内容全面且涵盖本项目要求的各项服务内容，包括①在我市主流融媒体发布我局稿件不少于60篇。②撰写原创专题宣传稿件不少于4篇。③制作海报7张。④制作长图8篇。⑤制作H5电子宣传品2个。⑥根据需要参加我局组织的宣传活动并撰写稿件刊发。⑦协助我局开展其他宣传服务。 评审依据：以上方案内容针对服务要求中的描述制定相应的方案且内容合理，针对性以及可操作性强、层次清晰，能够体现出服务的效率及服务质量，根据每项内容的全面性、完整性进行评审，方案内容详细，规划合理完全满足的每项得4分，共7项，满分28分，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供应商需提供整体详细、合理、可行的宣传片制作及推广宣传方案，包括①媒体发布计划；②稿件撰写思路；③宣传片制作计划；④活动参与安排；⑤整体推广策略等进行评审。 评审依据： ①完整性:内容全面，有详细描述。 ②可行性:从项目实际情况出发，提出步骤清晰的方案。 ③针对性:紧扣项目需求，内容切实合理。 赋分标准： 每项评审内容满分4分，共5项，满分20分。 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供应商针对稿件撰写、宣传片制作、媒体发布等环节，制定详细的质量把控机制，如稿件审核流程、宣传片设计规范、发布效果监测等进行评审。 质量保障措施详细全面，内容明确，可行性高，完全能够保障本项目实施的，得3.1-5分； 质量保障措施较详细，内容较明确，可行性较高，基本上能保障本项目实施的，得1.1-3分； 质量保障措施不够详细，内容有明显欠缺，可行性较差，不能保障本项目实施的得 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供应商针对可能出现的宣传延期、内容争议、媒体突发情况等制定应急方案进行评审： 应急方案详细可行，针对性强，具有明确的解决措施方案得3.1-5分； 应急方案相对完整，具有一定的针对性，有较明确解决措施方案1.1-3分； 应急预案不够完善，内容有明显欠缺，可行性较差，不能保障本项目实施的得 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项目负责人须具备近3年及以上相关领域工作经验，得2分，其他情况不得分。 评审依据：需附人员履历简介、承担过近3年的项目介绍等证明材料，需体现工作年限时间（实习、兼职经历不计入）。</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提供满足本项目要求的人员配备≥3人，得3分，其中每有1人具备编辑、记者、新媒体运营师等相关专业职称或职业技能证书，加1分，最多加2分，本项最高得5分。 评审依据： 以上人员须提供相应的职称或职业技能证书等证明材料，未提供不加分。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针对本项目投入的服务团队人员（包括创意策划、宣传片制作团队、后期及剪辑制作团队等）进行评审： 服务团队人员构成专业全面，职责明确、分工清晰合理、具有丰富的实施经验得2.1-3分； 服务团队人员构成较全面，职责较明确、分工较清晰合理，具有较丰富的实施经验得1.1-2分； 服务团队人员专业构成不够全面，职责不够清晰、分工不够合理，不利于项目实施的得0.1-1分；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针对本次服务执行进度安排，制定合理的服务工作进度计划，确保项目能按时、按质完成进行评审： 执行进度方案安排科学合理，描述清晰，且能针对性满足项目需求的得3.1-5分； 执行进度方案合理，但陈述简单，缺乏针对性但基本满足服务要求的得1.1-3分； 执行进度方案缺失严重，或未结合项目情况进行论述得0.1-1分；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拟投入本项目设备</w:t>
            </w:r>
          </w:p>
        </w:tc>
        <w:tc>
          <w:tcPr>
            <w:tcW w:type="dxa" w:w="2492"/>
          </w:tcPr>
          <w:p>
            <w:pPr>
              <w:pStyle w:val="null3"/>
            </w:pPr>
            <w:r>
              <w:rPr>
                <w:rFonts w:ascii="仿宋_GB2312" w:hAnsi="仿宋_GB2312" w:cs="仿宋_GB2312" w:eastAsia="仿宋_GB2312"/>
              </w:rPr>
              <w:t>根据供应商提供的专业软硬件设备的配备方案进行评审，包括制作、设计、拍摄中拟采用的设备清单，设备性能应完全满足项目需要、运行正常、数量充足等，提供设备相关证明材料（不限于购置发票、租赁协议等）： 设备齐全，证明材料完善，完全满足本项目实施得3.1-4分； 设备基本齐全，证明材料基本完善，基本满足本项目实施得1.1-3分； 设备不齐全或证明材料不完善，有可能影响项目进度及质量的得0.1-1分;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依据对本项目的理解，切合项目实际情况，为采购人提供有利于项目实施的合理化建议，积极提出创新性的工作思路，根据内容完整全面、详尽合理、具备较强的可操作性，按其内容综合评审（0-2分）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供应商须承诺本项目所有视频、图像等一切服务数据版权，均为原创或授权可用，无任何版权风险。若产生版权不明确或版权风险，所有责任需供应商承担（提供承诺函得1分，格式自拟）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供应商需提供近三年来（2022年1月1日起至今的）同类项目业绩证明材料，每提供一项有效合同的得2分，最高得10分。供应商需提供合同的复印件或扫描件加盖公章，未提供的或无效合同均不得分。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详细的服务方案，内容全面且涵盖本项目要求的各项服务内容，包括①围绕我局开展的活动、发布的数据制作AI新闻视频不少于100篇。②围绕我局重点工作撰写原创稿件不少于50篇。③协助我局策划、优化宣传稿件不少于150篇，在我局新媒体和网站上宣传。④在财经类媒体上发布我局稿件不少于30篇。⑤在财经类网站设置1个专题，刊发系列文章。⑥根据需要参加我局组织的宣传活动并撰写稿件刊发。⑦协助我局开展其他宣传服务； 评审依据：以上方案内容针对服务要求中的描述制定相应的方案且内容合理，针对性以及可操作性强、层次清晰，能够体现出服务的效率及服务质量，根据每项内容的全面性、完整性进行评审，方案内容详细，规划合理完全满足的每项得4分，共7项，满分28分，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供应商需提供整体详细、合理、可行的宣传片制作及推广宣传方案，包括①媒体发布计划；②稿件撰写思路；③宣传片制作计划；④活动参与安排；⑤整体推广策略等进行评审。 评审依据： ①完整性:内容全面，有详细描述。 ②可行性:从项目实际情况出发，提出步骤清晰的方案。 ③针对性:紧扣项目需求，内容切实合理。 赋分标准： 每项评审内容满分4分，共5项，满分20分。 存在缺陷或漏洞不利于项目实施的，每有一项扣1分，扣完为止。 注：内容存在缺陷是指：①该项内容描述前后不一致；②该项内容所阐述的项目信息与本项目实际信息不一致；③该项内容引用的规定、规范错误；④该项内容描述不符合国家相关法律法规、政策文件、规范标准要求；⑤该项内容阐述的方式方法明显不符合本项目实际情况；⑥该项内容描述与本项目实际情况不符；⑦该项内容套用其他项目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供应商针对稿件撰写、宣传片制作、媒体发布等环节，制定详细的质量把控机制，如稿件审核流程、宣传片设计规范、发布效果监测等进行评审。 质量保障措施详细全面，内容明确，可行性高，完全能够保障本项目实施的，得3.1-5分； 质量保障措施较详细，内容较明确，可行性较高，基本上能保障本项目实施的，得1.1-3分； 质量保障措施不够详细，内容有明显欠缺，可行性较差，不能保障本项目实施的得 0-1分；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供应商针对可能出现的宣传延期、内容争议、媒体突发情况等制定应急方案进行评审： 应急方案详细可行，针对性强，具有明确的解决措施方案得3.1-5分； 应急方案相对完整，具有一定的针对性，有较明确解决措施方案1.1-3分； 应急预案不够完善，内容有明显欠缺，可行性较差，不能保障本项目实施的得 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项目负责人须具备近3年及以上相关领域工作经验，得2分，其他情况不得分。 评审依据：需附人员履历简介、承担过近3年的项目介绍等证明材料，需体现工作年限时间（实习、兼职经历不计入）。</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提供满足本项目要求的人员配备≥3人，得3分，其中每有1人具备编辑、记者、新媒体运营师等相关专业职称或职业技能证书，加1分，最多加2分，本项最高得5分。 评审依据： 以上人员须提供相应的职称或职业技能证书等证明材料，未提供不加分。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针对本项目投入的服务团队人员（包括创意策划、宣传片制作团队、后期及剪辑制作团队等）进行评审： 服务团队人员构成专业全面，职责明确、分工清晰合理、具有丰富的实施经验得2.1-3分； 服务团队人员构成较全面，职责较明确、分工较清晰合理，具有较丰富的实施经验得1.1-2分； 服务团队人员专业构成不够全面，职责不够清晰、分工不够合理，不利于项目实施的得0.1-1分；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服务团队配备情况.docx</w:t>
            </w:r>
          </w:p>
        </w:tc>
      </w:tr>
      <w:tr>
        <w:tc>
          <w:tcPr>
            <w:tcW w:type="dxa" w:w="831"/>
            <w:vMerge/>
          </w:tcPr>
          <w:p/>
        </w:tc>
        <w:tc>
          <w:tcPr>
            <w:tcW w:type="dxa" w:w="1661"/>
          </w:tcPr>
          <w:p>
            <w:pPr>
              <w:pStyle w:val="null3"/>
            </w:pPr>
            <w:r>
              <w:rPr>
                <w:rFonts w:ascii="仿宋_GB2312" w:hAnsi="仿宋_GB2312" w:cs="仿宋_GB2312" w:eastAsia="仿宋_GB2312"/>
              </w:rPr>
              <w:t>执行进度方案</w:t>
            </w:r>
          </w:p>
        </w:tc>
        <w:tc>
          <w:tcPr>
            <w:tcW w:type="dxa" w:w="2492"/>
          </w:tcPr>
          <w:p>
            <w:pPr>
              <w:pStyle w:val="null3"/>
            </w:pPr>
            <w:r>
              <w:rPr>
                <w:rFonts w:ascii="仿宋_GB2312" w:hAnsi="仿宋_GB2312" w:cs="仿宋_GB2312" w:eastAsia="仿宋_GB2312"/>
              </w:rPr>
              <w:t>针对本次服务执行进度安排，制定合理的服务工作进度计划，确保项目能按时、按质完成进行评审： 执行进度方案安排科学合理，描述清晰，且能针对性满足项目需求的得3.1-5分； 执行进度方案合理，但陈述简单，缺乏针对性但基本满足服务要求的得1.1-3分； 执行进度方案缺失严重，或未结合项目情况进行论述得0.1-1分；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 设备</w:t>
            </w:r>
          </w:p>
        </w:tc>
        <w:tc>
          <w:tcPr>
            <w:tcW w:type="dxa" w:w="2492"/>
          </w:tcPr>
          <w:p>
            <w:pPr>
              <w:pStyle w:val="null3"/>
            </w:pPr>
            <w:r>
              <w:rPr>
                <w:rFonts w:ascii="仿宋_GB2312" w:hAnsi="仿宋_GB2312" w:cs="仿宋_GB2312" w:eastAsia="仿宋_GB2312"/>
              </w:rPr>
              <w:t>根据供应商提供的专业软硬件设备的配备方案进行评审，包括制作、设计、拍摄中拟采用的设备清单，设备性能应完全满足项目需要、运行正常、数量充足等，提供设备相关证明材料（不限于购置发票、租赁协议等）： 设备齐全，证明材料完善，完全满足本项目实施得3.1-4分； 设备基本齐全，证明材料基本完善，基本满足本项目实施得1.1-3分； 设备不齐全或证明材料不完善，有可能影响项目进度及质量的得0.1-1分;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服务承诺1</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依据对本项目的理解，切合项目实际情况，为采购人提供有利于项目实施的合理化建议，积极提出创新性的工作思路，根据内容完整全面、详尽合理、具备较强的可操作性，按其内容综合评审（0-2分）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服务承诺2</w:t>
            </w:r>
          </w:p>
        </w:tc>
        <w:tc>
          <w:tcPr>
            <w:tcW w:type="dxa" w:w="2492"/>
          </w:tcPr>
          <w:p>
            <w:pPr>
              <w:pStyle w:val="null3"/>
            </w:pPr>
            <w:r>
              <w:rPr>
                <w:rFonts w:ascii="仿宋_GB2312" w:hAnsi="仿宋_GB2312" w:cs="仿宋_GB2312" w:eastAsia="仿宋_GB2312"/>
              </w:rPr>
              <w:t>供应商须承诺本项目所有视频、图像等一切服务数据版权，均为原创或授权可用，无任何版权风险。若产生版权不明确或版权风险，所有责任需供应商承担（提供承诺函得1分，格式自拟）</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供应商需提供近三年来（2022年1月1日起至今的）同类项目业绩证明材料，每提供一项有效合同的得2分，最高得10分。供应商需提供合同的复印件或扫描件加盖公章，未提供的或无效合同均不得分。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详见附件：服务团队配备情况.docx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