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9E8D70">
      <w:pPr>
        <w:rPr>
          <w:rFonts w:hint="eastAsia" w:ascii="Times New Roman" w:hAnsi="Times New Roman" w:cs="Times New Roman"/>
          <w:sz w:val="28"/>
          <w:szCs w:val="28"/>
        </w:rPr>
      </w:pPr>
    </w:p>
    <w:p w14:paraId="683977B1">
      <w:pPr>
        <w:rPr>
          <w:rFonts w:ascii="仿宋_GB2312" w:hAnsi="仿宋_GB2312" w:eastAsia="仿宋_GB2312" w:cs="仿宋_GB2312"/>
        </w:rPr>
      </w:pPr>
      <w:r>
        <w:rPr>
          <w:rFonts w:hint="eastAsia" w:cs="Times New Roman"/>
          <w:sz w:val="32"/>
          <w:szCs w:val="32"/>
          <w:lang w:val="en-US" w:eastAsia="zh-CN"/>
        </w:rPr>
        <w:t>*</w:t>
      </w:r>
      <w:r>
        <w:rPr>
          <w:rFonts w:hint="eastAsia" w:ascii="Times New Roman" w:hAnsi="Times New Roman" w:cs="Times New Roman"/>
          <w:sz w:val="32"/>
          <w:szCs w:val="32"/>
        </w:rPr>
        <w:t>重要提示：建议响应文件中的</w:t>
      </w:r>
      <w:r>
        <w:rPr>
          <w:rFonts w:hint="eastAsia" w:ascii="Times New Roman" w:hAnsi="Times New Roman" w:cs="Times New Roman"/>
          <w:b/>
          <w:i/>
          <w:sz w:val="32"/>
          <w:szCs w:val="32"/>
        </w:rPr>
        <w:t>被授权代表为本单位在职人员</w:t>
      </w:r>
      <w:r>
        <w:rPr>
          <w:rFonts w:hint="eastAsia" w:ascii="Times New Roman" w:hAnsi="Times New Roman" w:cs="Times New Roman"/>
          <w:sz w:val="32"/>
          <w:szCs w:val="32"/>
        </w:rPr>
        <w:t>。</w:t>
      </w:r>
    </w:p>
    <w:p w14:paraId="5E0294C2">
      <w:pPr>
        <w:rPr>
          <w:rStyle w:val="10"/>
          <w:rFonts w:ascii="宋体" w:hAnsi="宋体" w:cs="宋体"/>
          <w:b/>
          <w:sz w:val="44"/>
          <w:szCs w:val="44"/>
          <w:highlight w:val="none"/>
        </w:rPr>
      </w:pPr>
      <w:r>
        <w:rPr>
          <w:rStyle w:val="10"/>
          <w:rFonts w:ascii="宋体" w:hAnsi="宋体" w:cs="宋体"/>
          <w:b/>
          <w:sz w:val="44"/>
          <w:szCs w:val="44"/>
          <w:highlight w:val="none"/>
        </w:rPr>
        <w:br w:type="page"/>
      </w:r>
    </w:p>
    <w:p w14:paraId="43FFE722">
      <w:pPr>
        <w:widowControl w:val="0"/>
        <w:spacing w:line="360" w:lineRule="auto"/>
        <w:jc w:val="center"/>
        <w:textAlignment w:val="auto"/>
        <w:rPr>
          <w:rFonts w:ascii="宋体" w:hAnsi="宋体" w:cs="宋体"/>
          <w:sz w:val="32"/>
          <w:szCs w:val="32"/>
          <w:highlight w:val="none"/>
        </w:rPr>
      </w:pPr>
      <w:bookmarkStart w:id="0" w:name="_Toc17665"/>
    </w:p>
    <w:p w14:paraId="6C25B3D5">
      <w:pPr>
        <w:widowControl w:val="0"/>
        <w:spacing w:line="360" w:lineRule="auto"/>
        <w:jc w:val="both"/>
        <w:textAlignment w:val="auto"/>
        <w:rPr>
          <w:rFonts w:ascii="宋体" w:hAnsi="宋体" w:cs="宋体"/>
          <w:sz w:val="32"/>
          <w:szCs w:val="32"/>
          <w:highlight w:val="none"/>
        </w:rPr>
      </w:pPr>
    </w:p>
    <w:bookmarkEnd w:id="0"/>
    <w:p w14:paraId="671A0895">
      <w:pPr>
        <w:spacing w:line="360" w:lineRule="auto"/>
        <w:ind w:left="1"/>
        <w:jc w:val="center"/>
        <w:outlineLvl w:val="0"/>
        <w:rPr>
          <w:rFonts w:ascii="宋体" w:hAnsi="宋体" w:cs="宋体"/>
          <w:b/>
          <w:sz w:val="36"/>
          <w:szCs w:val="36"/>
          <w:highlight w:val="none"/>
        </w:rPr>
      </w:pPr>
      <w:r>
        <w:rPr>
          <w:rFonts w:hint="eastAsia" w:ascii="宋体" w:hAnsi="宋体" w:cs="宋体"/>
          <w:b/>
          <w:sz w:val="44"/>
          <w:szCs w:val="44"/>
          <w:highlight w:val="none"/>
        </w:rPr>
        <w:t>政府采购服务项目</w:t>
      </w:r>
    </w:p>
    <w:p w14:paraId="30814494">
      <w:pPr>
        <w:spacing w:line="360" w:lineRule="auto"/>
        <w:jc w:val="center"/>
        <w:rPr>
          <w:rFonts w:ascii="宋体" w:hAnsi="宋体" w:cs="宋体"/>
          <w:b/>
          <w:sz w:val="44"/>
          <w:szCs w:val="44"/>
          <w:highlight w:val="none"/>
        </w:rPr>
      </w:pPr>
    </w:p>
    <w:p w14:paraId="0FAF0781">
      <w:pPr>
        <w:spacing w:line="360" w:lineRule="auto"/>
        <w:jc w:val="center"/>
        <w:rPr>
          <w:rFonts w:ascii="宋体" w:hAnsi="宋体" w:cs="宋体"/>
          <w:b/>
          <w:sz w:val="36"/>
          <w:szCs w:val="36"/>
          <w:highlight w:val="none"/>
        </w:rPr>
      </w:pPr>
    </w:p>
    <w:p w14:paraId="44E8041E">
      <w:pPr>
        <w:spacing w:line="360" w:lineRule="auto"/>
        <w:jc w:val="center"/>
        <w:rPr>
          <w:rFonts w:ascii="宋体" w:hAnsi="宋体" w:cs="宋体"/>
          <w:b/>
          <w:sz w:val="84"/>
          <w:szCs w:val="84"/>
          <w:highlight w:val="none"/>
        </w:rPr>
      </w:pPr>
      <w:r>
        <w:rPr>
          <w:rFonts w:hint="eastAsia" w:ascii="宋体" w:hAnsi="宋体" w:cs="宋体"/>
          <w:b/>
          <w:sz w:val="84"/>
          <w:szCs w:val="84"/>
          <w:highlight w:val="none"/>
        </w:rPr>
        <w:t>磋商响应文件</w:t>
      </w:r>
    </w:p>
    <w:p w14:paraId="19C3C22B">
      <w:pPr>
        <w:spacing w:line="360" w:lineRule="auto"/>
        <w:jc w:val="center"/>
        <w:rPr>
          <w:rFonts w:ascii="宋体" w:hAnsi="宋体" w:cs="宋体"/>
          <w:b/>
          <w:sz w:val="36"/>
          <w:szCs w:val="36"/>
          <w:highlight w:val="none"/>
        </w:rPr>
      </w:pPr>
    </w:p>
    <w:p w14:paraId="13AB9B44">
      <w:pPr>
        <w:pStyle w:val="2"/>
        <w:spacing w:line="360" w:lineRule="auto"/>
        <w:jc w:val="center"/>
        <w:rPr>
          <w:rFonts w:ascii="宋体" w:hAnsi="宋体" w:eastAsia="宋体" w:cs="宋体"/>
          <w:bCs w:val="0"/>
          <w:sz w:val="36"/>
          <w:szCs w:val="36"/>
          <w:highlight w:val="none"/>
        </w:rPr>
      </w:pPr>
      <w:r>
        <w:rPr>
          <w:rFonts w:hint="eastAsia" w:ascii="宋体" w:hAnsi="宋体" w:eastAsia="宋体" w:cs="宋体"/>
          <w:bCs w:val="0"/>
          <w:sz w:val="36"/>
          <w:szCs w:val="36"/>
          <w:highlight w:val="none"/>
        </w:rPr>
        <w:t>（资格部分）</w:t>
      </w:r>
    </w:p>
    <w:p w14:paraId="001F00FC">
      <w:pPr>
        <w:spacing w:line="360" w:lineRule="auto"/>
        <w:jc w:val="center"/>
        <w:rPr>
          <w:rFonts w:ascii="宋体" w:hAnsi="宋体" w:cs="宋体"/>
          <w:b/>
          <w:sz w:val="36"/>
          <w:szCs w:val="36"/>
          <w:highlight w:val="none"/>
        </w:rPr>
      </w:pPr>
    </w:p>
    <w:p w14:paraId="0E09FE3F">
      <w:pPr>
        <w:spacing w:line="360" w:lineRule="auto"/>
        <w:jc w:val="center"/>
        <w:rPr>
          <w:rFonts w:ascii="宋体" w:hAnsi="宋体" w:cs="宋体"/>
          <w:sz w:val="72"/>
          <w:szCs w:val="72"/>
          <w:highlight w:val="none"/>
        </w:rPr>
      </w:pPr>
    </w:p>
    <w:p w14:paraId="66A734CE">
      <w:pPr>
        <w:tabs>
          <w:tab w:val="left" w:pos="2628"/>
        </w:tabs>
        <w:spacing w:line="360" w:lineRule="auto"/>
        <w:ind w:left="2498" w:leftChars="401" w:hanging="1656" w:hangingChars="550"/>
        <w:jc w:val="left"/>
        <w:rPr>
          <w:rFonts w:ascii="宋体" w:hAnsi="宋体" w:cs="宋体"/>
          <w:b/>
          <w:sz w:val="30"/>
          <w:szCs w:val="30"/>
          <w:highlight w:val="none"/>
        </w:rPr>
      </w:pPr>
      <w:r>
        <w:rPr>
          <w:rFonts w:hint="eastAsia" w:ascii="宋体" w:hAnsi="宋体" w:cs="宋体"/>
          <w:b/>
          <w:sz w:val="30"/>
          <w:szCs w:val="30"/>
          <w:highlight w:val="none"/>
        </w:rPr>
        <w:t>项目名称：</w:t>
      </w:r>
    </w:p>
    <w:p w14:paraId="32F2DBA4">
      <w:pPr>
        <w:tabs>
          <w:tab w:val="left" w:pos="2628"/>
        </w:tabs>
        <w:spacing w:line="360" w:lineRule="auto"/>
        <w:ind w:left="843"/>
        <w:jc w:val="left"/>
        <w:rPr>
          <w:rFonts w:ascii="宋体" w:hAnsi="宋体" w:cs="宋体"/>
          <w:b/>
          <w:sz w:val="30"/>
          <w:szCs w:val="30"/>
          <w:highlight w:val="none"/>
        </w:rPr>
      </w:pPr>
      <w:r>
        <w:rPr>
          <w:rFonts w:hint="eastAsia" w:ascii="宋体" w:hAnsi="宋体" w:cs="宋体"/>
          <w:b/>
          <w:sz w:val="30"/>
          <w:szCs w:val="30"/>
          <w:highlight w:val="none"/>
        </w:rPr>
        <w:t>项目编号：</w:t>
      </w:r>
    </w:p>
    <w:p w14:paraId="3BDA655A">
      <w:pPr>
        <w:tabs>
          <w:tab w:val="left" w:pos="2628"/>
        </w:tabs>
        <w:spacing w:line="360" w:lineRule="auto"/>
        <w:ind w:left="843"/>
        <w:jc w:val="left"/>
        <w:rPr>
          <w:rFonts w:hint="default" w:ascii="宋体" w:hAnsi="宋体" w:cs="宋体"/>
          <w:b/>
          <w:sz w:val="30"/>
          <w:szCs w:val="30"/>
          <w:highlight w:val="none"/>
          <w:lang w:val="en-US" w:eastAsia="zh-CN"/>
        </w:rPr>
      </w:pPr>
      <w:r>
        <w:rPr>
          <w:rFonts w:hint="eastAsia" w:ascii="宋体" w:hAnsi="宋体" w:cs="宋体"/>
          <w:b/>
          <w:sz w:val="30"/>
          <w:szCs w:val="30"/>
          <w:highlight w:val="none"/>
          <w:lang w:val="en-US" w:eastAsia="zh-CN"/>
        </w:rPr>
        <w:t>包号（标段号）：</w:t>
      </w:r>
    </w:p>
    <w:p w14:paraId="16FD59D7">
      <w:pPr>
        <w:spacing w:line="360" w:lineRule="auto"/>
        <w:jc w:val="both"/>
        <w:rPr>
          <w:rFonts w:ascii="宋体" w:hAnsi="宋体" w:cs="宋体"/>
          <w:sz w:val="44"/>
          <w:szCs w:val="44"/>
          <w:highlight w:val="none"/>
        </w:rPr>
      </w:pPr>
    </w:p>
    <w:p w14:paraId="1ACC7345">
      <w:pPr>
        <w:pStyle w:val="6"/>
        <w:spacing w:line="360" w:lineRule="auto"/>
        <w:jc w:val="center"/>
        <w:rPr>
          <w:rFonts w:ascii="宋体" w:hAnsi="宋体" w:cs="宋体"/>
          <w:highlight w:val="none"/>
        </w:rPr>
      </w:pPr>
    </w:p>
    <w:p w14:paraId="27CCF89F">
      <w:pPr>
        <w:spacing w:line="360" w:lineRule="auto"/>
        <w:jc w:val="center"/>
        <w:rPr>
          <w:rFonts w:ascii="宋体" w:hAnsi="宋体" w:cs="宋体"/>
          <w:sz w:val="44"/>
          <w:szCs w:val="44"/>
          <w:highlight w:val="none"/>
        </w:rPr>
      </w:pPr>
    </w:p>
    <w:p w14:paraId="65A8C27F">
      <w:pPr>
        <w:widowControl w:val="0"/>
        <w:spacing w:beforeLines="50" w:afterLines="50" w:line="360" w:lineRule="auto"/>
        <w:ind w:firstLine="1506" w:firstLineChars="500"/>
        <w:textAlignment w:val="auto"/>
        <w:rPr>
          <w:rFonts w:ascii="宋体" w:hAnsi="宋体" w:cs="宋体"/>
          <w:b/>
          <w:sz w:val="30"/>
          <w:szCs w:val="30"/>
          <w:highlight w:val="none"/>
        </w:rPr>
      </w:pPr>
      <w:r>
        <w:rPr>
          <w:rFonts w:hint="eastAsia" w:ascii="宋体" w:hAnsi="宋体" w:cs="宋体"/>
          <w:b/>
          <w:sz w:val="30"/>
          <w:szCs w:val="30"/>
          <w:highlight w:val="none"/>
        </w:rPr>
        <w:t>供应商：</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（公章）</w:t>
      </w:r>
    </w:p>
    <w:p w14:paraId="519CD83D">
      <w:pPr>
        <w:widowControl w:val="0"/>
        <w:spacing w:beforeLines="50" w:afterLines="50" w:line="360" w:lineRule="auto"/>
        <w:ind w:firstLine="1506" w:firstLineChars="500"/>
        <w:textAlignment w:val="auto"/>
        <w:rPr>
          <w:rFonts w:ascii="宋体" w:hAnsi="宋体" w:cs="宋体"/>
          <w:b/>
          <w:sz w:val="30"/>
          <w:szCs w:val="30"/>
          <w:highlight w:val="none"/>
        </w:rPr>
      </w:pPr>
      <w:r>
        <w:rPr>
          <w:rFonts w:hint="eastAsia" w:ascii="宋体" w:hAnsi="宋体" w:cs="宋体"/>
          <w:b/>
          <w:sz w:val="30"/>
          <w:szCs w:val="30"/>
          <w:highlight w:val="none"/>
        </w:rPr>
        <w:t>日  期：</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年</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月</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日</w:t>
      </w:r>
    </w:p>
    <w:p w14:paraId="45F87CE3">
      <w:pPr>
        <w:spacing w:line="360" w:lineRule="auto"/>
        <w:rPr>
          <w:rFonts w:ascii="宋体" w:hAnsi="宋体" w:cs="宋体"/>
          <w:b/>
          <w:sz w:val="32"/>
          <w:szCs w:val="32"/>
          <w:highlight w:val="none"/>
        </w:rPr>
      </w:pPr>
      <w:bookmarkStart w:id="1" w:name="_Toc16910"/>
      <w:r>
        <w:rPr>
          <w:rFonts w:hint="eastAsia" w:ascii="宋体" w:hAnsi="宋体" w:cs="宋体"/>
          <w:b/>
          <w:sz w:val="32"/>
          <w:szCs w:val="32"/>
          <w:highlight w:val="none"/>
        </w:rPr>
        <w:br w:type="page"/>
      </w:r>
    </w:p>
    <w:p w14:paraId="3BED9434">
      <w:pPr>
        <w:widowControl w:val="0"/>
        <w:spacing w:beforeLines="50" w:afterLines="100" w:line="360" w:lineRule="auto"/>
        <w:jc w:val="center"/>
        <w:textAlignment w:val="auto"/>
        <w:rPr>
          <w:rFonts w:ascii="宋体" w:hAnsi="宋体" w:cs="宋体"/>
          <w:b/>
          <w:sz w:val="32"/>
          <w:szCs w:val="32"/>
          <w:highlight w:val="none"/>
        </w:rPr>
      </w:pPr>
      <w:r>
        <w:rPr>
          <w:rFonts w:hint="eastAsia" w:ascii="宋体" w:hAnsi="宋体" w:cs="宋体"/>
          <w:b/>
          <w:sz w:val="32"/>
          <w:szCs w:val="32"/>
          <w:highlight w:val="none"/>
        </w:rPr>
        <w:t>目 录</w:t>
      </w:r>
      <w:bookmarkEnd w:id="1"/>
    </w:p>
    <w:p w14:paraId="22656978">
      <w:pPr>
        <w:spacing w:line="360" w:lineRule="auto"/>
        <w:ind w:firstLine="1090" w:firstLineChars="500"/>
        <w:rPr>
          <w:rFonts w:ascii="宋体" w:hAnsi="宋体" w:cs="宋体"/>
          <w:spacing w:val="4"/>
          <w:szCs w:val="21"/>
          <w:highlight w:val="none"/>
        </w:rPr>
      </w:pPr>
      <w:r>
        <w:rPr>
          <w:rFonts w:hint="eastAsia" w:ascii="宋体" w:hAnsi="宋体" w:cs="宋体"/>
          <w:spacing w:val="4"/>
          <w:szCs w:val="21"/>
          <w:highlight w:val="none"/>
        </w:rPr>
        <w:t>（一）法人代表（单位负责人）授权书</w:t>
      </w:r>
    </w:p>
    <w:p w14:paraId="2D6E274A">
      <w:pPr>
        <w:spacing w:line="360" w:lineRule="auto"/>
        <w:ind w:firstLine="1090" w:firstLineChars="500"/>
        <w:rPr>
          <w:rFonts w:ascii="宋体" w:hAnsi="宋体" w:cs="宋体"/>
          <w:spacing w:val="4"/>
          <w:szCs w:val="21"/>
          <w:highlight w:val="none"/>
        </w:rPr>
      </w:pPr>
      <w:r>
        <w:rPr>
          <w:rFonts w:hint="eastAsia" w:ascii="宋体" w:hAnsi="宋体" w:cs="宋体"/>
          <w:spacing w:val="4"/>
          <w:szCs w:val="21"/>
          <w:highlight w:val="none"/>
        </w:rPr>
        <w:t>（二）陕西省政府采购供应商拒绝政府采购领域商业贿赂承诺书</w:t>
      </w:r>
    </w:p>
    <w:p w14:paraId="1A97C849">
      <w:pPr>
        <w:spacing w:line="360" w:lineRule="auto"/>
        <w:ind w:firstLine="1090" w:firstLineChars="500"/>
        <w:rPr>
          <w:rFonts w:ascii="宋体" w:hAnsi="宋体" w:cs="宋体"/>
          <w:spacing w:val="4"/>
          <w:szCs w:val="21"/>
          <w:highlight w:val="none"/>
        </w:rPr>
      </w:pPr>
      <w:r>
        <w:rPr>
          <w:rFonts w:hint="eastAsia" w:ascii="宋体" w:hAnsi="宋体" w:cs="宋体"/>
          <w:spacing w:val="4"/>
          <w:szCs w:val="21"/>
          <w:highlight w:val="none"/>
        </w:rPr>
        <w:t>（三）</w:t>
      </w:r>
      <w:r>
        <w:rPr>
          <w:rFonts w:hint="eastAsia" w:ascii="宋体" w:hAnsi="宋体" w:cs="宋体"/>
          <w:spacing w:val="4"/>
          <w:szCs w:val="21"/>
          <w:highlight w:val="none"/>
          <w:lang w:eastAsia="zh-CN"/>
        </w:rPr>
        <w:t>资格</w:t>
      </w:r>
      <w:r>
        <w:rPr>
          <w:rFonts w:hint="eastAsia" w:ascii="宋体" w:hAnsi="宋体" w:cs="宋体"/>
          <w:spacing w:val="4"/>
          <w:szCs w:val="21"/>
          <w:highlight w:val="none"/>
        </w:rPr>
        <w:t>证明文件</w:t>
      </w:r>
    </w:p>
    <w:p w14:paraId="70E5AEFB">
      <w:pPr>
        <w:spacing w:line="360" w:lineRule="auto"/>
        <w:jc w:val="center"/>
        <w:rPr>
          <w:rStyle w:val="10"/>
          <w:rFonts w:ascii="宋体" w:hAnsi="宋体" w:cs="宋体"/>
          <w:sz w:val="28"/>
          <w:highlight w:val="none"/>
        </w:rPr>
      </w:pPr>
      <w:bookmarkStart w:id="37" w:name="_GoBack"/>
      <w:bookmarkEnd w:id="37"/>
      <w:r>
        <w:rPr>
          <w:rStyle w:val="10"/>
          <w:rFonts w:hint="eastAsia" w:ascii="宋体" w:hAnsi="宋体" w:cs="宋体"/>
          <w:sz w:val="28"/>
          <w:highlight w:val="none"/>
        </w:rPr>
        <w:br w:type="page"/>
      </w:r>
    </w:p>
    <w:p w14:paraId="2EA50C6D">
      <w:pPr>
        <w:widowControl w:val="0"/>
        <w:spacing w:afterLines="100" w:line="360" w:lineRule="auto"/>
        <w:jc w:val="center"/>
        <w:textAlignment w:val="auto"/>
        <w:outlineLvl w:val="1"/>
        <w:rPr>
          <w:rFonts w:ascii="宋体" w:hAnsi="宋体" w:cs="宋体"/>
          <w:b/>
          <w:spacing w:val="4"/>
          <w:sz w:val="36"/>
          <w:szCs w:val="36"/>
          <w:highlight w:val="none"/>
        </w:rPr>
      </w:pPr>
      <w:bookmarkStart w:id="2" w:name="_Toc42518134"/>
      <w:bookmarkStart w:id="3" w:name="_Toc12301"/>
      <w:bookmarkStart w:id="4" w:name="_Toc25713"/>
      <w:bookmarkStart w:id="5" w:name="_Toc42794595"/>
      <w:bookmarkStart w:id="6" w:name="_Toc7754"/>
      <w:r>
        <w:rPr>
          <w:rFonts w:hint="eastAsia" w:ascii="宋体" w:hAnsi="宋体" w:cs="宋体"/>
          <w:b/>
          <w:spacing w:val="4"/>
          <w:sz w:val="32"/>
          <w:szCs w:val="32"/>
          <w:highlight w:val="none"/>
        </w:rPr>
        <w:t>一、法人代表（单位负责人）授权书</w:t>
      </w:r>
      <w:bookmarkEnd w:id="2"/>
      <w:bookmarkEnd w:id="3"/>
      <w:bookmarkEnd w:id="4"/>
      <w:bookmarkEnd w:id="5"/>
      <w:bookmarkEnd w:id="6"/>
    </w:p>
    <w:p w14:paraId="3F4797AE">
      <w:pPr>
        <w:spacing w:afterLines="50" w:line="360" w:lineRule="auto"/>
        <w:jc w:val="left"/>
        <w:rPr>
          <w:rFonts w:ascii="宋体" w:hAnsi="宋体" w:cs="宋体"/>
          <w:spacing w:val="4"/>
          <w:szCs w:val="21"/>
          <w:highlight w:val="none"/>
        </w:rPr>
      </w:pPr>
      <w:r>
        <w:rPr>
          <w:rFonts w:hint="eastAsia" w:ascii="宋体" w:hAnsi="宋体" w:cs="宋体"/>
          <w:spacing w:val="4"/>
          <w:szCs w:val="21"/>
          <w:highlight w:val="none"/>
        </w:rPr>
        <w:t>致：西北（陕西）国际招标有限公司</w:t>
      </w:r>
    </w:p>
    <w:p w14:paraId="40F3D9A9">
      <w:pPr>
        <w:spacing w:line="360" w:lineRule="auto"/>
        <w:ind w:firstLine="436" w:firstLineChars="200"/>
        <w:jc w:val="left"/>
        <w:rPr>
          <w:rFonts w:ascii="宋体" w:hAnsi="宋体" w:cs="宋体"/>
          <w:spacing w:val="4"/>
          <w:szCs w:val="21"/>
          <w:highlight w:val="none"/>
        </w:rPr>
      </w:pPr>
      <w:r>
        <w:rPr>
          <w:rFonts w:hint="eastAsia" w:ascii="宋体" w:hAnsi="宋体" w:cs="宋体"/>
          <w:spacing w:val="4"/>
          <w:szCs w:val="21"/>
          <w:highlight w:val="none"/>
          <w:u w:val="single"/>
        </w:rPr>
        <w:t xml:space="preserve">(供应商名称) </w:t>
      </w:r>
      <w:r>
        <w:rPr>
          <w:rFonts w:hint="eastAsia" w:ascii="宋体" w:hAnsi="宋体" w:cs="宋体"/>
          <w:spacing w:val="4"/>
          <w:szCs w:val="21"/>
          <w:highlight w:val="none"/>
        </w:rPr>
        <w:t>按中华人民共和国法律于</w:t>
      </w:r>
      <w:r>
        <w:rPr>
          <w:rFonts w:hint="eastAsia" w:ascii="宋体" w:hAnsi="宋体" w:cs="宋体"/>
          <w:spacing w:val="4"/>
          <w:szCs w:val="21"/>
          <w:highlight w:val="none"/>
          <w:u w:val="single"/>
        </w:rPr>
        <w:t>（     年    月    日）</w:t>
      </w:r>
      <w:r>
        <w:rPr>
          <w:rFonts w:hint="eastAsia" w:ascii="宋体" w:hAnsi="宋体" w:cs="宋体"/>
          <w:spacing w:val="4"/>
          <w:szCs w:val="21"/>
          <w:highlight w:val="none"/>
        </w:rPr>
        <w:t>成立。</w:t>
      </w:r>
      <w:r>
        <w:rPr>
          <w:rFonts w:hint="eastAsia" w:ascii="宋体" w:hAnsi="宋体" w:cs="宋体"/>
          <w:spacing w:val="4"/>
          <w:szCs w:val="21"/>
          <w:highlight w:val="none"/>
          <w:u w:val="single"/>
        </w:rPr>
        <w:t xml:space="preserve">     (法定代表人姓名)</w:t>
      </w:r>
      <w:r>
        <w:rPr>
          <w:rFonts w:hint="eastAsia" w:ascii="宋体" w:hAnsi="宋体" w:cs="宋体"/>
          <w:spacing w:val="4"/>
          <w:szCs w:val="21"/>
          <w:highlight w:val="none"/>
        </w:rPr>
        <w:t xml:space="preserve">特授权 </w:t>
      </w:r>
      <w:r>
        <w:rPr>
          <w:rFonts w:hint="eastAsia" w:ascii="宋体" w:hAnsi="宋体" w:cs="宋体"/>
          <w:spacing w:val="4"/>
          <w:szCs w:val="21"/>
          <w:highlight w:val="none"/>
          <w:u w:val="single"/>
        </w:rPr>
        <w:t>（被授权人姓名）</w:t>
      </w:r>
      <w:r>
        <w:rPr>
          <w:rFonts w:hint="eastAsia" w:ascii="宋体" w:hAnsi="宋体" w:cs="宋体"/>
          <w:spacing w:val="4"/>
          <w:szCs w:val="21"/>
          <w:highlight w:val="none"/>
        </w:rPr>
        <w:t xml:space="preserve">代表我公司全权办理针对本次政府采购 </w:t>
      </w:r>
      <w:r>
        <w:rPr>
          <w:rFonts w:hint="eastAsia" w:ascii="宋体" w:hAnsi="宋体" w:cs="宋体"/>
          <w:spacing w:val="4"/>
          <w:szCs w:val="21"/>
          <w:highlight w:val="none"/>
          <w:u w:val="single"/>
        </w:rPr>
        <w:t>（磋商项目名称和项目编号）</w:t>
      </w:r>
      <w:r>
        <w:rPr>
          <w:rFonts w:hint="eastAsia" w:ascii="宋体" w:hAnsi="宋体" w:cs="宋体"/>
          <w:spacing w:val="4"/>
          <w:szCs w:val="21"/>
          <w:highlight w:val="none"/>
        </w:rPr>
        <w:t>项目的磋商、签约等具体工作，并签署全部有关的文件、协议及合同。</w:t>
      </w:r>
    </w:p>
    <w:p w14:paraId="0884A95F">
      <w:pPr>
        <w:widowControl w:val="0"/>
        <w:spacing w:line="360" w:lineRule="auto"/>
        <w:ind w:firstLine="436" w:firstLineChars="200"/>
        <w:jc w:val="left"/>
        <w:textAlignment w:val="auto"/>
        <w:rPr>
          <w:rFonts w:ascii="宋体" w:hAnsi="宋体" w:cs="宋体"/>
          <w:spacing w:val="4"/>
          <w:szCs w:val="21"/>
          <w:highlight w:val="none"/>
        </w:rPr>
      </w:pPr>
      <w:r>
        <w:rPr>
          <w:rFonts w:hint="eastAsia" w:ascii="宋体" w:hAnsi="宋体" w:cs="宋体"/>
          <w:spacing w:val="4"/>
          <w:szCs w:val="21"/>
          <w:highlight w:val="none"/>
        </w:rPr>
        <w:t>我公司对被授权人的签名负全部责任。</w:t>
      </w:r>
    </w:p>
    <w:p w14:paraId="50CA6D30">
      <w:pPr>
        <w:widowControl w:val="0"/>
        <w:spacing w:afterLines="100" w:line="360" w:lineRule="auto"/>
        <w:ind w:firstLine="436" w:firstLineChars="200"/>
        <w:jc w:val="left"/>
        <w:textAlignment w:val="auto"/>
        <w:rPr>
          <w:rFonts w:ascii="宋体" w:hAnsi="宋体" w:cs="宋体"/>
          <w:spacing w:val="4"/>
          <w:szCs w:val="21"/>
          <w:highlight w:val="none"/>
        </w:rPr>
      </w:pPr>
      <w:r>
        <w:rPr>
          <w:rFonts w:hint="eastAsia" w:ascii="宋体" w:hAnsi="宋体" w:cs="宋体"/>
          <w:spacing w:val="4"/>
          <w:szCs w:val="21"/>
          <w:highlight w:val="none"/>
        </w:rPr>
        <w:t>本授权书在磋商报价有效期内对我方具有约束力。</w:t>
      </w:r>
    </w:p>
    <w:tbl>
      <w:tblPr>
        <w:tblStyle w:val="8"/>
        <w:tblW w:w="0" w:type="auto"/>
        <w:jc w:val="center"/>
        <w:tblLayout w:type="fixed"/>
        <w:tblCellMar>
          <w:top w:w="0" w:type="dxa"/>
          <w:left w:w="108" w:type="dxa"/>
          <w:bottom w:w="0" w:type="dxa"/>
          <w:right w:w="108" w:type="dxa"/>
        </w:tblCellMar>
      </w:tblPr>
      <w:tblGrid>
        <w:gridCol w:w="4269"/>
        <w:gridCol w:w="3844"/>
      </w:tblGrid>
      <w:tr w14:paraId="142E3E6A">
        <w:tblPrEx>
          <w:tblCellMar>
            <w:top w:w="0" w:type="dxa"/>
            <w:left w:w="108" w:type="dxa"/>
            <w:bottom w:w="0" w:type="dxa"/>
            <w:right w:w="108" w:type="dxa"/>
          </w:tblCellMar>
        </w:tblPrEx>
        <w:trPr>
          <w:trHeight w:val="737" w:hRule="atLeast"/>
          <w:jc w:val="center"/>
        </w:trPr>
        <w:tc>
          <w:tcPr>
            <w:tcW w:w="4269" w:type="dxa"/>
            <w:noWrap w:val="0"/>
            <w:vAlign w:val="center"/>
          </w:tcPr>
          <w:p w14:paraId="67FC47D2">
            <w:pPr>
              <w:spacing w:line="360" w:lineRule="auto"/>
              <w:jc w:val="left"/>
              <w:rPr>
                <w:rFonts w:ascii="宋体" w:hAnsi="宋体" w:cs="宋体"/>
                <w:spacing w:val="4"/>
                <w:szCs w:val="21"/>
                <w:highlight w:val="none"/>
              </w:rPr>
            </w:pPr>
            <w:r>
              <w:rPr>
                <w:rFonts w:hint="eastAsia" w:ascii="宋体" w:hAnsi="宋体" w:cs="宋体"/>
                <w:spacing w:val="4"/>
                <w:szCs w:val="21"/>
                <w:highlight w:val="none"/>
              </w:rPr>
              <w:t>被授权人（签字或盖章）：</w:t>
            </w:r>
          </w:p>
        </w:tc>
        <w:tc>
          <w:tcPr>
            <w:tcW w:w="3844" w:type="dxa"/>
            <w:noWrap w:val="0"/>
            <w:vAlign w:val="center"/>
          </w:tcPr>
          <w:p w14:paraId="742F1A4F">
            <w:pPr>
              <w:spacing w:line="360" w:lineRule="auto"/>
              <w:jc w:val="left"/>
              <w:rPr>
                <w:rFonts w:ascii="宋体" w:hAnsi="宋体" w:cs="宋体"/>
                <w:spacing w:val="4"/>
                <w:szCs w:val="21"/>
                <w:highlight w:val="none"/>
              </w:rPr>
            </w:pPr>
            <w:r>
              <w:rPr>
                <w:rFonts w:hint="eastAsia" w:ascii="宋体" w:hAnsi="宋体" w:cs="宋体"/>
                <w:spacing w:val="4"/>
                <w:szCs w:val="21"/>
                <w:highlight w:val="none"/>
              </w:rPr>
              <w:t>法定代表人（签字或盖章）：</w:t>
            </w:r>
          </w:p>
        </w:tc>
      </w:tr>
      <w:tr w14:paraId="6C5CED46">
        <w:tblPrEx>
          <w:tblCellMar>
            <w:top w:w="0" w:type="dxa"/>
            <w:left w:w="108" w:type="dxa"/>
            <w:bottom w:w="0" w:type="dxa"/>
            <w:right w:w="108" w:type="dxa"/>
          </w:tblCellMar>
        </w:tblPrEx>
        <w:trPr>
          <w:trHeight w:val="737" w:hRule="atLeast"/>
          <w:jc w:val="center"/>
        </w:trPr>
        <w:tc>
          <w:tcPr>
            <w:tcW w:w="4269" w:type="dxa"/>
            <w:noWrap w:val="0"/>
            <w:vAlign w:val="center"/>
          </w:tcPr>
          <w:p w14:paraId="0998053D">
            <w:pPr>
              <w:spacing w:line="360" w:lineRule="auto"/>
              <w:jc w:val="left"/>
              <w:rPr>
                <w:rFonts w:ascii="宋体" w:hAnsi="宋体" w:cs="宋体"/>
                <w:spacing w:val="4"/>
                <w:szCs w:val="21"/>
                <w:highlight w:val="none"/>
              </w:rPr>
            </w:pPr>
            <w:r>
              <w:rPr>
                <w:rFonts w:hint="eastAsia" w:ascii="宋体" w:hAnsi="宋体" w:cs="宋体"/>
                <w:spacing w:val="4"/>
                <w:szCs w:val="21"/>
                <w:highlight w:val="none"/>
              </w:rPr>
              <w:t>职务：</w:t>
            </w:r>
          </w:p>
        </w:tc>
        <w:tc>
          <w:tcPr>
            <w:tcW w:w="3844" w:type="dxa"/>
            <w:noWrap w:val="0"/>
            <w:vAlign w:val="center"/>
          </w:tcPr>
          <w:p w14:paraId="46B00A86">
            <w:pPr>
              <w:spacing w:line="360" w:lineRule="auto"/>
              <w:jc w:val="left"/>
              <w:rPr>
                <w:rFonts w:ascii="宋体" w:hAnsi="宋体" w:cs="宋体"/>
                <w:spacing w:val="4"/>
                <w:szCs w:val="21"/>
                <w:highlight w:val="none"/>
              </w:rPr>
            </w:pPr>
            <w:r>
              <w:rPr>
                <w:rFonts w:hint="eastAsia" w:ascii="宋体" w:hAnsi="宋体" w:cs="宋体"/>
                <w:spacing w:val="4"/>
                <w:szCs w:val="21"/>
                <w:highlight w:val="none"/>
              </w:rPr>
              <w:t>职务：</w:t>
            </w:r>
          </w:p>
        </w:tc>
      </w:tr>
      <w:tr w14:paraId="7E2AF39D">
        <w:tblPrEx>
          <w:tblCellMar>
            <w:top w:w="0" w:type="dxa"/>
            <w:left w:w="108" w:type="dxa"/>
            <w:bottom w:w="0" w:type="dxa"/>
            <w:right w:w="108" w:type="dxa"/>
          </w:tblCellMar>
        </w:tblPrEx>
        <w:trPr>
          <w:trHeight w:val="737" w:hRule="atLeast"/>
          <w:jc w:val="center"/>
        </w:trPr>
        <w:tc>
          <w:tcPr>
            <w:tcW w:w="4269" w:type="dxa"/>
            <w:noWrap w:val="0"/>
            <w:vAlign w:val="center"/>
          </w:tcPr>
          <w:p w14:paraId="12EB4B76">
            <w:pPr>
              <w:spacing w:line="360" w:lineRule="auto"/>
              <w:jc w:val="left"/>
              <w:rPr>
                <w:rFonts w:ascii="宋体" w:hAnsi="宋体" w:cs="宋体"/>
                <w:spacing w:val="4"/>
                <w:szCs w:val="21"/>
                <w:highlight w:val="none"/>
              </w:rPr>
            </w:pPr>
            <w:r>
              <w:rPr>
                <w:rFonts w:hint="eastAsia" w:ascii="宋体" w:hAnsi="宋体" w:cs="宋体"/>
                <w:spacing w:val="4"/>
                <w:szCs w:val="21"/>
                <w:highlight w:val="none"/>
              </w:rPr>
              <w:t>所在部门：</w:t>
            </w:r>
          </w:p>
        </w:tc>
        <w:tc>
          <w:tcPr>
            <w:tcW w:w="3844" w:type="dxa"/>
            <w:noWrap w:val="0"/>
            <w:vAlign w:val="center"/>
          </w:tcPr>
          <w:p w14:paraId="2D73D720">
            <w:pPr>
              <w:spacing w:line="360" w:lineRule="auto"/>
              <w:jc w:val="left"/>
              <w:rPr>
                <w:rFonts w:ascii="宋体" w:hAnsi="宋体" w:cs="宋体"/>
                <w:spacing w:val="4"/>
                <w:szCs w:val="21"/>
                <w:highlight w:val="none"/>
              </w:rPr>
            </w:pPr>
          </w:p>
        </w:tc>
      </w:tr>
    </w:tbl>
    <w:p w14:paraId="7D276DB5">
      <w:pPr>
        <w:spacing w:beforeLines="100" w:line="360" w:lineRule="auto"/>
        <w:ind w:firstLine="438" w:firstLineChars="200"/>
        <w:rPr>
          <w:rFonts w:ascii="宋体" w:hAnsi="宋体" w:cs="宋体"/>
          <w:b/>
          <w:bCs/>
          <w:spacing w:val="4"/>
          <w:szCs w:val="21"/>
          <w:highlight w:val="none"/>
        </w:rPr>
      </w:pPr>
      <w:r>
        <w:rPr>
          <w:rFonts w:hint="eastAsia" w:ascii="宋体" w:hAnsi="宋体" w:cs="宋体"/>
          <w:b/>
          <w:bCs/>
          <w:spacing w:val="4"/>
          <w:szCs w:val="21"/>
          <w:highlight w:val="none"/>
        </w:rPr>
        <w:t>授权书附件同时提供：①法定代表人、被授权人身份证复印件；②被授权人在文件递交截止时间前6个月内任意一个月的社保证明材料（如为60岁以上，可提供劳动合同或公司工资转账凭证）复印件）</w:t>
      </w:r>
    </w:p>
    <w:p w14:paraId="773F98BB">
      <w:pPr>
        <w:spacing w:beforeLines="400" w:line="360" w:lineRule="auto"/>
        <w:ind w:firstLine="420" w:firstLineChars="200"/>
        <w:jc w:val="left"/>
        <w:textAlignment w:val="auto"/>
        <w:rPr>
          <w:rFonts w:ascii="宋体" w:hAnsi="宋体" w:cs="宋体"/>
          <w:kern w:val="0"/>
          <w:szCs w:val="21"/>
          <w:highlight w:val="none"/>
        </w:rPr>
      </w:pPr>
    </w:p>
    <w:p w14:paraId="68035569">
      <w:pPr>
        <w:spacing w:beforeLines="400"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供应商名称：</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（加盖公章）</w:t>
      </w:r>
    </w:p>
    <w:p w14:paraId="462E64F6">
      <w:pPr>
        <w:spacing w:beforeLines="200" w:line="360" w:lineRule="auto"/>
        <w:ind w:firstLine="422" w:firstLineChars="200"/>
        <w:jc w:val="left"/>
        <w:textAlignment w:val="auto"/>
        <w:rPr>
          <w:rStyle w:val="10"/>
          <w:rFonts w:ascii="宋体" w:hAnsi="宋体" w:cs="宋体"/>
          <w:b/>
          <w:sz w:val="21"/>
          <w:szCs w:val="21"/>
          <w:highlight w:val="none"/>
        </w:rPr>
      </w:pPr>
      <w:r>
        <w:rPr>
          <w:rStyle w:val="10"/>
          <w:rFonts w:hint="eastAsia" w:ascii="宋体" w:hAnsi="宋体" w:cs="宋体"/>
          <w:b/>
          <w:sz w:val="21"/>
          <w:szCs w:val="21"/>
          <w:highlight w:val="none"/>
        </w:rPr>
        <w:br w:type="page"/>
      </w:r>
    </w:p>
    <w:p w14:paraId="6B910F33">
      <w:pPr>
        <w:spacing w:line="360" w:lineRule="auto"/>
        <w:jc w:val="center"/>
        <w:outlineLvl w:val="1"/>
        <w:rPr>
          <w:rFonts w:ascii="宋体" w:hAnsi="宋体" w:cs="宋体"/>
          <w:b/>
          <w:sz w:val="32"/>
          <w:szCs w:val="32"/>
          <w:highlight w:val="none"/>
        </w:rPr>
      </w:pPr>
      <w:bookmarkStart w:id="7" w:name="_Toc42518135"/>
      <w:bookmarkStart w:id="8" w:name="_Toc42794596"/>
      <w:bookmarkStart w:id="9" w:name="_Toc11290"/>
      <w:bookmarkStart w:id="10" w:name="_Toc28980"/>
      <w:bookmarkStart w:id="11" w:name="_Toc17680"/>
      <w:r>
        <w:rPr>
          <w:rFonts w:hint="eastAsia" w:ascii="宋体" w:hAnsi="宋体" w:cs="宋体"/>
          <w:b/>
          <w:sz w:val="32"/>
          <w:szCs w:val="32"/>
          <w:highlight w:val="none"/>
        </w:rPr>
        <w:t>二、陕西省政府采购供应商</w:t>
      </w:r>
      <w:bookmarkEnd w:id="7"/>
      <w:bookmarkEnd w:id="8"/>
      <w:bookmarkEnd w:id="9"/>
      <w:bookmarkEnd w:id="10"/>
      <w:bookmarkEnd w:id="11"/>
    </w:p>
    <w:p w14:paraId="1ECB011D">
      <w:pPr>
        <w:spacing w:line="360" w:lineRule="auto"/>
        <w:jc w:val="center"/>
        <w:outlineLvl w:val="1"/>
        <w:rPr>
          <w:rFonts w:ascii="宋体" w:hAnsi="宋体" w:cs="宋体"/>
          <w:sz w:val="32"/>
          <w:szCs w:val="32"/>
          <w:highlight w:val="none"/>
        </w:rPr>
      </w:pPr>
      <w:bookmarkStart w:id="12" w:name="_Toc13991"/>
      <w:bookmarkStart w:id="13" w:name="_Toc2558"/>
      <w:r>
        <w:rPr>
          <w:rFonts w:hint="eastAsia" w:ascii="宋体" w:hAnsi="宋体" w:cs="宋体"/>
          <w:b/>
          <w:sz w:val="32"/>
          <w:szCs w:val="32"/>
          <w:highlight w:val="none"/>
        </w:rPr>
        <w:t>拒绝政府采购领域商业贿赂承诺书</w:t>
      </w:r>
      <w:bookmarkEnd w:id="12"/>
      <w:bookmarkEnd w:id="13"/>
    </w:p>
    <w:p w14:paraId="1B43F67E">
      <w:pPr>
        <w:spacing w:beforeLines="100"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为响应党中央、国务院关于治理政府采购领域商业贿赂行为的号召，我公司在此庄严承诺：</w:t>
      </w:r>
    </w:p>
    <w:p w14:paraId="28F96F28">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1.在参与政府采购活动中遵纪守法、诚信经营、公平竞标。</w:t>
      </w:r>
    </w:p>
    <w:p w14:paraId="490BBA78">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2.不向政府采购人、采购代理机构和政府采购评审专家进行任何形式的商业贿赂以谋取交易机会。</w:t>
      </w:r>
    </w:p>
    <w:p w14:paraId="78E8F765">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3.不向政府采购代理机构和采购人提供虚假资质文件或采用虚假响应方式参与政府采购市场竞争并谋取成交、成交。</w:t>
      </w:r>
    </w:p>
    <w:p w14:paraId="74B653E5">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4.不采取“围标、陪标”等商业欺诈手段获得政府采购定单。</w:t>
      </w:r>
    </w:p>
    <w:p w14:paraId="06C9BBEA">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5.不采取不正当手段诋毁、排挤其他供应商。</w:t>
      </w:r>
    </w:p>
    <w:p w14:paraId="5A4B5654">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6.不在提供商品和服务时“偷梁换柱、以次充好”损害采购人的合法权益。</w:t>
      </w:r>
    </w:p>
    <w:p w14:paraId="6A56D833">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7.不与采购人、采购代理机构政府采购评审专家或其它供应商恶意串通，进行质疑和投诉，维护政府采购市场秩序。</w:t>
      </w:r>
    </w:p>
    <w:p w14:paraId="090B0692">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8.尊重和接受政府采购监督管理部门的监督和政府采购代理机构磋商采购要求，承担因违约行为给采购人造成的损失。</w:t>
      </w:r>
    </w:p>
    <w:p w14:paraId="7840A54C">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9.不发生其他有悖于政府采购公开、公平、公正和诚信原则的行为。</w:t>
      </w:r>
    </w:p>
    <w:p w14:paraId="4312C6BC">
      <w:pPr>
        <w:spacing w:beforeLines="350"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供应商名称：</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（加盖公章）</w:t>
      </w:r>
    </w:p>
    <w:p w14:paraId="79D664E2">
      <w:pPr>
        <w:widowControl w:val="0"/>
        <w:spacing w:beforeLines="100" w:line="360" w:lineRule="auto"/>
        <w:ind w:firstLine="436" w:firstLineChars="200"/>
        <w:textAlignment w:val="auto"/>
        <w:rPr>
          <w:rFonts w:ascii="宋体" w:hAnsi="宋体" w:cs="宋体"/>
          <w:kern w:val="0"/>
          <w:szCs w:val="21"/>
          <w:highlight w:val="none"/>
        </w:rPr>
      </w:pPr>
      <w:r>
        <w:rPr>
          <w:rFonts w:hint="eastAsia" w:ascii="宋体" w:hAnsi="宋体" w:cs="宋体"/>
          <w:spacing w:val="4"/>
          <w:szCs w:val="21"/>
          <w:highlight w:val="none"/>
        </w:rPr>
        <w:t>法定代表人或</w:t>
      </w:r>
      <w:r>
        <w:rPr>
          <w:rFonts w:hint="eastAsia" w:ascii="宋体" w:hAnsi="宋体" w:cs="宋体"/>
          <w:kern w:val="0"/>
          <w:szCs w:val="21"/>
          <w:highlight w:val="none"/>
        </w:rPr>
        <w:t>授权代表</w:t>
      </w:r>
      <w:r>
        <w:rPr>
          <w:rFonts w:hint="eastAsia" w:ascii="宋体" w:hAnsi="宋体" w:cs="宋体"/>
          <w:spacing w:val="4"/>
          <w:szCs w:val="21"/>
          <w:highlight w:val="none"/>
        </w:rPr>
        <w:t>（签字或盖章）</w:t>
      </w:r>
      <w:r>
        <w:rPr>
          <w:rFonts w:hint="eastAsia" w:ascii="宋体" w:hAnsi="宋体" w:cs="宋体"/>
          <w:kern w:val="0"/>
          <w:szCs w:val="21"/>
          <w:highlight w:val="none"/>
        </w:rPr>
        <w:t>：</w:t>
      </w:r>
      <w:r>
        <w:rPr>
          <w:rFonts w:hint="eastAsia" w:ascii="宋体" w:hAnsi="宋体" w:cs="宋体"/>
          <w:kern w:val="0"/>
          <w:szCs w:val="21"/>
          <w:highlight w:val="none"/>
          <w:u w:val="single"/>
        </w:rPr>
        <w:t xml:space="preserve">                      </w:t>
      </w:r>
    </w:p>
    <w:p w14:paraId="4694548C">
      <w:pPr>
        <w:spacing w:line="360" w:lineRule="auto"/>
        <w:ind w:left="1"/>
        <w:jc w:val="center"/>
        <w:outlineLvl w:val="0"/>
        <w:rPr>
          <w:rFonts w:ascii="宋体" w:hAnsi="宋体" w:cs="宋体"/>
          <w:b/>
          <w:sz w:val="36"/>
          <w:szCs w:val="36"/>
          <w:highlight w:val="none"/>
        </w:rPr>
      </w:pPr>
      <w:r>
        <w:rPr>
          <w:rFonts w:hint="eastAsia" w:ascii="宋体" w:hAnsi="宋体" w:cs="宋体"/>
          <w:kern w:val="0"/>
          <w:szCs w:val="21"/>
          <w:highlight w:val="none"/>
        </w:rPr>
        <w:br w:type="page"/>
      </w:r>
      <w:bookmarkStart w:id="14" w:name="_Toc42518136"/>
      <w:bookmarkStart w:id="15" w:name="_Toc3496"/>
      <w:bookmarkStart w:id="16" w:name="_Toc6188"/>
      <w:bookmarkStart w:id="17" w:name="_Toc7554"/>
      <w:bookmarkStart w:id="18" w:name="_Toc42794597"/>
      <w:r>
        <w:rPr>
          <w:rFonts w:hint="eastAsia" w:ascii="宋体" w:hAnsi="宋体" w:cs="宋体"/>
          <w:b/>
          <w:sz w:val="32"/>
          <w:szCs w:val="32"/>
          <w:highlight w:val="none"/>
        </w:rPr>
        <w:t>三、</w:t>
      </w:r>
      <w:r>
        <w:rPr>
          <w:rFonts w:hint="eastAsia" w:ascii="宋体" w:hAnsi="宋体" w:cs="宋体"/>
          <w:b/>
          <w:sz w:val="32"/>
          <w:szCs w:val="32"/>
          <w:highlight w:val="none"/>
          <w:lang w:eastAsia="zh-CN"/>
        </w:rPr>
        <w:t>资格</w:t>
      </w:r>
      <w:r>
        <w:rPr>
          <w:rFonts w:hint="eastAsia" w:ascii="宋体" w:hAnsi="宋体" w:cs="宋体"/>
          <w:b/>
          <w:sz w:val="32"/>
          <w:szCs w:val="32"/>
          <w:highlight w:val="none"/>
        </w:rPr>
        <w:t>证明文件</w:t>
      </w:r>
      <w:bookmarkEnd w:id="14"/>
      <w:bookmarkEnd w:id="15"/>
      <w:bookmarkEnd w:id="16"/>
      <w:bookmarkEnd w:id="17"/>
      <w:bookmarkEnd w:id="18"/>
    </w:p>
    <w:p w14:paraId="71B7DBF9">
      <w:pPr>
        <w:keepNext w:val="0"/>
        <w:keepLines w:val="0"/>
        <w:pageBreakBefore w:val="0"/>
        <w:widowControl/>
        <w:kinsoku/>
        <w:wordWrap/>
        <w:overflowPunct/>
        <w:topLinePunct w:val="0"/>
        <w:autoSpaceDE/>
        <w:autoSpaceDN/>
        <w:bidi w:val="0"/>
        <w:adjustRightInd/>
        <w:snapToGrid/>
        <w:spacing w:before="260" w:line="360" w:lineRule="auto"/>
        <w:ind w:left="0"/>
        <w:textAlignment w:val="baseline"/>
        <w:rPr>
          <w:rFonts w:hint="eastAsia" w:ascii="宋体" w:hAnsi="宋体" w:eastAsia="宋体" w:cs="宋体"/>
          <w:b/>
          <w:bCs/>
          <w:szCs w:val="21"/>
          <w:highlight w:val="none"/>
        </w:rPr>
      </w:pPr>
      <w:r>
        <w:rPr>
          <w:rFonts w:hint="eastAsia" w:ascii="宋体" w:hAnsi="宋体" w:eastAsia="宋体" w:cs="宋体"/>
          <w:b/>
          <w:bCs/>
          <w:szCs w:val="21"/>
          <w:highlight w:val="none"/>
        </w:rPr>
        <w:t>资格证明文件：</w:t>
      </w:r>
    </w:p>
    <w:p w14:paraId="7586B867">
      <w:pPr>
        <w:keepNext w:val="0"/>
        <w:keepLines w:val="0"/>
        <w:pageBreakBefore w:val="0"/>
        <w:widowControl/>
        <w:kinsoku/>
        <w:wordWrap/>
        <w:overflowPunct/>
        <w:topLinePunct w:val="0"/>
        <w:autoSpaceDE/>
        <w:autoSpaceDN/>
        <w:bidi w:val="0"/>
        <w:adjustRightInd/>
        <w:snapToGrid/>
        <w:spacing w:before="260" w:line="360" w:lineRule="auto"/>
        <w:textAlignment w:val="baseline"/>
        <w:rPr>
          <w:rFonts w:hint="eastAsia" w:ascii="宋体" w:hAnsi="宋体" w:eastAsia="宋体" w:cs="宋体"/>
          <w:spacing w:val="4"/>
          <w:szCs w:val="21"/>
          <w:highlight w:val="none"/>
        </w:rPr>
      </w:pPr>
      <w:r>
        <w:rPr>
          <w:rFonts w:hint="eastAsia" w:ascii="宋体" w:hAnsi="宋体" w:eastAsia="宋体" w:cs="宋体"/>
          <w:spacing w:val="4"/>
          <w:szCs w:val="21"/>
          <w:highlight w:val="none"/>
        </w:rPr>
        <w:t>1）具有独立承担民事责任的能力 提供注册登记凭证（营业执照、其他组织经营的合法凭证，自然人的提供身份证明文件）。</w:t>
      </w:r>
    </w:p>
    <w:p w14:paraId="6251C06E">
      <w:pPr>
        <w:keepNext w:val="0"/>
        <w:keepLines w:val="0"/>
        <w:pageBreakBefore w:val="0"/>
        <w:widowControl/>
        <w:kinsoku/>
        <w:wordWrap/>
        <w:overflowPunct/>
        <w:topLinePunct w:val="0"/>
        <w:autoSpaceDE/>
        <w:autoSpaceDN/>
        <w:bidi w:val="0"/>
        <w:adjustRightInd/>
        <w:snapToGrid/>
        <w:spacing w:before="260" w:line="360" w:lineRule="auto"/>
        <w:textAlignment w:val="baseline"/>
        <w:rPr>
          <w:rFonts w:hint="eastAsia" w:ascii="宋体" w:hAnsi="宋体" w:eastAsia="宋体" w:cs="宋体"/>
          <w:spacing w:val="4"/>
          <w:szCs w:val="21"/>
          <w:highlight w:val="none"/>
        </w:rPr>
      </w:pPr>
      <w:r>
        <w:rPr>
          <w:rFonts w:hint="eastAsia" w:ascii="宋体" w:hAnsi="宋体" w:eastAsia="宋体" w:cs="宋体"/>
          <w:spacing w:val="4"/>
          <w:szCs w:val="21"/>
          <w:highlight w:val="none"/>
        </w:rPr>
        <w:t>2）具有良好的商业信誉和健全的财务会计制度 提供2023年或2024年度经审计的财务报告（包括四表一注，即资产负债表、利润表、现金流量表、所有者权益变动表及其附注），且无反对意见；事业法人提供部门决算报告；/或在磋商截止日期前六个月内其基本开户银行出具的资信证明（附《基本存款账户信息》或《银行开户许可证》复印件）；/或财政部门认可的政府采购专业担保机构出具的投标担保函；以上三种形式的资料提供任何一种即可。</w:t>
      </w:r>
    </w:p>
    <w:p w14:paraId="0844CE40">
      <w:pPr>
        <w:keepNext w:val="0"/>
        <w:keepLines w:val="0"/>
        <w:pageBreakBefore w:val="0"/>
        <w:widowControl/>
        <w:kinsoku/>
        <w:wordWrap/>
        <w:overflowPunct/>
        <w:topLinePunct w:val="0"/>
        <w:autoSpaceDE/>
        <w:autoSpaceDN/>
        <w:bidi w:val="0"/>
        <w:adjustRightInd/>
        <w:snapToGrid/>
        <w:spacing w:before="260" w:line="360" w:lineRule="auto"/>
        <w:textAlignment w:val="baseline"/>
        <w:rPr>
          <w:rFonts w:hint="eastAsia" w:ascii="宋体" w:hAnsi="宋体" w:eastAsia="宋体" w:cs="宋体"/>
          <w:spacing w:val="4"/>
          <w:szCs w:val="21"/>
          <w:highlight w:val="none"/>
        </w:rPr>
      </w:pPr>
      <w:r>
        <w:rPr>
          <w:rFonts w:hint="eastAsia" w:ascii="宋体" w:hAnsi="宋体" w:eastAsia="宋体" w:cs="宋体"/>
          <w:spacing w:val="4"/>
          <w:szCs w:val="21"/>
          <w:highlight w:val="none"/>
        </w:rPr>
        <w:t xml:space="preserve">3）具有履行合同所必需的设备和专业技术能力 提供声明文件。 </w:t>
      </w:r>
    </w:p>
    <w:p w14:paraId="77D523A0">
      <w:pPr>
        <w:keepNext w:val="0"/>
        <w:keepLines w:val="0"/>
        <w:pageBreakBefore w:val="0"/>
        <w:widowControl/>
        <w:kinsoku/>
        <w:wordWrap/>
        <w:overflowPunct/>
        <w:topLinePunct w:val="0"/>
        <w:autoSpaceDE/>
        <w:autoSpaceDN/>
        <w:bidi w:val="0"/>
        <w:adjustRightInd/>
        <w:snapToGrid/>
        <w:spacing w:before="260" w:line="360" w:lineRule="auto"/>
        <w:textAlignment w:val="baseline"/>
        <w:rPr>
          <w:rFonts w:hint="eastAsia" w:ascii="宋体" w:hAnsi="宋体" w:eastAsia="宋体" w:cs="宋体"/>
          <w:spacing w:val="4"/>
          <w:szCs w:val="21"/>
          <w:highlight w:val="none"/>
        </w:rPr>
      </w:pPr>
      <w:r>
        <w:rPr>
          <w:rFonts w:hint="eastAsia" w:ascii="宋体" w:hAnsi="宋体" w:eastAsia="宋体" w:cs="宋体"/>
          <w:spacing w:val="4"/>
          <w:szCs w:val="21"/>
          <w:highlight w:val="none"/>
        </w:rPr>
        <w:t>4）具有依法缴纳税收的良好记录 提供缴费所属日期为磋商截止时间前12个月内任一月份（磋商截止时间当月不计入）的增值税（或所得税）缴费凭据或税务机关出具的完税证明/在法规范围内不需提供的应出具书面说明和证明文件</w:t>
      </w:r>
      <w:r>
        <w:rPr>
          <w:rFonts w:hint="eastAsia" w:ascii="宋体" w:hAnsi="宋体" w:eastAsia="宋体" w:cs="宋体"/>
          <w:spacing w:val="4"/>
          <w:szCs w:val="21"/>
          <w:highlight w:val="none"/>
          <w:lang w:eastAsia="zh-CN"/>
        </w:rPr>
        <w:t>。</w:t>
      </w:r>
      <w:r>
        <w:rPr>
          <w:rFonts w:hint="eastAsia" w:ascii="宋体" w:hAnsi="宋体" w:eastAsia="宋体" w:cs="宋体"/>
          <w:spacing w:val="4"/>
          <w:szCs w:val="21"/>
          <w:highlight w:val="none"/>
        </w:rPr>
        <w:t xml:space="preserve"> </w:t>
      </w:r>
    </w:p>
    <w:p w14:paraId="026EB0D2">
      <w:pPr>
        <w:keepNext w:val="0"/>
        <w:keepLines w:val="0"/>
        <w:pageBreakBefore w:val="0"/>
        <w:widowControl/>
        <w:kinsoku/>
        <w:wordWrap/>
        <w:overflowPunct/>
        <w:topLinePunct w:val="0"/>
        <w:autoSpaceDE/>
        <w:autoSpaceDN/>
        <w:bidi w:val="0"/>
        <w:adjustRightInd/>
        <w:snapToGrid/>
        <w:spacing w:before="260" w:line="360" w:lineRule="auto"/>
        <w:textAlignment w:val="baseline"/>
        <w:rPr>
          <w:rFonts w:hint="eastAsia" w:ascii="宋体" w:hAnsi="宋体" w:eastAsia="宋体" w:cs="宋体"/>
          <w:spacing w:val="4"/>
          <w:szCs w:val="21"/>
          <w:highlight w:val="none"/>
        </w:rPr>
      </w:pPr>
      <w:r>
        <w:rPr>
          <w:rFonts w:hint="eastAsia" w:ascii="宋体" w:hAnsi="宋体" w:eastAsia="宋体" w:cs="宋体"/>
          <w:spacing w:val="4"/>
          <w:szCs w:val="21"/>
          <w:highlight w:val="none"/>
        </w:rPr>
        <w:t xml:space="preserve">5）具有依法缴纳社会保障资金的良好记录 提供缴费所属日期为磋商截止时间前12个月内任一月份（磋商截止时间当月不计入）的缴费凭据或社保机关出具的缴费证明/在法规范围内不需提供的应出具书面说明和证明文件； </w:t>
      </w:r>
    </w:p>
    <w:p w14:paraId="03249CF0">
      <w:pPr>
        <w:keepNext w:val="0"/>
        <w:keepLines w:val="0"/>
        <w:pageBreakBefore w:val="0"/>
        <w:widowControl/>
        <w:kinsoku/>
        <w:wordWrap/>
        <w:overflowPunct/>
        <w:topLinePunct w:val="0"/>
        <w:autoSpaceDE/>
        <w:autoSpaceDN/>
        <w:bidi w:val="0"/>
        <w:adjustRightInd/>
        <w:snapToGrid/>
        <w:spacing w:before="260" w:line="360" w:lineRule="auto"/>
        <w:textAlignment w:val="baseline"/>
        <w:rPr>
          <w:rFonts w:hint="eastAsia" w:ascii="宋体" w:hAnsi="宋体" w:eastAsia="宋体" w:cs="宋体"/>
          <w:spacing w:val="4"/>
          <w:szCs w:val="21"/>
          <w:highlight w:val="none"/>
        </w:rPr>
      </w:pPr>
      <w:r>
        <w:rPr>
          <w:rFonts w:hint="eastAsia" w:ascii="宋体" w:hAnsi="宋体" w:eastAsia="宋体" w:cs="宋体"/>
          <w:spacing w:val="4"/>
          <w:szCs w:val="21"/>
          <w:highlight w:val="none"/>
        </w:rPr>
        <w:t xml:space="preserve">6）参加政府采购活动前3年内在经营活动中没有重大违法记录的书面声明； </w:t>
      </w:r>
    </w:p>
    <w:p w14:paraId="2755196B">
      <w:pPr>
        <w:keepNext w:val="0"/>
        <w:keepLines w:val="0"/>
        <w:pageBreakBefore w:val="0"/>
        <w:widowControl/>
        <w:kinsoku/>
        <w:wordWrap/>
        <w:overflowPunct/>
        <w:topLinePunct w:val="0"/>
        <w:autoSpaceDE/>
        <w:autoSpaceDN/>
        <w:bidi w:val="0"/>
        <w:adjustRightInd/>
        <w:snapToGrid/>
        <w:spacing w:before="260" w:line="360" w:lineRule="auto"/>
        <w:textAlignment w:val="baseline"/>
        <w:rPr>
          <w:rFonts w:hint="eastAsia" w:ascii="宋体" w:hAnsi="宋体" w:eastAsia="宋体" w:cs="宋体"/>
          <w:spacing w:val="4"/>
          <w:szCs w:val="21"/>
          <w:highlight w:val="none"/>
          <w:lang w:eastAsia="zh-CN"/>
        </w:rPr>
      </w:pPr>
      <w:r>
        <w:rPr>
          <w:rFonts w:hint="eastAsia" w:ascii="宋体" w:hAnsi="宋体" w:eastAsia="宋体" w:cs="宋体"/>
          <w:spacing w:val="4"/>
          <w:szCs w:val="21"/>
          <w:highlight w:val="none"/>
        </w:rPr>
        <w:t>7）法人代表（或单位负责人）授权书</w:t>
      </w:r>
      <w:r>
        <w:rPr>
          <w:rFonts w:hint="eastAsia" w:ascii="宋体" w:hAnsi="宋体" w:eastAsia="宋体" w:cs="宋体"/>
          <w:spacing w:val="4"/>
          <w:szCs w:val="21"/>
          <w:highlight w:val="none"/>
          <w:lang w:val="en-US" w:eastAsia="zh-CN"/>
        </w:rPr>
        <w:t xml:space="preserve"> 原件，授权书附件同时提供：①法定代表人、被授权人身份证复印件；②被授权人在文件递交截止时间前6个月内任意一个月的社保证明材料（如为60岁以上，可提供劳动合同或公司工资转账凭证）复印件</w:t>
      </w:r>
      <w:r>
        <w:rPr>
          <w:rFonts w:hint="eastAsia" w:ascii="宋体" w:hAnsi="宋体" w:eastAsia="宋体" w:cs="宋体"/>
          <w:spacing w:val="4"/>
          <w:szCs w:val="21"/>
          <w:highlight w:val="none"/>
          <w:lang w:eastAsia="zh-CN"/>
        </w:rPr>
        <w:t>；</w:t>
      </w:r>
    </w:p>
    <w:p w14:paraId="723DD4B5">
      <w:pPr>
        <w:keepNext w:val="0"/>
        <w:keepLines w:val="0"/>
        <w:pageBreakBefore w:val="0"/>
        <w:widowControl/>
        <w:kinsoku/>
        <w:wordWrap/>
        <w:overflowPunct/>
        <w:topLinePunct w:val="0"/>
        <w:autoSpaceDE/>
        <w:autoSpaceDN/>
        <w:bidi w:val="0"/>
        <w:adjustRightInd/>
        <w:snapToGrid/>
        <w:spacing w:before="260" w:line="360" w:lineRule="auto"/>
        <w:textAlignment w:val="baseline"/>
        <w:rPr>
          <w:rFonts w:hint="eastAsia" w:ascii="宋体" w:hAnsi="宋体" w:eastAsia="宋体" w:cs="宋体"/>
          <w:spacing w:val="4"/>
          <w:szCs w:val="21"/>
          <w:highlight w:val="none"/>
          <w:lang w:val="en-US" w:eastAsia="zh-CN"/>
        </w:rPr>
      </w:pPr>
      <w:r>
        <w:rPr>
          <w:rFonts w:hint="eastAsia" w:ascii="宋体" w:hAnsi="宋体" w:eastAsia="宋体" w:cs="宋体"/>
          <w:spacing w:val="4"/>
          <w:szCs w:val="21"/>
          <w:highlight w:val="none"/>
          <w:lang w:val="en-US" w:eastAsia="zh-CN"/>
        </w:rPr>
        <w:t xml:space="preserve">8）供应商性质 </w:t>
      </w:r>
      <w:r>
        <w:rPr>
          <w:rFonts w:hint="eastAsia" w:ascii="宋体" w:hAnsi="宋体" w:eastAsia="宋体" w:cs="宋体"/>
        </w:rPr>
        <w:t>中小企业声明函</w:t>
      </w:r>
      <w:r>
        <w:rPr>
          <w:rFonts w:hint="eastAsia" w:ascii="宋体" w:hAnsi="宋体" w:eastAsia="宋体" w:cs="宋体"/>
          <w:lang w:eastAsia="zh-CN"/>
        </w:rPr>
        <w:t>、残疾人福利性单位声明函、残疾人福利性单位声明函。</w:t>
      </w:r>
    </w:p>
    <w:p w14:paraId="6E79700E">
      <w:pPr>
        <w:keepNext w:val="0"/>
        <w:keepLines w:val="0"/>
        <w:pageBreakBefore w:val="0"/>
        <w:widowControl/>
        <w:kinsoku/>
        <w:wordWrap/>
        <w:overflowPunct/>
        <w:topLinePunct w:val="0"/>
        <w:autoSpaceDE/>
        <w:autoSpaceDN/>
        <w:bidi w:val="0"/>
        <w:adjustRightInd/>
        <w:snapToGrid/>
        <w:spacing w:before="260" w:line="360" w:lineRule="auto"/>
        <w:textAlignment w:val="baseline"/>
        <w:rPr>
          <w:rFonts w:hint="eastAsia" w:ascii="宋体" w:hAnsi="宋体" w:eastAsia="宋体" w:cs="宋体"/>
          <w:spacing w:val="4"/>
          <w:szCs w:val="21"/>
          <w:highlight w:val="none"/>
          <w:lang w:val="en-US" w:eastAsia="zh-CN"/>
        </w:rPr>
      </w:pPr>
      <w:r>
        <w:rPr>
          <w:rFonts w:hint="eastAsia" w:ascii="宋体" w:hAnsi="宋体" w:eastAsia="宋体" w:cs="宋体"/>
          <w:spacing w:val="4"/>
          <w:szCs w:val="21"/>
          <w:highlight w:val="none"/>
          <w:lang w:val="en-US" w:eastAsia="zh-CN"/>
        </w:rPr>
        <w:t xml:space="preserve">9）供应商须具备电力工程施工总承包三级以上（含三级）资质或输变电工程专业承包三级以上（含三级）资质，并具有有效的安全生产许可证。 </w:t>
      </w:r>
    </w:p>
    <w:p w14:paraId="3DB7018D">
      <w:pPr>
        <w:keepNext w:val="0"/>
        <w:keepLines w:val="0"/>
        <w:pageBreakBefore w:val="0"/>
        <w:widowControl/>
        <w:kinsoku/>
        <w:wordWrap/>
        <w:overflowPunct/>
        <w:topLinePunct w:val="0"/>
        <w:autoSpaceDE/>
        <w:autoSpaceDN/>
        <w:bidi w:val="0"/>
        <w:adjustRightInd/>
        <w:snapToGrid/>
        <w:spacing w:before="260" w:line="360" w:lineRule="auto"/>
        <w:textAlignment w:val="baseline"/>
        <w:rPr>
          <w:rFonts w:hint="eastAsia" w:ascii="宋体" w:hAnsi="宋体" w:eastAsia="宋体" w:cs="宋体"/>
          <w:spacing w:val="4"/>
          <w:szCs w:val="21"/>
          <w:highlight w:val="none"/>
          <w:lang w:val="en-US" w:eastAsia="zh-CN"/>
        </w:rPr>
      </w:pPr>
      <w:r>
        <w:rPr>
          <w:rFonts w:hint="eastAsia" w:ascii="宋体" w:hAnsi="宋体" w:eastAsia="宋体" w:cs="宋体"/>
          <w:spacing w:val="4"/>
          <w:szCs w:val="21"/>
          <w:highlight w:val="none"/>
          <w:lang w:val="en-US" w:eastAsia="zh-CN"/>
        </w:rPr>
        <w:t>10）供应商须具备承装（修、试）电力设施许可证五级或以上资质。</w:t>
      </w:r>
    </w:p>
    <w:p w14:paraId="24DACBDD">
      <w:pPr>
        <w:keepNext w:val="0"/>
        <w:keepLines w:val="0"/>
        <w:pageBreakBefore w:val="0"/>
        <w:widowControl/>
        <w:kinsoku/>
        <w:wordWrap/>
        <w:overflowPunct/>
        <w:topLinePunct w:val="0"/>
        <w:autoSpaceDE/>
        <w:autoSpaceDN/>
        <w:bidi w:val="0"/>
        <w:adjustRightInd/>
        <w:snapToGrid/>
        <w:spacing w:before="160" w:line="360" w:lineRule="auto"/>
        <w:textAlignment w:val="baseline"/>
        <w:rPr>
          <w:rFonts w:ascii="宋体" w:hAnsi="宋体" w:cs="宋体"/>
          <w:b/>
          <w:bCs/>
          <w:spacing w:val="4"/>
          <w:szCs w:val="21"/>
          <w:highlight w:val="none"/>
        </w:rPr>
      </w:pPr>
      <w:r>
        <w:rPr>
          <w:rFonts w:hint="eastAsia" w:ascii="宋体" w:hAnsi="宋体" w:cs="宋体"/>
          <w:b/>
          <w:bCs/>
          <w:szCs w:val="21"/>
          <w:highlight w:val="none"/>
        </w:rPr>
        <w:t>注：供应商应按照磋商文件的要求自行准备以上证明文件并编目。</w:t>
      </w:r>
    </w:p>
    <w:p w14:paraId="7FB6C480">
      <w:pPr>
        <w:keepNext w:val="0"/>
        <w:keepLines w:val="0"/>
        <w:pageBreakBefore w:val="0"/>
        <w:widowControl/>
        <w:kinsoku/>
        <w:wordWrap/>
        <w:overflowPunct/>
        <w:topLinePunct w:val="0"/>
        <w:autoSpaceDE/>
        <w:autoSpaceDN/>
        <w:bidi w:val="0"/>
        <w:adjustRightInd/>
        <w:snapToGrid/>
        <w:spacing w:before="160" w:line="360" w:lineRule="auto"/>
        <w:ind w:left="1"/>
        <w:textAlignment w:val="baseline"/>
        <w:rPr>
          <w:rFonts w:ascii="宋体" w:hAnsi="宋体" w:cs="宋体"/>
          <w:b/>
          <w:bCs/>
          <w:szCs w:val="21"/>
          <w:highlight w:val="none"/>
        </w:rPr>
      </w:pPr>
      <w:r>
        <w:rPr>
          <w:rFonts w:hint="eastAsia" w:ascii="宋体" w:hAnsi="宋体" w:cs="宋体"/>
          <w:b/>
          <w:bCs/>
          <w:szCs w:val="21"/>
          <w:highlight w:val="none"/>
        </w:rPr>
        <w:t>说明：后附部分内容参考格式，其他内容供应商自行编制。</w:t>
      </w:r>
    </w:p>
    <w:p w14:paraId="6D7DC11B">
      <w:pPr>
        <w:rPr>
          <w:rFonts w:hint="eastAsia" w:ascii="宋体" w:hAnsi="宋体" w:cs="宋体"/>
          <w:b/>
          <w:bCs/>
          <w:szCs w:val="21"/>
          <w:highlight w:val="none"/>
        </w:rPr>
      </w:pPr>
      <w:r>
        <w:rPr>
          <w:rFonts w:hint="eastAsia" w:ascii="宋体" w:hAnsi="宋体" w:cs="宋体"/>
          <w:b/>
          <w:bCs/>
          <w:szCs w:val="21"/>
          <w:highlight w:val="none"/>
        </w:rPr>
        <w:br w:type="page"/>
      </w:r>
      <w:bookmarkStart w:id="19" w:name="_Toc1864"/>
      <w:bookmarkStart w:id="20" w:name="_Toc353"/>
      <w:bookmarkStart w:id="21" w:name="_Toc22764"/>
    </w:p>
    <w:p w14:paraId="64226080">
      <w:pPr>
        <w:spacing w:beforeLines="50" w:line="360" w:lineRule="auto"/>
        <w:rPr>
          <w:rFonts w:ascii="宋体" w:hAnsi="宋体" w:cs="宋体"/>
          <w:b/>
          <w:sz w:val="36"/>
          <w:szCs w:val="36"/>
          <w:highlight w:val="none"/>
        </w:rPr>
      </w:pPr>
      <w:r>
        <w:rPr>
          <w:rFonts w:hint="eastAsia" w:ascii="宋体" w:hAnsi="宋体" w:cs="宋体"/>
          <w:b/>
          <w:sz w:val="24"/>
          <w:szCs w:val="24"/>
          <w:highlight w:val="none"/>
        </w:rPr>
        <w:t>附件：</w:t>
      </w:r>
      <w:bookmarkEnd w:id="19"/>
      <w:bookmarkEnd w:id="20"/>
      <w:bookmarkEnd w:id="21"/>
      <w:r>
        <w:rPr>
          <w:rFonts w:hint="eastAsia" w:ascii="宋体" w:hAnsi="宋体" w:cs="宋体"/>
          <w:b/>
          <w:sz w:val="24"/>
          <w:szCs w:val="24"/>
          <w:highlight w:val="none"/>
        </w:rPr>
        <w:t>格式</w:t>
      </w:r>
    </w:p>
    <w:p w14:paraId="687C93E9">
      <w:pPr>
        <w:spacing w:beforeLines="100" w:afterLines="100" w:line="360" w:lineRule="auto"/>
        <w:jc w:val="center"/>
        <w:rPr>
          <w:rFonts w:ascii="宋体" w:hAnsi="宋体" w:cs="宋体"/>
          <w:b/>
          <w:sz w:val="36"/>
          <w:szCs w:val="36"/>
          <w:highlight w:val="none"/>
        </w:rPr>
      </w:pPr>
      <w:r>
        <w:rPr>
          <w:rFonts w:hint="eastAsia" w:ascii="宋体" w:hAnsi="宋体" w:cs="宋体"/>
          <w:b/>
          <w:sz w:val="36"/>
          <w:szCs w:val="36"/>
          <w:highlight w:val="none"/>
        </w:rPr>
        <w:t>供应商无重大违法记录的书面声明格式</w:t>
      </w:r>
    </w:p>
    <w:p w14:paraId="7A487127">
      <w:pPr>
        <w:spacing w:line="360" w:lineRule="auto"/>
        <w:jc w:val="left"/>
        <w:rPr>
          <w:rFonts w:ascii="宋体" w:hAnsi="宋体" w:cs="宋体"/>
          <w:spacing w:val="4"/>
          <w:szCs w:val="21"/>
          <w:highlight w:val="none"/>
          <w:u w:val="single"/>
        </w:rPr>
      </w:pPr>
      <w:r>
        <w:rPr>
          <w:rFonts w:hint="eastAsia" w:ascii="宋体" w:hAnsi="宋体" w:cs="宋体"/>
          <w:spacing w:val="4"/>
          <w:szCs w:val="21"/>
          <w:highlight w:val="none"/>
          <w:u w:val="single"/>
        </w:rPr>
        <w:t>致：（采购机构名称）、（采购代理机构名称）</w:t>
      </w:r>
    </w:p>
    <w:p w14:paraId="2A1520AD">
      <w:pPr>
        <w:spacing w:line="360" w:lineRule="auto"/>
        <w:ind w:firstLine="436" w:firstLineChars="200"/>
        <w:jc w:val="left"/>
        <w:rPr>
          <w:rFonts w:ascii="宋体" w:hAnsi="宋体" w:cs="宋体"/>
          <w:spacing w:val="4"/>
          <w:szCs w:val="21"/>
          <w:highlight w:val="none"/>
          <w:u w:val="single"/>
        </w:rPr>
      </w:pPr>
      <w:r>
        <w:rPr>
          <w:rFonts w:hint="eastAsia" w:ascii="宋体" w:hAnsi="宋体" w:cs="宋体"/>
          <w:spacing w:val="4"/>
          <w:szCs w:val="21"/>
          <w:highlight w:val="none"/>
          <w:u w:val="single"/>
        </w:rPr>
        <w:t>（供应商名称）</w:t>
      </w:r>
      <w:r>
        <w:rPr>
          <w:rFonts w:hint="eastAsia" w:ascii="宋体" w:hAnsi="宋体" w:cs="宋体"/>
          <w:spacing w:val="4"/>
          <w:szCs w:val="21"/>
          <w:highlight w:val="none"/>
        </w:rPr>
        <w:t>为在中华人民共和国境内合法注册并经营的机构。在此郑重声明，我公司在参与本次政府采购活动前3年内在经营活动中没有重大违法记录。</w:t>
      </w:r>
    </w:p>
    <w:p w14:paraId="5C224AF7">
      <w:pPr>
        <w:spacing w:beforeLines="100" w:afterLines="50" w:line="360" w:lineRule="auto"/>
        <w:ind w:firstLine="170"/>
        <w:jc w:val="left"/>
        <w:rPr>
          <w:rFonts w:ascii="宋体" w:hAnsi="宋体" w:cs="宋体"/>
          <w:spacing w:val="4"/>
          <w:sz w:val="24"/>
          <w:szCs w:val="24"/>
          <w:highlight w:val="none"/>
        </w:rPr>
      </w:pPr>
    </w:p>
    <w:p w14:paraId="16FB4233">
      <w:pPr>
        <w:spacing w:beforeLines="100" w:afterLines="50" w:line="360" w:lineRule="auto"/>
        <w:ind w:firstLine="170"/>
        <w:rPr>
          <w:rFonts w:ascii="宋体" w:hAnsi="宋体" w:cs="宋体"/>
          <w:spacing w:val="4"/>
          <w:sz w:val="24"/>
          <w:szCs w:val="24"/>
          <w:highlight w:val="none"/>
        </w:rPr>
      </w:pPr>
    </w:p>
    <w:p w14:paraId="4CB63BF6">
      <w:pPr>
        <w:spacing w:beforeLines="100" w:afterLines="50" w:line="360" w:lineRule="auto"/>
        <w:ind w:firstLine="170"/>
        <w:rPr>
          <w:rFonts w:ascii="宋体" w:hAnsi="宋体" w:cs="宋体"/>
          <w:spacing w:val="4"/>
          <w:sz w:val="24"/>
          <w:szCs w:val="24"/>
          <w:highlight w:val="none"/>
        </w:rPr>
      </w:pPr>
    </w:p>
    <w:p w14:paraId="7A2B1586">
      <w:pPr>
        <w:spacing w:beforeLines="50" w:afterLines="50" w:line="360" w:lineRule="auto"/>
        <w:ind w:firstLine="2398" w:firstLineChars="1100"/>
        <w:jc w:val="left"/>
        <w:rPr>
          <w:rFonts w:ascii="宋体" w:hAnsi="宋体" w:cs="宋体"/>
          <w:spacing w:val="14"/>
          <w:kern w:val="0"/>
          <w:szCs w:val="21"/>
          <w:highlight w:val="none"/>
        </w:rPr>
      </w:pPr>
      <w:r>
        <w:rPr>
          <w:rFonts w:hint="eastAsia" w:ascii="宋体" w:hAnsi="宋体" w:cs="宋体"/>
          <w:spacing w:val="4"/>
          <w:szCs w:val="21"/>
          <w:highlight w:val="none"/>
        </w:rPr>
        <w:t>供应商名称（盖章）：</w:t>
      </w:r>
      <w:r>
        <w:rPr>
          <w:rFonts w:hint="eastAsia" w:ascii="宋体" w:hAnsi="宋体" w:cs="宋体"/>
          <w:spacing w:val="4"/>
          <w:szCs w:val="21"/>
          <w:highlight w:val="none"/>
          <w:u w:val="single"/>
        </w:rPr>
        <w:t xml:space="preserve">                      </w:t>
      </w:r>
      <w:r>
        <w:rPr>
          <w:rFonts w:hint="eastAsia" w:ascii="宋体" w:hAnsi="宋体" w:cs="宋体"/>
          <w:spacing w:val="14"/>
          <w:kern w:val="0"/>
          <w:szCs w:val="21"/>
          <w:highlight w:val="none"/>
          <w:u w:val="single"/>
        </w:rPr>
        <w:t>（单位全称）</w:t>
      </w:r>
    </w:p>
    <w:p w14:paraId="0250A707">
      <w:pPr>
        <w:spacing w:beforeLines="50" w:afterLines="50" w:line="360" w:lineRule="auto"/>
        <w:ind w:firstLine="2398" w:firstLineChars="1100"/>
        <w:jc w:val="left"/>
        <w:rPr>
          <w:rFonts w:ascii="宋体" w:hAnsi="宋体" w:cs="宋体"/>
          <w:spacing w:val="4"/>
          <w:szCs w:val="21"/>
          <w:highlight w:val="none"/>
        </w:rPr>
      </w:pPr>
      <w:r>
        <w:rPr>
          <w:rFonts w:hint="eastAsia" w:ascii="宋体" w:hAnsi="宋体" w:cs="宋体"/>
          <w:spacing w:val="4"/>
          <w:szCs w:val="21"/>
          <w:highlight w:val="none"/>
        </w:rPr>
        <w:t>法定代表人或授权代表（签字或盖章）：</w:t>
      </w:r>
      <w:r>
        <w:rPr>
          <w:rFonts w:hint="eastAsia" w:ascii="宋体" w:hAnsi="宋体" w:cs="宋体"/>
          <w:spacing w:val="4"/>
          <w:szCs w:val="21"/>
          <w:highlight w:val="none"/>
          <w:u w:val="single"/>
        </w:rPr>
        <w:t xml:space="preserve">                  </w:t>
      </w:r>
    </w:p>
    <w:p w14:paraId="350ADE52">
      <w:pPr>
        <w:spacing w:beforeLines="50" w:afterLines="50" w:line="360" w:lineRule="auto"/>
        <w:jc w:val="center"/>
        <w:rPr>
          <w:rFonts w:ascii="宋体" w:hAnsi="宋体" w:cs="宋体"/>
          <w:spacing w:val="4"/>
          <w:sz w:val="24"/>
          <w:szCs w:val="24"/>
          <w:highlight w:val="none"/>
        </w:rPr>
      </w:pPr>
      <w:r>
        <w:rPr>
          <w:rFonts w:hint="eastAsia" w:ascii="宋体" w:hAnsi="宋体" w:cs="宋体"/>
          <w:spacing w:val="4"/>
          <w:szCs w:val="21"/>
          <w:highlight w:val="none"/>
        </w:rPr>
        <w:t xml:space="preserve">                                                 日期：</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w:t>
      </w:r>
    </w:p>
    <w:p w14:paraId="0582AB6B">
      <w:pPr>
        <w:spacing w:line="360" w:lineRule="auto"/>
        <w:jc w:val="left"/>
        <w:outlineLvl w:val="0"/>
        <w:rPr>
          <w:rFonts w:ascii="宋体" w:hAnsi="宋体" w:cs="宋体"/>
          <w:b/>
          <w:sz w:val="24"/>
          <w:szCs w:val="24"/>
          <w:highlight w:val="none"/>
        </w:rPr>
      </w:pPr>
      <w:r>
        <w:rPr>
          <w:rFonts w:hint="eastAsia" w:ascii="宋体" w:hAnsi="宋体" w:cs="宋体"/>
          <w:spacing w:val="4"/>
          <w:sz w:val="24"/>
          <w:szCs w:val="24"/>
          <w:highlight w:val="none"/>
        </w:rPr>
        <w:br w:type="page"/>
      </w:r>
      <w:bookmarkStart w:id="22" w:name="_Toc12255"/>
      <w:bookmarkStart w:id="23" w:name="_Toc28280"/>
      <w:bookmarkStart w:id="24" w:name="_Toc1230"/>
      <w:r>
        <w:rPr>
          <w:rFonts w:hint="eastAsia" w:ascii="宋体" w:hAnsi="宋体" w:cs="宋体"/>
          <w:b/>
          <w:sz w:val="24"/>
          <w:szCs w:val="24"/>
          <w:highlight w:val="none"/>
        </w:rPr>
        <w:t>附件：</w:t>
      </w:r>
      <w:bookmarkEnd w:id="22"/>
      <w:bookmarkEnd w:id="23"/>
      <w:bookmarkEnd w:id="24"/>
      <w:r>
        <w:rPr>
          <w:rFonts w:hint="eastAsia" w:ascii="宋体" w:hAnsi="宋体" w:cs="宋体"/>
          <w:b/>
          <w:sz w:val="24"/>
          <w:szCs w:val="24"/>
          <w:highlight w:val="none"/>
        </w:rPr>
        <w:t>格式</w:t>
      </w:r>
    </w:p>
    <w:p w14:paraId="2F340199">
      <w:pPr>
        <w:widowControl w:val="0"/>
        <w:spacing w:beforeLines="100" w:line="360" w:lineRule="auto"/>
        <w:jc w:val="center"/>
        <w:textAlignment w:val="auto"/>
        <w:rPr>
          <w:rFonts w:ascii="宋体" w:hAnsi="宋体" w:cs="宋体"/>
          <w:b/>
          <w:sz w:val="36"/>
          <w:szCs w:val="36"/>
          <w:highlight w:val="none"/>
        </w:rPr>
      </w:pPr>
      <w:r>
        <w:rPr>
          <w:rFonts w:hint="eastAsia" w:ascii="宋体" w:hAnsi="宋体" w:cs="宋体"/>
          <w:b/>
          <w:sz w:val="36"/>
          <w:szCs w:val="36"/>
          <w:highlight w:val="none"/>
        </w:rPr>
        <w:t>供应商具有履行本合同所必需的设备和专业技术</w:t>
      </w:r>
    </w:p>
    <w:p w14:paraId="1FC6A402">
      <w:pPr>
        <w:widowControl w:val="0"/>
        <w:spacing w:line="360" w:lineRule="auto"/>
        <w:jc w:val="center"/>
        <w:textAlignment w:val="auto"/>
        <w:rPr>
          <w:rFonts w:ascii="宋体" w:hAnsi="宋体" w:cs="宋体"/>
          <w:b/>
          <w:sz w:val="36"/>
          <w:szCs w:val="36"/>
          <w:highlight w:val="none"/>
        </w:rPr>
      </w:pPr>
      <w:r>
        <w:rPr>
          <w:rFonts w:hint="eastAsia" w:ascii="宋体" w:hAnsi="宋体" w:cs="宋体"/>
          <w:b/>
          <w:sz w:val="36"/>
          <w:szCs w:val="36"/>
          <w:highlight w:val="none"/>
        </w:rPr>
        <w:t>能力的说明及承诺</w:t>
      </w:r>
    </w:p>
    <w:p w14:paraId="741B3C05">
      <w:pPr>
        <w:widowControl w:val="0"/>
        <w:spacing w:beforeLines="150" w:line="360" w:lineRule="auto"/>
        <w:jc w:val="left"/>
        <w:textAlignment w:val="auto"/>
        <w:rPr>
          <w:rFonts w:ascii="宋体" w:hAnsi="宋体" w:cs="宋体"/>
          <w:spacing w:val="4"/>
          <w:szCs w:val="21"/>
          <w:highlight w:val="none"/>
          <w:u w:val="single"/>
        </w:rPr>
      </w:pPr>
      <w:r>
        <w:rPr>
          <w:rFonts w:hint="eastAsia" w:ascii="宋体" w:hAnsi="宋体" w:cs="宋体"/>
          <w:spacing w:val="4"/>
          <w:szCs w:val="21"/>
          <w:highlight w:val="none"/>
        </w:rPr>
        <w:t>致：</w:t>
      </w:r>
      <w:r>
        <w:rPr>
          <w:rFonts w:hint="eastAsia" w:ascii="宋体" w:hAnsi="宋体" w:cs="宋体"/>
          <w:spacing w:val="4"/>
          <w:szCs w:val="21"/>
          <w:highlight w:val="none"/>
          <w:u w:val="single"/>
        </w:rPr>
        <w:t>（采购人名称）、（采购代理机构名称）</w:t>
      </w:r>
    </w:p>
    <w:p w14:paraId="3DCB2981">
      <w:pPr>
        <w:widowControl w:val="0"/>
        <w:spacing w:beforeLines="100" w:line="360" w:lineRule="auto"/>
        <w:ind w:firstLine="436" w:firstLineChars="200"/>
        <w:jc w:val="left"/>
        <w:textAlignment w:val="auto"/>
        <w:rPr>
          <w:rFonts w:ascii="宋体" w:hAnsi="宋体" w:cs="宋体"/>
          <w:spacing w:val="4"/>
          <w:szCs w:val="21"/>
          <w:highlight w:val="none"/>
        </w:rPr>
      </w:pPr>
      <w:r>
        <w:rPr>
          <w:rFonts w:hint="eastAsia" w:ascii="宋体" w:hAnsi="宋体" w:cs="宋体"/>
          <w:spacing w:val="4"/>
          <w:szCs w:val="21"/>
          <w:highlight w:val="none"/>
        </w:rPr>
        <w:t>（</w:t>
      </w:r>
      <w:r>
        <w:rPr>
          <w:rFonts w:hint="eastAsia" w:ascii="宋体" w:hAnsi="宋体" w:cs="宋体"/>
          <w:spacing w:val="4"/>
          <w:szCs w:val="21"/>
          <w:highlight w:val="none"/>
          <w:u w:val="single"/>
        </w:rPr>
        <w:t xml:space="preserve"> 公司名称 </w:t>
      </w:r>
      <w:r>
        <w:rPr>
          <w:rFonts w:hint="eastAsia" w:ascii="宋体" w:hAnsi="宋体" w:cs="宋体"/>
          <w:spacing w:val="4"/>
          <w:szCs w:val="21"/>
          <w:highlight w:val="none"/>
        </w:rPr>
        <w:t>）于</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日在中华人民共和国境内（</w:t>
      </w:r>
      <w:r>
        <w:rPr>
          <w:rFonts w:hint="eastAsia" w:ascii="宋体" w:hAnsi="宋体" w:cs="宋体"/>
          <w:spacing w:val="4"/>
          <w:szCs w:val="21"/>
          <w:highlight w:val="none"/>
          <w:u w:val="single"/>
        </w:rPr>
        <w:t xml:space="preserve"> 详细注册地址 </w:t>
      </w:r>
      <w:r>
        <w:rPr>
          <w:rFonts w:hint="eastAsia" w:ascii="宋体" w:hAnsi="宋体" w:cs="宋体"/>
          <w:spacing w:val="4"/>
          <w:szCs w:val="21"/>
          <w:highlight w:val="none"/>
        </w:rPr>
        <w:t>）合法注册并经营，公司主营业务为（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），营业（生产经营）面积为（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），现有员工数量为（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），其中与履行本合同相关的专业技术人员有（</w:t>
      </w:r>
      <w:r>
        <w:rPr>
          <w:rFonts w:hint="eastAsia" w:ascii="宋体" w:hAnsi="宋体" w:cs="宋体"/>
          <w:spacing w:val="4"/>
          <w:szCs w:val="21"/>
          <w:highlight w:val="none"/>
          <w:u w:val="single"/>
        </w:rPr>
        <w:t>专业能力、数量</w:t>
      </w:r>
      <w:r>
        <w:rPr>
          <w:rFonts w:hint="eastAsia" w:ascii="宋体" w:hAnsi="宋体" w:cs="宋体"/>
          <w:spacing w:val="4"/>
          <w:szCs w:val="21"/>
          <w:highlight w:val="none"/>
        </w:rPr>
        <w:t>），本公司郑重承诺，具有履行本合同所必需的设备和专业技术能力。</w:t>
      </w:r>
    </w:p>
    <w:p w14:paraId="78419DED">
      <w:pPr>
        <w:widowControl w:val="0"/>
        <w:spacing w:line="360" w:lineRule="auto"/>
        <w:jc w:val="left"/>
        <w:textAlignment w:val="auto"/>
        <w:rPr>
          <w:rFonts w:ascii="宋体" w:hAnsi="宋体" w:cs="宋体"/>
          <w:spacing w:val="4"/>
          <w:szCs w:val="21"/>
          <w:highlight w:val="none"/>
        </w:rPr>
      </w:pPr>
    </w:p>
    <w:p w14:paraId="786F1B4C">
      <w:pPr>
        <w:spacing w:line="360" w:lineRule="auto"/>
        <w:jc w:val="left"/>
        <w:rPr>
          <w:rFonts w:ascii="宋体" w:hAnsi="宋体" w:cs="宋体"/>
          <w:spacing w:val="4"/>
          <w:sz w:val="24"/>
          <w:szCs w:val="24"/>
          <w:highlight w:val="none"/>
          <w:u w:val="single"/>
        </w:rPr>
      </w:pPr>
    </w:p>
    <w:p w14:paraId="5F45BE27">
      <w:pPr>
        <w:spacing w:line="360" w:lineRule="auto"/>
        <w:jc w:val="left"/>
        <w:rPr>
          <w:rFonts w:ascii="宋体" w:hAnsi="宋体" w:cs="宋体"/>
          <w:spacing w:val="4"/>
          <w:sz w:val="24"/>
          <w:szCs w:val="24"/>
          <w:highlight w:val="none"/>
          <w:u w:val="single"/>
        </w:rPr>
      </w:pPr>
    </w:p>
    <w:p w14:paraId="14FA32BE">
      <w:pPr>
        <w:spacing w:line="360" w:lineRule="auto"/>
        <w:jc w:val="left"/>
        <w:rPr>
          <w:rFonts w:ascii="宋体" w:hAnsi="宋体" w:cs="宋体"/>
          <w:spacing w:val="4"/>
          <w:sz w:val="24"/>
          <w:szCs w:val="24"/>
          <w:highlight w:val="none"/>
          <w:u w:val="single"/>
        </w:rPr>
      </w:pPr>
    </w:p>
    <w:p w14:paraId="6EECF9A2">
      <w:pPr>
        <w:spacing w:beforeLines="50" w:afterLines="50" w:line="360" w:lineRule="auto"/>
        <w:ind w:firstLine="2243" w:firstLineChars="1029"/>
        <w:jc w:val="left"/>
        <w:rPr>
          <w:rFonts w:ascii="宋体" w:hAnsi="宋体" w:cs="宋体"/>
          <w:spacing w:val="14"/>
          <w:kern w:val="0"/>
          <w:szCs w:val="21"/>
          <w:highlight w:val="none"/>
        </w:rPr>
      </w:pPr>
      <w:r>
        <w:rPr>
          <w:rFonts w:hint="eastAsia" w:ascii="宋体" w:hAnsi="宋体" w:cs="宋体"/>
          <w:spacing w:val="4"/>
          <w:szCs w:val="21"/>
          <w:highlight w:val="none"/>
        </w:rPr>
        <w:t>供应商名称（盖章）：</w:t>
      </w:r>
      <w:r>
        <w:rPr>
          <w:rFonts w:hint="eastAsia" w:ascii="宋体" w:hAnsi="宋体" w:cs="宋体"/>
          <w:spacing w:val="4"/>
          <w:szCs w:val="21"/>
          <w:highlight w:val="none"/>
          <w:u w:val="single"/>
        </w:rPr>
        <w:t xml:space="preserve">                       </w:t>
      </w:r>
      <w:r>
        <w:rPr>
          <w:rFonts w:hint="eastAsia" w:ascii="宋体" w:hAnsi="宋体" w:cs="宋体"/>
          <w:spacing w:val="14"/>
          <w:kern w:val="0"/>
          <w:szCs w:val="21"/>
          <w:highlight w:val="none"/>
          <w:u w:val="single"/>
        </w:rPr>
        <w:t>（单位全称）</w:t>
      </w:r>
    </w:p>
    <w:p w14:paraId="545BFFAC">
      <w:pPr>
        <w:spacing w:beforeLines="50" w:afterLines="50" w:line="360" w:lineRule="auto"/>
        <w:ind w:firstLine="2243" w:firstLineChars="1029"/>
        <w:jc w:val="left"/>
        <w:rPr>
          <w:rFonts w:ascii="宋体" w:hAnsi="宋体" w:cs="宋体"/>
          <w:spacing w:val="4"/>
          <w:szCs w:val="21"/>
          <w:highlight w:val="none"/>
        </w:rPr>
      </w:pPr>
      <w:r>
        <w:rPr>
          <w:rFonts w:hint="eastAsia" w:ascii="宋体" w:hAnsi="宋体" w:cs="宋体"/>
          <w:spacing w:val="4"/>
          <w:szCs w:val="21"/>
          <w:highlight w:val="none"/>
        </w:rPr>
        <w:t>法定代表人或授权代表（签字或盖章）：</w:t>
      </w:r>
      <w:r>
        <w:rPr>
          <w:rFonts w:hint="eastAsia" w:ascii="宋体" w:hAnsi="宋体" w:cs="宋体"/>
          <w:spacing w:val="4"/>
          <w:szCs w:val="21"/>
          <w:highlight w:val="none"/>
          <w:u w:val="single"/>
        </w:rPr>
        <w:t xml:space="preserve">                   </w:t>
      </w:r>
    </w:p>
    <w:p w14:paraId="30E54A35">
      <w:pPr>
        <w:widowControl w:val="0"/>
        <w:spacing w:beforeLines="50" w:afterLines="50" w:line="360" w:lineRule="auto"/>
        <w:jc w:val="center"/>
        <w:textAlignment w:val="auto"/>
        <w:rPr>
          <w:rFonts w:ascii="宋体" w:hAnsi="宋体" w:cs="宋体"/>
          <w:spacing w:val="4"/>
          <w:sz w:val="24"/>
          <w:szCs w:val="24"/>
          <w:highlight w:val="none"/>
        </w:rPr>
      </w:pPr>
      <w:r>
        <w:rPr>
          <w:rFonts w:hint="eastAsia" w:ascii="宋体" w:hAnsi="宋体" w:cs="宋体"/>
          <w:spacing w:val="4"/>
          <w:szCs w:val="21"/>
          <w:highlight w:val="none"/>
        </w:rPr>
        <w:t xml:space="preserve">                                                 日期：</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w:t>
      </w:r>
    </w:p>
    <w:p w14:paraId="73956991">
      <w:pPr>
        <w:spacing w:beforeLines="0" w:afterLines="0" w:line="360" w:lineRule="auto"/>
        <w:jc w:val="left"/>
        <w:rPr>
          <w:rFonts w:ascii="宋体" w:hAnsi="宋体" w:cs="宋体"/>
          <w:b/>
          <w:bCs/>
          <w:spacing w:val="4"/>
          <w:sz w:val="24"/>
          <w:szCs w:val="24"/>
          <w:highlight w:val="none"/>
        </w:rPr>
      </w:pPr>
    </w:p>
    <w:p w14:paraId="59901A94">
      <w:pPr>
        <w:widowControl w:val="0"/>
        <w:spacing w:beforeLines="50" w:afterLines="50" w:line="360" w:lineRule="auto"/>
        <w:jc w:val="left"/>
        <w:textAlignment w:val="auto"/>
        <w:rPr>
          <w:rFonts w:ascii="宋体" w:hAnsi="宋体" w:cs="宋体"/>
          <w:sz w:val="24"/>
          <w:szCs w:val="24"/>
          <w:highlight w:val="none"/>
          <w:u w:val="single"/>
        </w:rPr>
      </w:pPr>
    </w:p>
    <w:p w14:paraId="045DF7AB">
      <w:r>
        <w:br w:type="page"/>
      </w:r>
    </w:p>
    <w:p w14:paraId="5B386473">
      <w:pPr>
        <w:spacing w:line="360" w:lineRule="auto"/>
        <w:ind w:firstLine="422" w:firstLineChars="200"/>
        <w:outlineLvl w:val="1"/>
        <w:rPr>
          <w:rFonts w:ascii="宋体" w:cs="宋体"/>
          <w:b/>
          <w:color w:val="auto"/>
          <w:highlight w:val="none"/>
        </w:rPr>
      </w:pPr>
      <w:bookmarkStart w:id="25" w:name="_Toc4255"/>
      <w:bookmarkStart w:id="26" w:name="_Toc4801"/>
      <w:bookmarkStart w:id="27" w:name="_Toc23482"/>
      <w:bookmarkStart w:id="28" w:name="_Toc7771"/>
      <w:bookmarkStart w:id="29" w:name="_Toc31248"/>
      <w:bookmarkStart w:id="30" w:name="_Toc13970"/>
      <w:bookmarkStart w:id="31" w:name="_Toc4465"/>
      <w:bookmarkStart w:id="32" w:name="_Toc5916"/>
      <w:bookmarkStart w:id="33" w:name="_Toc3539"/>
      <w:bookmarkStart w:id="34" w:name="_Toc12402"/>
      <w:bookmarkStart w:id="35" w:name="_Toc32517"/>
      <w:bookmarkStart w:id="36" w:name="_Toc14280"/>
      <w:r>
        <w:rPr>
          <w:rFonts w:hint="eastAsia" w:ascii="宋体" w:hAnsi="宋体" w:cs="宋体"/>
          <w:b/>
          <w:color w:val="auto"/>
          <w:highlight w:val="none"/>
        </w:rPr>
        <w:t>供应商性质</w:t>
      </w:r>
      <w:bookmarkEnd w:id="25"/>
      <w:bookmarkEnd w:id="26"/>
      <w:bookmarkEnd w:id="27"/>
      <w:bookmarkEnd w:id="28"/>
      <w:bookmarkEnd w:id="29"/>
      <w:bookmarkEnd w:id="30"/>
      <w:bookmarkEnd w:id="31"/>
      <w:bookmarkEnd w:id="32"/>
      <w:bookmarkEnd w:id="33"/>
      <w:bookmarkEnd w:id="34"/>
      <w:bookmarkEnd w:id="35"/>
      <w:bookmarkEnd w:id="36"/>
    </w:p>
    <w:p w14:paraId="720FDB5E">
      <w:pPr>
        <w:spacing w:line="360" w:lineRule="auto"/>
        <w:ind w:firstLine="420" w:firstLineChars="200"/>
        <w:rPr>
          <w:rFonts w:hint="eastAsia" w:ascii="宋体" w:hAnsi="宋体" w:cs="宋体"/>
          <w:b/>
          <w:bCs w:val="0"/>
          <w:color w:val="auto"/>
          <w:highlight w:val="none"/>
        </w:rPr>
      </w:pPr>
      <w:r>
        <w:rPr>
          <w:rFonts w:hint="eastAsia" w:ascii="宋体" w:hAnsi="宋体" w:cs="宋体"/>
          <w:bCs/>
          <w:color w:val="auto"/>
          <w:highlight w:val="none"/>
          <w:lang w:eastAsia="zh-CN"/>
        </w:rPr>
        <w:t>小微</w:t>
      </w:r>
      <w:r>
        <w:rPr>
          <w:rFonts w:hint="eastAsia" w:ascii="宋体" w:hAnsi="宋体" w:cs="宋体"/>
          <w:bCs/>
          <w:color w:val="auto"/>
          <w:highlight w:val="none"/>
        </w:rPr>
        <w:t>企业单位</w:t>
      </w:r>
      <w:r>
        <w:rPr>
          <w:rFonts w:hint="eastAsia" w:ascii="宋体" w:hAnsi="宋体" w:cs="宋体"/>
          <w:bCs/>
          <w:color w:val="auto"/>
          <w:highlight w:val="none"/>
          <w:lang w:eastAsia="zh-CN"/>
        </w:rPr>
        <w:t>响应时</w:t>
      </w:r>
      <w:r>
        <w:rPr>
          <w:rFonts w:hint="eastAsia" w:ascii="宋体" w:hAnsi="宋体" w:cs="宋体"/>
          <w:bCs/>
          <w:color w:val="auto"/>
          <w:highlight w:val="none"/>
        </w:rPr>
        <w:t>，应提供《中小企业声明函》</w:t>
      </w:r>
      <w:r>
        <w:rPr>
          <w:rFonts w:hint="eastAsia" w:ascii="宋体" w:hAnsi="宋体" w:cs="宋体"/>
          <w:b w:val="0"/>
          <w:bCs/>
          <w:color w:val="auto"/>
          <w:highlight w:val="none"/>
        </w:rPr>
        <w:t>。</w:t>
      </w:r>
    </w:p>
    <w:p w14:paraId="562FD5AF">
      <w:pPr>
        <w:widowControl/>
        <w:spacing w:line="360" w:lineRule="auto"/>
        <w:ind w:firstLine="420" w:firstLineChars="200"/>
        <w:rPr>
          <w:rFonts w:hint="eastAsia" w:ascii="宋体" w:hAnsi="宋体" w:cs="宋体"/>
          <w:b/>
          <w:bCs/>
          <w:color w:val="auto"/>
          <w:szCs w:val="21"/>
          <w:highlight w:val="none"/>
        </w:rPr>
      </w:pPr>
      <w:r>
        <w:rPr>
          <w:rFonts w:hint="eastAsia" w:ascii="宋体" w:hAnsi="宋体" w:cs="宋体"/>
          <w:bCs/>
          <w:color w:val="auto"/>
          <w:highlight w:val="none"/>
        </w:rPr>
        <w:t>残疾人福利性单位</w:t>
      </w:r>
      <w:r>
        <w:rPr>
          <w:rFonts w:hint="eastAsia" w:ascii="宋体" w:hAnsi="宋体" w:cs="宋体"/>
          <w:bCs/>
          <w:color w:val="auto"/>
          <w:highlight w:val="none"/>
          <w:lang w:eastAsia="zh-CN"/>
        </w:rPr>
        <w:t>响应时</w:t>
      </w:r>
      <w:r>
        <w:rPr>
          <w:rFonts w:hint="eastAsia" w:ascii="宋体" w:hAnsi="宋体" w:cs="宋体"/>
          <w:bCs/>
          <w:color w:val="auto"/>
          <w:highlight w:val="none"/>
        </w:rPr>
        <w:t>，应当提供《残疾人福利性单位声明函》并对声明的真实性负责。无需提供其他证明声明函内容的材料。</w:t>
      </w:r>
    </w:p>
    <w:p w14:paraId="7019CCDD">
      <w:pPr>
        <w:widowControl/>
        <w:spacing w:line="360" w:lineRule="auto"/>
        <w:ind w:firstLine="420" w:firstLineChars="200"/>
        <w:rPr>
          <w:rFonts w:hint="eastAsia" w:ascii="宋体" w:hAnsi="宋体" w:cs="宋体"/>
          <w:color w:val="auto"/>
          <w:szCs w:val="21"/>
          <w:highlight w:val="none"/>
        </w:rPr>
      </w:pPr>
      <w:r>
        <w:rPr>
          <w:rFonts w:hint="eastAsia" w:ascii="宋体" w:hAnsi="宋体" w:cs="宋体"/>
          <w:color w:val="auto"/>
          <w:highlight w:val="none"/>
        </w:rPr>
        <w:t>监狱企业</w:t>
      </w:r>
      <w:r>
        <w:rPr>
          <w:rFonts w:hint="eastAsia" w:ascii="宋体" w:hAnsi="宋体" w:cs="宋体"/>
          <w:color w:val="auto"/>
          <w:highlight w:val="none"/>
          <w:lang w:eastAsia="zh-CN"/>
        </w:rPr>
        <w:t>响应时</w:t>
      </w:r>
      <w:r>
        <w:rPr>
          <w:rFonts w:hint="eastAsia" w:ascii="宋体" w:hAnsi="宋体" w:cs="宋体"/>
          <w:color w:val="auto"/>
          <w:highlight w:val="none"/>
        </w:rPr>
        <w:t>，应当提供由省级以上监狱管理局、戒毒管理局（含新疆生产建设兵团）出具的属于监狱企业的</w:t>
      </w:r>
      <w:r>
        <w:rPr>
          <w:rFonts w:hint="eastAsia" w:ascii="宋体" w:hAnsi="宋体" w:cs="宋体"/>
          <w:b/>
          <w:bCs/>
          <w:color w:val="auto"/>
          <w:highlight w:val="none"/>
        </w:rPr>
        <w:t>证明文件</w:t>
      </w:r>
      <w:r>
        <w:rPr>
          <w:rFonts w:hint="eastAsia" w:ascii="宋体" w:hAnsi="宋体" w:cs="宋体"/>
          <w:color w:val="auto"/>
          <w:highlight w:val="none"/>
        </w:rPr>
        <w:t>（格式不做要求）。</w:t>
      </w:r>
    </w:p>
    <w:p w14:paraId="1B829A5F">
      <w:pPr>
        <w:keepNext w:val="0"/>
        <w:keepLines w:val="0"/>
        <w:pageBreakBefore w:val="0"/>
        <w:widowControl w:val="0"/>
        <w:kinsoku/>
        <w:wordWrap/>
        <w:overflowPunct/>
        <w:topLinePunct w:val="0"/>
        <w:autoSpaceDE/>
        <w:autoSpaceDN/>
        <w:bidi w:val="0"/>
        <w:adjustRightInd/>
        <w:snapToGrid/>
        <w:spacing w:before="157" w:beforeLines="50" w:line="360" w:lineRule="auto"/>
        <w:ind w:firstLine="436" w:firstLineChars="200"/>
        <w:textAlignment w:val="auto"/>
        <w:rPr>
          <w:rFonts w:hint="eastAsia" w:ascii="宋体" w:hAnsi="宋体" w:cs="宋体"/>
          <w:b/>
          <w:bCs/>
          <w:color w:val="auto"/>
          <w:highlight w:val="none"/>
        </w:rPr>
      </w:pPr>
      <w:r>
        <w:rPr>
          <w:rFonts w:hint="eastAsia" w:ascii="宋体" w:hAnsi="宋体" w:cs="宋体"/>
          <w:color w:val="auto"/>
          <w:spacing w:val="4"/>
          <w:szCs w:val="21"/>
          <w:highlight w:val="none"/>
        </w:rPr>
        <w:t>残疾人福利性单位</w:t>
      </w:r>
      <w:r>
        <w:rPr>
          <w:rFonts w:hint="eastAsia" w:ascii="宋体" w:hAnsi="宋体" w:cs="宋体"/>
          <w:color w:val="auto"/>
          <w:spacing w:val="4"/>
          <w:szCs w:val="21"/>
          <w:highlight w:val="none"/>
          <w:lang w:eastAsia="zh-CN"/>
        </w:rPr>
        <w:t>、</w:t>
      </w:r>
      <w:r>
        <w:rPr>
          <w:rFonts w:hint="eastAsia" w:ascii="宋体" w:hAnsi="宋体" w:cs="宋体"/>
          <w:color w:val="auto"/>
          <w:highlight w:val="none"/>
        </w:rPr>
        <w:t>监狱企业</w:t>
      </w:r>
      <w:r>
        <w:rPr>
          <w:rFonts w:hint="eastAsia" w:ascii="宋体" w:hAnsi="宋体" w:cs="宋体"/>
          <w:color w:val="auto"/>
          <w:spacing w:val="4"/>
          <w:szCs w:val="21"/>
          <w:highlight w:val="none"/>
        </w:rPr>
        <w:t>视同小型、微型企业</w:t>
      </w:r>
      <w:r>
        <w:rPr>
          <w:rFonts w:hint="eastAsia" w:ascii="宋体" w:hAnsi="宋体" w:cs="宋体"/>
          <w:color w:val="auto"/>
          <w:spacing w:val="4"/>
          <w:szCs w:val="21"/>
          <w:highlight w:val="none"/>
          <w:lang w:eastAsia="zh-CN"/>
        </w:rPr>
        <w:t>，</w:t>
      </w:r>
      <w:r>
        <w:rPr>
          <w:rFonts w:hint="eastAsia" w:ascii="宋体" w:hAnsi="宋体" w:cs="宋体"/>
          <w:color w:val="auto"/>
          <w:spacing w:val="4"/>
          <w:szCs w:val="21"/>
          <w:highlight w:val="none"/>
          <w:lang w:val="en-US" w:eastAsia="zh-CN"/>
        </w:rPr>
        <w:t>如</w:t>
      </w:r>
      <w:r>
        <w:rPr>
          <w:rFonts w:hint="eastAsia" w:ascii="宋体" w:hAnsi="宋体" w:cs="宋体"/>
          <w:color w:val="auto"/>
          <w:spacing w:val="4"/>
          <w:szCs w:val="21"/>
          <w:highlight w:val="none"/>
        </w:rPr>
        <w:t>残疾人福利性单位</w:t>
      </w:r>
      <w:r>
        <w:rPr>
          <w:rFonts w:hint="eastAsia" w:ascii="宋体" w:hAnsi="宋体" w:cs="宋体"/>
          <w:color w:val="auto"/>
          <w:spacing w:val="4"/>
          <w:szCs w:val="21"/>
          <w:highlight w:val="none"/>
          <w:lang w:eastAsia="zh-CN"/>
        </w:rPr>
        <w:t>、</w:t>
      </w:r>
      <w:r>
        <w:rPr>
          <w:rFonts w:hint="eastAsia" w:ascii="宋体" w:hAnsi="宋体" w:cs="宋体"/>
          <w:color w:val="auto"/>
          <w:highlight w:val="none"/>
        </w:rPr>
        <w:t>监狱企业</w:t>
      </w:r>
      <w:r>
        <w:rPr>
          <w:rFonts w:hint="eastAsia" w:ascii="宋体" w:hAnsi="宋体" w:cs="宋体"/>
          <w:color w:val="auto"/>
          <w:highlight w:val="none"/>
          <w:lang w:val="en-US" w:eastAsia="zh-CN"/>
        </w:rPr>
        <w:t>参与，则仅需提供</w:t>
      </w:r>
      <w:r>
        <w:rPr>
          <w:rFonts w:hint="eastAsia" w:ascii="宋体" w:hAnsi="宋体" w:cs="宋体"/>
          <w:bCs/>
          <w:color w:val="auto"/>
          <w:highlight w:val="none"/>
        </w:rPr>
        <w:t>《残疾人福利性单位声明函》</w:t>
      </w:r>
      <w:r>
        <w:rPr>
          <w:rFonts w:hint="eastAsia" w:ascii="宋体" w:hAnsi="宋体" w:cs="宋体"/>
          <w:bCs/>
          <w:color w:val="auto"/>
          <w:highlight w:val="none"/>
          <w:lang w:val="en-US" w:eastAsia="zh-CN"/>
        </w:rPr>
        <w:t>或</w:t>
      </w:r>
      <w:r>
        <w:rPr>
          <w:rFonts w:hint="eastAsia" w:ascii="宋体" w:hAnsi="宋体" w:cs="宋体"/>
          <w:color w:val="auto"/>
          <w:highlight w:val="none"/>
        </w:rPr>
        <w:t>属于监狱</w:t>
      </w:r>
      <w:r>
        <w:rPr>
          <w:rFonts w:hint="eastAsia" w:ascii="宋体" w:hAnsi="宋体" w:eastAsia="宋体" w:cs="宋体"/>
          <w:color w:val="auto"/>
          <w:highlight w:val="none"/>
        </w:rPr>
        <w:t>企业的证明文件</w:t>
      </w:r>
      <w:r>
        <w:rPr>
          <w:rFonts w:hint="eastAsia" w:ascii="宋体" w:hAnsi="宋体" w:eastAsia="宋体" w:cs="宋体"/>
          <w:color w:val="auto"/>
          <w:highlight w:val="none"/>
          <w:lang w:val="en-US" w:eastAsia="zh-CN"/>
        </w:rPr>
        <w:t>即可</w:t>
      </w:r>
      <w:r>
        <w:rPr>
          <w:rFonts w:hint="eastAsia" w:ascii="宋体" w:hAnsi="宋体" w:cs="宋体"/>
          <w:b/>
          <w:bCs/>
          <w:color w:val="auto"/>
          <w:szCs w:val="21"/>
          <w:highlight w:val="none"/>
        </w:rPr>
        <w:t>。</w:t>
      </w:r>
    </w:p>
    <w:p w14:paraId="26EA0515">
      <w:pPr>
        <w:keepNext w:val="0"/>
        <w:keepLines w:val="0"/>
        <w:pageBreakBefore w:val="0"/>
        <w:widowControl w:val="0"/>
        <w:kinsoku/>
        <w:wordWrap/>
        <w:overflowPunct/>
        <w:topLinePunct w:val="0"/>
        <w:autoSpaceDE/>
        <w:autoSpaceDN/>
        <w:bidi w:val="0"/>
        <w:adjustRightInd/>
        <w:snapToGrid/>
        <w:spacing w:before="157" w:beforeLines="50" w:line="360" w:lineRule="auto"/>
        <w:ind w:firstLine="422" w:firstLineChars="200"/>
        <w:textAlignment w:val="auto"/>
        <w:rPr>
          <w:rFonts w:hint="eastAsia" w:ascii="宋体" w:hAnsi="宋体" w:cs="宋体"/>
          <w:b/>
          <w:bCs/>
          <w:color w:val="auto"/>
          <w:highlight w:val="none"/>
        </w:rPr>
      </w:pPr>
      <w:r>
        <w:rPr>
          <w:rFonts w:hint="eastAsia" w:ascii="宋体" w:hAnsi="宋体" w:cs="宋体"/>
          <w:b/>
          <w:bCs/>
          <w:color w:val="auto"/>
          <w:highlight w:val="none"/>
        </w:rPr>
        <w:t>特别提醒：供应商性质（证明文件）将随成交公告一同公布。</w:t>
      </w:r>
    </w:p>
    <w:p w14:paraId="012B0716">
      <w:pPr>
        <w:rPr>
          <w:rFonts w:hint="eastAsia" w:ascii="宋体" w:hAnsi="宋体" w:cs="宋体"/>
          <w:b/>
          <w:bCs/>
          <w:color w:val="auto"/>
          <w:highlight w:val="none"/>
        </w:rPr>
      </w:pPr>
      <w:r>
        <w:rPr>
          <w:rFonts w:hint="eastAsia" w:ascii="宋体" w:hAnsi="宋体" w:cs="宋体"/>
          <w:b/>
          <w:bCs/>
          <w:color w:val="auto"/>
          <w:highlight w:val="none"/>
        </w:rPr>
        <w:br w:type="page"/>
      </w:r>
    </w:p>
    <w:p w14:paraId="11FB0AF2">
      <w:pPr>
        <w:pageBreakBefore w:val="0"/>
        <w:kinsoku/>
        <w:wordWrap/>
        <w:overflowPunct/>
        <w:topLinePunct w:val="0"/>
        <w:bidi w:val="0"/>
        <w:spacing w:line="360" w:lineRule="auto"/>
        <w:jc w:val="center"/>
        <w:outlineLvl w:val="9"/>
        <w:rPr>
          <w:rFonts w:ascii="宋体" w:hAnsi="宋体"/>
          <w:b/>
          <w:color w:val="auto"/>
          <w:sz w:val="36"/>
          <w:szCs w:val="36"/>
          <w:highlight w:val="none"/>
        </w:rPr>
      </w:pPr>
      <w:r>
        <w:rPr>
          <w:rFonts w:hint="eastAsia" w:ascii="宋体" w:hAnsi="宋体"/>
          <w:b/>
          <w:color w:val="auto"/>
          <w:sz w:val="36"/>
          <w:szCs w:val="36"/>
          <w:highlight w:val="none"/>
        </w:rPr>
        <w:t>中小企业声明函（服务）</w:t>
      </w:r>
    </w:p>
    <w:p w14:paraId="0C969BBF">
      <w:pPr>
        <w:pageBreakBefore w:val="0"/>
        <w:kinsoku/>
        <w:wordWrap/>
        <w:overflowPunct/>
        <w:topLinePunct w:val="0"/>
        <w:bidi w:val="0"/>
        <w:spacing w:line="360" w:lineRule="auto"/>
        <w:jc w:val="center"/>
        <w:outlineLvl w:val="9"/>
        <w:rPr>
          <w:rFonts w:ascii="宋体" w:hAnsi="宋体"/>
          <w:b/>
          <w:color w:val="auto"/>
          <w:sz w:val="36"/>
          <w:szCs w:val="36"/>
          <w:highlight w:val="none"/>
        </w:rPr>
      </w:pPr>
    </w:p>
    <w:p w14:paraId="6EA5666A">
      <w:pPr>
        <w:pageBreakBefore w:val="0"/>
        <w:kinsoku/>
        <w:wordWrap/>
        <w:overflowPunct/>
        <w:topLinePunct w:val="0"/>
        <w:bidi w:val="0"/>
        <w:spacing w:line="360" w:lineRule="auto"/>
        <w:ind w:firstLine="496" w:firstLineChars="200"/>
        <w:jc w:val="left"/>
        <w:outlineLvl w:val="9"/>
        <w:rPr>
          <w:rFonts w:ascii="宋体" w:hAnsi="宋体"/>
          <w:color w:val="auto"/>
          <w:spacing w:val="4"/>
          <w:sz w:val="24"/>
          <w:szCs w:val="24"/>
          <w:highlight w:val="none"/>
        </w:rPr>
      </w:pPr>
      <w:r>
        <w:rPr>
          <w:rFonts w:hint="eastAsia" w:ascii="宋体" w:hAnsi="宋体"/>
          <w:color w:val="auto"/>
          <w:spacing w:val="4"/>
          <w:sz w:val="24"/>
          <w:szCs w:val="24"/>
          <w:highlight w:val="none"/>
        </w:rPr>
        <w:t>本公司（联合体）郑重声明，根据《政府采购促进中小企业发展管理办法》（财库﹝2020﹞46号）的规定，本公司（联合体）参加</w:t>
      </w:r>
      <w:r>
        <w:rPr>
          <w:rFonts w:hint="eastAsia" w:ascii="宋体" w:hAnsi="宋体"/>
          <w:i/>
          <w:color w:val="auto"/>
          <w:spacing w:val="4"/>
          <w:sz w:val="24"/>
          <w:szCs w:val="24"/>
          <w:highlight w:val="none"/>
          <w:u w:val="single"/>
        </w:rPr>
        <w:t>（单位名称）</w:t>
      </w:r>
      <w:r>
        <w:rPr>
          <w:rFonts w:hint="eastAsia" w:ascii="宋体" w:hAnsi="宋体"/>
          <w:color w:val="auto"/>
          <w:spacing w:val="4"/>
          <w:sz w:val="24"/>
          <w:szCs w:val="24"/>
          <w:highlight w:val="none"/>
        </w:rPr>
        <w:t>的</w:t>
      </w:r>
      <w:r>
        <w:rPr>
          <w:rFonts w:hint="eastAsia" w:ascii="宋体" w:hAnsi="宋体"/>
          <w:i/>
          <w:color w:val="auto"/>
          <w:spacing w:val="4"/>
          <w:sz w:val="24"/>
          <w:szCs w:val="24"/>
          <w:highlight w:val="none"/>
          <w:u w:val="single"/>
        </w:rPr>
        <w:t>（项目名称）</w:t>
      </w:r>
      <w:r>
        <w:rPr>
          <w:rFonts w:hint="eastAsia" w:ascii="宋体" w:hAnsi="宋体"/>
          <w:color w:val="auto"/>
          <w:spacing w:val="4"/>
          <w:sz w:val="24"/>
          <w:szCs w:val="24"/>
          <w:highlight w:val="none"/>
        </w:rPr>
        <w:t xml:space="preserve">采购活动，服务全部由符合政策要求的中小企业承接）。相关企业（含联合体中的中小企业、签订分包意向协议的中小企业）的具体情况如下： </w:t>
      </w:r>
    </w:p>
    <w:p w14:paraId="217BED15">
      <w:pPr>
        <w:pageBreakBefore w:val="0"/>
        <w:kinsoku/>
        <w:wordWrap/>
        <w:overflowPunct/>
        <w:topLinePunct w:val="0"/>
        <w:bidi w:val="0"/>
        <w:spacing w:line="360" w:lineRule="auto"/>
        <w:ind w:firstLine="496" w:firstLineChars="200"/>
        <w:jc w:val="left"/>
        <w:outlineLvl w:val="9"/>
        <w:rPr>
          <w:rFonts w:ascii="宋体" w:hAnsi="宋体"/>
          <w:color w:val="auto"/>
          <w:spacing w:val="4"/>
          <w:sz w:val="24"/>
          <w:szCs w:val="24"/>
          <w:highlight w:val="none"/>
        </w:rPr>
      </w:pPr>
      <w:r>
        <w:rPr>
          <w:rFonts w:hint="eastAsia" w:ascii="宋体" w:hAnsi="宋体"/>
          <w:color w:val="auto"/>
          <w:spacing w:val="4"/>
          <w:sz w:val="24"/>
          <w:szCs w:val="24"/>
          <w:highlight w:val="none"/>
        </w:rPr>
        <w:t>1.</w:t>
      </w:r>
      <w:r>
        <w:rPr>
          <w:rFonts w:hint="eastAsia" w:ascii="宋体" w:hAnsi="宋体"/>
          <w:color w:val="auto"/>
          <w:spacing w:val="4"/>
          <w:sz w:val="24"/>
          <w:szCs w:val="24"/>
          <w:highlight w:val="none"/>
          <w:u w:val="single"/>
        </w:rPr>
        <w:t>训练中心高低压电气设备维保</w:t>
      </w:r>
      <w:r>
        <w:rPr>
          <w:rFonts w:hint="eastAsia" w:ascii="宋体" w:hAnsi="宋体"/>
          <w:color w:val="auto"/>
          <w:spacing w:val="4"/>
          <w:sz w:val="24"/>
          <w:szCs w:val="24"/>
          <w:highlight w:val="none"/>
          <w:u w:val="single"/>
          <w:lang w:eastAsia="zh-CN"/>
        </w:rPr>
        <w:t>（二次）</w:t>
      </w:r>
      <w:r>
        <w:rPr>
          <w:rFonts w:hint="eastAsia" w:ascii="宋体" w:hAnsi="宋体"/>
          <w:i/>
          <w:iCs w:val="0"/>
          <w:color w:val="auto"/>
          <w:spacing w:val="4"/>
          <w:sz w:val="24"/>
          <w:szCs w:val="24"/>
          <w:highlight w:val="none"/>
          <w:u w:val="single"/>
        </w:rPr>
        <w:t>（标的名称）</w:t>
      </w:r>
      <w:r>
        <w:rPr>
          <w:rFonts w:hint="eastAsia" w:ascii="宋体" w:hAnsi="宋体"/>
          <w:color w:val="auto"/>
          <w:spacing w:val="4"/>
          <w:sz w:val="24"/>
          <w:szCs w:val="24"/>
          <w:highlight w:val="none"/>
        </w:rPr>
        <w:t>，属于</w:t>
      </w:r>
      <w:r>
        <w:rPr>
          <w:rFonts w:hint="eastAsia" w:ascii="宋体" w:hAnsi="宋体"/>
          <w:color w:val="auto"/>
          <w:spacing w:val="4"/>
          <w:sz w:val="24"/>
          <w:szCs w:val="24"/>
          <w:highlight w:val="none"/>
          <w:u w:val="single"/>
        </w:rPr>
        <w:t>其他未列明行业</w:t>
      </w:r>
      <w:r>
        <w:rPr>
          <w:rFonts w:hint="eastAsia" w:ascii="宋体" w:hAnsi="宋体"/>
          <w:i/>
          <w:color w:val="auto"/>
          <w:spacing w:val="4"/>
          <w:sz w:val="24"/>
          <w:szCs w:val="24"/>
          <w:highlight w:val="none"/>
          <w:u w:val="single"/>
        </w:rPr>
        <w:t>（采购文件中明确的所属行业）</w:t>
      </w:r>
      <w:r>
        <w:rPr>
          <w:rFonts w:hint="eastAsia" w:ascii="宋体" w:hAnsi="宋体"/>
          <w:color w:val="auto"/>
          <w:spacing w:val="4"/>
          <w:sz w:val="24"/>
          <w:szCs w:val="24"/>
          <w:highlight w:val="none"/>
        </w:rPr>
        <w:t>；承建（承接）企业为</w:t>
      </w:r>
      <w:r>
        <w:rPr>
          <w:rFonts w:hint="eastAsia" w:ascii="宋体" w:hAnsi="宋体"/>
          <w:i/>
          <w:color w:val="auto"/>
          <w:spacing w:val="4"/>
          <w:sz w:val="24"/>
          <w:szCs w:val="24"/>
          <w:highlight w:val="none"/>
          <w:u w:val="single"/>
        </w:rPr>
        <w:t>（企业名称）</w:t>
      </w:r>
      <w:r>
        <w:rPr>
          <w:rFonts w:hint="eastAsia" w:ascii="宋体" w:hAnsi="宋体"/>
          <w:color w:val="auto"/>
          <w:spacing w:val="4"/>
          <w:sz w:val="24"/>
          <w:szCs w:val="24"/>
          <w:highlight w:val="none"/>
        </w:rPr>
        <w:t>，从业人员</w:t>
      </w:r>
      <w:r>
        <w:rPr>
          <w:rFonts w:hint="eastAsia"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人，营业收入为</w:t>
      </w:r>
      <w:r>
        <w:rPr>
          <w:rFonts w:hint="eastAsia"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万元，资产总额为</w:t>
      </w:r>
      <w:r>
        <w:rPr>
          <w:rFonts w:hint="eastAsia"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万元，属于</w:t>
      </w:r>
      <w:r>
        <w:rPr>
          <w:rFonts w:hint="eastAsia" w:ascii="宋体" w:hAnsi="宋体"/>
          <w:i/>
          <w:color w:val="auto"/>
          <w:spacing w:val="4"/>
          <w:sz w:val="24"/>
          <w:szCs w:val="24"/>
          <w:highlight w:val="none"/>
          <w:u w:val="single"/>
        </w:rPr>
        <w:t>（中型企业、小型企业、微型企业）</w:t>
      </w:r>
      <w:r>
        <w:rPr>
          <w:rFonts w:hint="eastAsia" w:ascii="宋体" w:hAnsi="宋体"/>
          <w:color w:val="auto"/>
          <w:spacing w:val="4"/>
          <w:sz w:val="24"/>
          <w:szCs w:val="24"/>
          <w:highlight w:val="none"/>
        </w:rPr>
        <w:t xml:space="preserve">； </w:t>
      </w:r>
    </w:p>
    <w:p w14:paraId="7DE79B55">
      <w:pPr>
        <w:pageBreakBefore w:val="0"/>
        <w:kinsoku/>
        <w:wordWrap/>
        <w:overflowPunct/>
        <w:topLinePunct w:val="0"/>
        <w:bidi w:val="0"/>
        <w:spacing w:line="360" w:lineRule="auto"/>
        <w:ind w:firstLine="496" w:firstLineChars="200"/>
        <w:jc w:val="left"/>
        <w:outlineLvl w:val="9"/>
        <w:rPr>
          <w:rFonts w:ascii="宋体" w:hAnsi="宋体"/>
          <w:color w:val="auto"/>
          <w:spacing w:val="4"/>
          <w:sz w:val="24"/>
          <w:szCs w:val="24"/>
          <w:highlight w:val="none"/>
        </w:rPr>
      </w:pPr>
      <w:r>
        <w:rPr>
          <w:rFonts w:hint="eastAsia" w:ascii="宋体" w:hAnsi="宋体"/>
          <w:color w:val="auto"/>
          <w:spacing w:val="4"/>
          <w:sz w:val="24"/>
          <w:szCs w:val="24"/>
          <w:highlight w:val="none"/>
        </w:rPr>
        <w:t xml:space="preserve">…… </w:t>
      </w:r>
    </w:p>
    <w:p w14:paraId="2F926219">
      <w:pPr>
        <w:pageBreakBefore w:val="0"/>
        <w:kinsoku/>
        <w:wordWrap/>
        <w:overflowPunct/>
        <w:topLinePunct w:val="0"/>
        <w:bidi w:val="0"/>
        <w:spacing w:line="360" w:lineRule="auto"/>
        <w:ind w:firstLine="496" w:firstLineChars="200"/>
        <w:jc w:val="left"/>
        <w:outlineLvl w:val="9"/>
        <w:rPr>
          <w:rFonts w:ascii="宋体" w:hAnsi="宋体"/>
          <w:color w:val="auto"/>
          <w:spacing w:val="4"/>
          <w:sz w:val="24"/>
          <w:szCs w:val="24"/>
          <w:highlight w:val="none"/>
        </w:rPr>
      </w:pPr>
      <w:r>
        <w:rPr>
          <w:rFonts w:hint="eastAsia" w:ascii="宋体" w:hAnsi="宋体"/>
          <w:color w:val="auto"/>
          <w:spacing w:val="4"/>
          <w:sz w:val="24"/>
          <w:szCs w:val="24"/>
          <w:highlight w:val="none"/>
        </w:rPr>
        <w:t xml:space="preserve">以上企业，不属于大企业的分支机构，不存在控股股东为大企业的情形，也不存在与大企业的负责人为同一人的情形。 </w:t>
      </w:r>
    </w:p>
    <w:p w14:paraId="65783DEC">
      <w:pPr>
        <w:pageBreakBefore w:val="0"/>
        <w:kinsoku/>
        <w:wordWrap/>
        <w:overflowPunct/>
        <w:topLinePunct w:val="0"/>
        <w:bidi w:val="0"/>
        <w:spacing w:line="360" w:lineRule="auto"/>
        <w:ind w:firstLine="496" w:firstLineChars="200"/>
        <w:jc w:val="left"/>
        <w:outlineLvl w:val="9"/>
        <w:rPr>
          <w:rFonts w:ascii="宋体" w:hAnsi="宋体"/>
          <w:color w:val="auto"/>
          <w:spacing w:val="4"/>
          <w:sz w:val="24"/>
          <w:szCs w:val="24"/>
          <w:highlight w:val="none"/>
        </w:rPr>
      </w:pPr>
      <w:r>
        <w:rPr>
          <w:rFonts w:hint="eastAsia" w:ascii="宋体" w:hAnsi="宋体"/>
          <w:color w:val="auto"/>
          <w:spacing w:val="4"/>
          <w:sz w:val="24"/>
          <w:szCs w:val="24"/>
          <w:highlight w:val="none"/>
        </w:rPr>
        <w:t xml:space="preserve">本企业对上述声明内容的真实性负责。如有虚假，将依法承担相应责任。 </w:t>
      </w:r>
    </w:p>
    <w:p w14:paraId="0F221B28">
      <w:pPr>
        <w:pageBreakBefore w:val="0"/>
        <w:kinsoku/>
        <w:wordWrap/>
        <w:overflowPunct/>
        <w:topLinePunct w:val="0"/>
        <w:bidi w:val="0"/>
        <w:spacing w:line="360" w:lineRule="auto"/>
        <w:ind w:firstLine="4340" w:firstLineChars="1750"/>
        <w:jc w:val="left"/>
        <w:outlineLvl w:val="9"/>
        <w:rPr>
          <w:rFonts w:hint="eastAsia" w:ascii="宋体" w:hAnsi="宋体"/>
          <w:color w:val="auto"/>
          <w:spacing w:val="4"/>
          <w:sz w:val="24"/>
          <w:szCs w:val="24"/>
          <w:highlight w:val="none"/>
        </w:rPr>
      </w:pPr>
    </w:p>
    <w:p w14:paraId="22FEDE26">
      <w:pPr>
        <w:pageBreakBefore w:val="0"/>
        <w:kinsoku/>
        <w:wordWrap/>
        <w:overflowPunct/>
        <w:topLinePunct w:val="0"/>
        <w:bidi w:val="0"/>
        <w:spacing w:line="360" w:lineRule="auto"/>
        <w:ind w:firstLine="5332" w:firstLineChars="2150"/>
        <w:jc w:val="left"/>
        <w:outlineLvl w:val="9"/>
        <w:rPr>
          <w:rFonts w:ascii="宋体" w:hAnsi="宋体"/>
          <w:color w:val="auto"/>
          <w:spacing w:val="4"/>
          <w:sz w:val="24"/>
          <w:szCs w:val="24"/>
          <w:highlight w:val="none"/>
        </w:rPr>
      </w:pPr>
      <w:r>
        <w:rPr>
          <w:rFonts w:hint="eastAsia" w:ascii="宋体" w:hAnsi="宋体"/>
          <w:color w:val="auto"/>
          <w:spacing w:val="4"/>
          <w:sz w:val="24"/>
          <w:szCs w:val="24"/>
          <w:highlight w:val="none"/>
        </w:rPr>
        <w:t xml:space="preserve">供应商名称（盖章）： </w:t>
      </w:r>
    </w:p>
    <w:p w14:paraId="189000E9">
      <w:pPr>
        <w:pageBreakBefore w:val="0"/>
        <w:kinsoku/>
        <w:wordWrap/>
        <w:overflowPunct/>
        <w:topLinePunct w:val="0"/>
        <w:bidi w:val="0"/>
        <w:spacing w:line="360" w:lineRule="auto"/>
        <w:ind w:firstLine="5332" w:firstLineChars="2150"/>
        <w:jc w:val="left"/>
        <w:outlineLvl w:val="9"/>
        <w:rPr>
          <w:rFonts w:ascii="宋体" w:hAnsi="宋体"/>
          <w:color w:val="auto"/>
          <w:spacing w:val="4"/>
          <w:sz w:val="24"/>
          <w:szCs w:val="24"/>
          <w:highlight w:val="none"/>
        </w:rPr>
      </w:pPr>
      <w:r>
        <w:rPr>
          <w:rFonts w:hint="eastAsia" w:ascii="宋体" w:hAnsi="宋体"/>
          <w:color w:val="auto"/>
          <w:spacing w:val="4"/>
          <w:sz w:val="24"/>
          <w:szCs w:val="24"/>
          <w:highlight w:val="none"/>
        </w:rPr>
        <w:t xml:space="preserve">日    期： </w:t>
      </w:r>
    </w:p>
    <w:p w14:paraId="00372315">
      <w:pPr>
        <w:pageBreakBefore w:val="0"/>
        <w:kinsoku/>
        <w:wordWrap/>
        <w:overflowPunct/>
        <w:topLinePunct w:val="0"/>
        <w:bidi w:val="0"/>
        <w:outlineLvl w:val="9"/>
        <w:rPr>
          <w:color w:val="auto"/>
          <w:highlight w:val="none"/>
        </w:rPr>
      </w:pPr>
    </w:p>
    <w:p w14:paraId="2B48009E">
      <w:pPr>
        <w:pageBreakBefore w:val="0"/>
        <w:kinsoku/>
        <w:wordWrap/>
        <w:overflowPunct/>
        <w:topLinePunct w:val="0"/>
        <w:bidi w:val="0"/>
        <w:outlineLvl w:val="9"/>
        <w:rPr>
          <w:color w:val="auto"/>
          <w:highlight w:val="none"/>
        </w:rPr>
      </w:pPr>
    </w:p>
    <w:p w14:paraId="69784A37">
      <w:pPr>
        <w:pageBreakBefore w:val="0"/>
        <w:kinsoku/>
        <w:wordWrap/>
        <w:overflowPunct/>
        <w:topLinePunct w:val="0"/>
        <w:bidi w:val="0"/>
        <w:outlineLvl w:val="9"/>
        <w:rPr>
          <w:color w:val="auto"/>
          <w:highlight w:val="none"/>
        </w:rPr>
      </w:pPr>
    </w:p>
    <w:p w14:paraId="209C9854">
      <w:pPr>
        <w:pageBreakBefore w:val="0"/>
        <w:kinsoku/>
        <w:wordWrap/>
        <w:overflowPunct/>
        <w:topLinePunct w:val="0"/>
        <w:bidi w:val="0"/>
        <w:outlineLvl w:val="9"/>
        <w:rPr>
          <w:color w:val="auto"/>
          <w:highlight w:val="none"/>
        </w:rPr>
      </w:pPr>
    </w:p>
    <w:p w14:paraId="4E944602">
      <w:pPr>
        <w:pageBreakBefore w:val="0"/>
        <w:kinsoku/>
        <w:wordWrap/>
        <w:overflowPunct/>
        <w:topLinePunct w:val="0"/>
        <w:bidi w:val="0"/>
        <w:outlineLvl w:val="9"/>
        <w:rPr>
          <w:color w:val="auto"/>
          <w:highlight w:val="none"/>
        </w:rPr>
      </w:pPr>
    </w:p>
    <w:p w14:paraId="65B1D90B">
      <w:pPr>
        <w:pageBreakBefore w:val="0"/>
        <w:kinsoku/>
        <w:wordWrap/>
        <w:overflowPunct/>
        <w:topLinePunct w:val="0"/>
        <w:bidi w:val="0"/>
        <w:outlineLvl w:val="9"/>
        <w:rPr>
          <w:color w:val="auto"/>
          <w:highlight w:val="none"/>
        </w:rPr>
      </w:pPr>
    </w:p>
    <w:p w14:paraId="39CC8DAD">
      <w:pPr>
        <w:pageBreakBefore w:val="0"/>
        <w:kinsoku/>
        <w:wordWrap/>
        <w:overflowPunct/>
        <w:topLinePunct w:val="0"/>
        <w:bidi w:val="0"/>
        <w:outlineLvl w:val="9"/>
        <w:rPr>
          <w:color w:val="auto"/>
          <w:highlight w:val="none"/>
        </w:rPr>
      </w:pPr>
    </w:p>
    <w:p w14:paraId="65846061">
      <w:pPr>
        <w:pageBreakBefore w:val="0"/>
        <w:kinsoku/>
        <w:wordWrap/>
        <w:overflowPunct/>
        <w:topLinePunct w:val="0"/>
        <w:bidi w:val="0"/>
        <w:outlineLvl w:val="9"/>
        <w:rPr>
          <w:color w:val="auto"/>
          <w:highlight w:val="none"/>
        </w:rPr>
      </w:pPr>
    </w:p>
    <w:p w14:paraId="5DCD9828">
      <w:pPr>
        <w:pageBreakBefore w:val="0"/>
        <w:kinsoku/>
        <w:wordWrap/>
        <w:overflowPunct/>
        <w:topLinePunct w:val="0"/>
        <w:bidi w:val="0"/>
        <w:outlineLvl w:val="9"/>
        <w:rPr>
          <w:color w:val="auto"/>
          <w:highlight w:val="none"/>
        </w:rPr>
      </w:pPr>
    </w:p>
    <w:p w14:paraId="492C56C9">
      <w:pPr>
        <w:pageBreakBefore w:val="0"/>
        <w:kinsoku/>
        <w:wordWrap/>
        <w:overflowPunct/>
        <w:topLinePunct w:val="0"/>
        <w:bidi w:val="0"/>
        <w:outlineLvl w:val="9"/>
        <w:rPr>
          <w:color w:val="auto"/>
          <w:highlight w:val="none"/>
        </w:rPr>
      </w:pPr>
    </w:p>
    <w:p w14:paraId="17FA43EE">
      <w:pPr>
        <w:pageBreakBefore w:val="0"/>
        <w:kinsoku/>
        <w:wordWrap/>
        <w:overflowPunct/>
        <w:topLinePunct w:val="0"/>
        <w:bidi w:val="0"/>
        <w:outlineLvl w:val="9"/>
        <w:rPr>
          <w:color w:val="auto"/>
          <w:highlight w:val="none"/>
        </w:rPr>
      </w:pPr>
    </w:p>
    <w:p w14:paraId="01B21A0D">
      <w:pPr>
        <w:pageBreakBefore w:val="0"/>
        <w:kinsoku/>
        <w:wordWrap/>
        <w:overflowPunct/>
        <w:topLinePunct w:val="0"/>
        <w:bidi w:val="0"/>
        <w:outlineLvl w:val="9"/>
        <w:rPr>
          <w:color w:val="auto"/>
          <w:highlight w:val="none"/>
        </w:rPr>
      </w:pPr>
    </w:p>
    <w:p w14:paraId="47B45423">
      <w:pPr>
        <w:pageBreakBefore w:val="0"/>
        <w:kinsoku/>
        <w:wordWrap/>
        <w:overflowPunct/>
        <w:topLinePunct w:val="0"/>
        <w:bidi w:val="0"/>
        <w:outlineLvl w:val="9"/>
        <w:rPr>
          <w:color w:val="auto"/>
          <w:highlight w:val="none"/>
        </w:rPr>
      </w:pPr>
    </w:p>
    <w:p w14:paraId="7B57E227">
      <w:pPr>
        <w:pageBreakBefore w:val="0"/>
        <w:kinsoku/>
        <w:wordWrap/>
        <w:overflowPunct/>
        <w:topLinePunct w:val="0"/>
        <w:bidi w:val="0"/>
        <w:outlineLvl w:val="9"/>
        <w:rPr>
          <w:color w:val="auto"/>
          <w:highlight w:val="none"/>
        </w:rPr>
      </w:pPr>
    </w:p>
    <w:p w14:paraId="4E093D68">
      <w:pPr>
        <w:rPr>
          <w:rFonts w:hint="eastAsia" w:ascii="宋体" w:hAnsi="宋体"/>
          <w:color w:val="auto"/>
          <w:sz w:val="18"/>
          <w:szCs w:val="18"/>
          <w:highlight w:val="none"/>
        </w:rPr>
      </w:pPr>
      <w:r>
        <w:rPr>
          <w:rFonts w:ascii="宋体" w:hAnsi="宋体"/>
          <w:color w:val="auto"/>
          <w:sz w:val="28"/>
          <w:szCs w:val="28"/>
          <w:highlight w:val="none"/>
        </w:rPr>
        <mc:AlternateContent>
          <mc:Choice Requires="wps">
            <w:drawing>
              <wp:anchor distT="0" distB="0" distL="114300" distR="114300" simplePos="0" relativeHeight="251659264" behindDoc="0" locked="0" layoutInCell="1" allowOverlap="1">
                <wp:simplePos x="0" y="0"/>
                <wp:positionH relativeFrom="column">
                  <wp:posOffset>133350</wp:posOffset>
                </wp:positionH>
                <wp:positionV relativeFrom="paragraph">
                  <wp:posOffset>371475</wp:posOffset>
                </wp:positionV>
                <wp:extent cx="4455160" cy="6985"/>
                <wp:effectExtent l="0" t="0" r="0" b="0"/>
                <wp:wrapNone/>
                <wp:docPr id="1" name="直接箭头连接符 1"/>
                <wp:cNvGraphicFramePr/>
                <a:graphic xmlns:a="http://schemas.openxmlformats.org/drawingml/2006/main">
                  <a:graphicData uri="http://schemas.microsoft.com/office/word/2010/wordprocessingShape">
                    <wps:wsp>
                      <wps:cNvCnPr/>
                      <wps:spPr>
                        <a:xfrm>
                          <a:off x="0" y="0"/>
                          <a:ext cx="4455160" cy="698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10.5pt;margin-top:29.25pt;height:0.55pt;width:350.8pt;z-index:251659264;mso-width-relative:page;mso-height-relative:page;" filled="f" stroked="t" coordsize="21600,21600" o:gfxdata="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GGzGdcAAAAIAQAADwAAAAAAAAABACAAAAAiAAAAZHJzL2Rvd25y&#10;ZXYueG1sUEsBAhQAFAAAAAgAh07iQI3KSar/AQAA7wMAAA4AAAAAAAAAAQAgAAAAJgEAAGRycy9l&#10;Mm9Eb2MueG1sUEsFBgAAAAAGAAYAWQEAAJcFAAAAAA==&#10;">
                <v:fill on="f" focussize="0,0"/>
                <v:stroke color="#000000" joinstyle="round"/>
                <v:imagedata o:title=""/>
                <o:lock v:ext="edit" aspectratio="f"/>
              </v:shape>
            </w:pict>
          </mc:Fallback>
        </mc:AlternateContent>
      </w:r>
      <w:r>
        <w:rPr>
          <w:rFonts w:hint="eastAsia" w:ascii="宋体" w:hAnsi="宋体"/>
          <w:color w:val="auto"/>
          <w:sz w:val="18"/>
          <w:szCs w:val="18"/>
          <w:highlight w:val="none"/>
        </w:rPr>
        <w:t>从业人员、营业收入、资产总额填报上一年度数据，无上一年度数据的新成立企业可不填报。</w:t>
      </w:r>
    </w:p>
    <w:p w14:paraId="6102DB15">
      <w:pPr>
        <w:rPr>
          <w:rFonts w:hint="eastAsia" w:ascii="宋体" w:hAnsi="宋体" w:cs="宋体"/>
          <w:sz w:val="36"/>
          <w:highlight w:val="none"/>
        </w:rPr>
      </w:pPr>
      <w:r>
        <w:rPr>
          <w:rFonts w:hint="eastAsia" w:ascii="宋体" w:hAnsi="宋体" w:cs="宋体"/>
          <w:sz w:val="36"/>
          <w:highlight w:val="none"/>
        </w:rPr>
        <w:br w:type="page"/>
      </w:r>
    </w:p>
    <w:tbl>
      <w:tblPr>
        <w:tblStyle w:val="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979"/>
        <w:gridCol w:w="845"/>
        <w:gridCol w:w="615"/>
        <w:gridCol w:w="2120"/>
        <w:gridCol w:w="2404"/>
        <w:gridCol w:w="2178"/>
      </w:tblGrid>
      <w:tr w14:paraId="1526FD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500" w:hRule="atLeast"/>
        </w:trPr>
        <w:tc>
          <w:tcPr>
            <w:tcW w:w="5000" w:type="pct"/>
            <w:gridSpan w:val="6"/>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30C49641">
            <w:pPr>
              <w:keepNext w:val="0"/>
              <w:keepLines w:val="0"/>
              <w:widowControl/>
              <w:suppressLineNumbers w:val="0"/>
              <w:spacing w:before="0" w:beforeAutospacing="0" w:after="0" w:afterAutospacing="0" w:line="375" w:lineRule="atLeast"/>
              <w:ind w:left="0" w:right="0"/>
              <w:jc w:val="left"/>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中小微企业划型标准如下：</w:t>
            </w:r>
          </w:p>
        </w:tc>
      </w:tr>
      <w:tr w14:paraId="735E1E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60" w:hRule="atLeast"/>
        </w:trPr>
        <w:tc>
          <w:tcPr>
            <w:tcW w:w="535"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6C6A8C32">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行业名称</w:t>
            </w:r>
          </w:p>
        </w:tc>
        <w:tc>
          <w:tcPr>
            <w:tcW w:w="462"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65F0A1D9">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指标名称</w:t>
            </w:r>
          </w:p>
        </w:tc>
        <w:tc>
          <w:tcPr>
            <w:tcW w:w="336"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16C669F9">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计量单位</w:t>
            </w:r>
          </w:p>
        </w:tc>
        <w:tc>
          <w:tcPr>
            <w:tcW w:w="1159"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3E303D28">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中型</w:t>
            </w:r>
          </w:p>
        </w:tc>
        <w:tc>
          <w:tcPr>
            <w:tcW w:w="1314"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48D91DA5">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小型</w:t>
            </w:r>
          </w:p>
        </w:tc>
        <w:tc>
          <w:tcPr>
            <w:tcW w:w="1191"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17791DE6">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微型</w:t>
            </w:r>
          </w:p>
        </w:tc>
      </w:tr>
      <w:tr w14:paraId="27B223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20" w:hRule="atLeast"/>
        </w:trPr>
        <w:tc>
          <w:tcPr>
            <w:tcW w:w="535" w:type="pct"/>
            <w:tcBorders>
              <w:top w:val="single" w:color="333333" w:sz="6" w:space="0"/>
              <w:left w:val="single" w:color="333333" w:sz="6" w:space="0"/>
              <w:right w:val="single" w:color="333333" w:sz="6" w:space="0"/>
            </w:tcBorders>
            <w:shd w:val="clear" w:color="auto" w:fill="FFFFFF"/>
            <w:tcMar>
              <w:top w:w="75" w:type="dxa"/>
              <w:left w:w="120" w:type="dxa"/>
              <w:bottom w:w="75" w:type="dxa"/>
              <w:right w:w="120" w:type="dxa"/>
            </w:tcMar>
            <w:vAlign w:val="center"/>
          </w:tcPr>
          <w:p w14:paraId="5040E0AC">
            <w:pPr>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sz w:val="24"/>
                <w:szCs w:val="24"/>
              </w:rPr>
              <w:t>其他未列明行业</w:t>
            </w:r>
          </w:p>
        </w:tc>
        <w:tc>
          <w:tcPr>
            <w:tcW w:w="462" w:type="pct"/>
            <w:tcBorders>
              <w:top w:val="single" w:color="333333" w:sz="6" w:space="0"/>
              <w:left w:val="single" w:color="333333" w:sz="6" w:space="0"/>
              <w:right w:val="single" w:color="333333" w:sz="6" w:space="0"/>
            </w:tcBorders>
            <w:shd w:val="clear" w:color="auto" w:fill="FFFFFF"/>
            <w:tcMar>
              <w:top w:w="75" w:type="dxa"/>
              <w:left w:w="120" w:type="dxa"/>
              <w:bottom w:w="75" w:type="dxa"/>
              <w:right w:w="120" w:type="dxa"/>
            </w:tcMar>
            <w:vAlign w:val="center"/>
          </w:tcPr>
          <w:p w14:paraId="5A819D01">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从业人员（X）</w:t>
            </w:r>
          </w:p>
        </w:tc>
        <w:tc>
          <w:tcPr>
            <w:tcW w:w="336" w:type="pct"/>
            <w:tcBorders>
              <w:top w:val="single" w:color="333333" w:sz="6" w:space="0"/>
              <w:left w:val="single" w:color="333333" w:sz="6" w:space="0"/>
              <w:right w:val="single" w:color="333333" w:sz="6" w:space="0"/>
            </w:tcBorders>
            <w:shd w:val="clear" w:color="auto" w:fill="FFFFFF"/>
            <w:tcMar>
              <w:top w:w="75" w:type="dxa"/>
              <w:left w:w="120" w:type="dxa"/>
              <w:bottom w:w="75" w:type="dxa"/>
              <w:right w:w="120" w:type="dxa"/>
            </w:tcMar>
            <w:vAlign w:val="center"/>
          </w:tcPr>
          <w:p w14:paraId="0AAAF240">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人</w:t>
            </w:r>
          </w:p>
        </w:tc>
        <w:tc>
          <w:tcPr>
            <w:tcW w:w="1159" w:type="pct"/>
            <w:tcBorders>
              <w:top w:val="single" w:color="333333" w:sz="6" w:space="0"/>
              <w:left w:val="single" w:color="333333" w:sz="6" w:space="0"/>
              <w:right w:val="single" w:color="333333" w:sz="6" w:space="0"/>
            </w:tcBorders>
            <w:shd w:val="clear" w:color="auto" w:fill="FFFFFF"/>
            <w:tcMar>
              <w:top w:w="75" w:type="dxa"/>
              <w:left w:w="120" w:type="dxa"/>
              <w:bottom w:w="75" w:type="dxa"/>
              <w:right w:w="120" w:type="dxa"/>
            </w:tcMar>
            <w:vAlign w:val="center"/>
          </w:tcPr>
          <w:p w14:paraId="0B0928C6">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100≤X＜300</w:t>
            </w:r>
          </w:p>
        </w:tc>
        <w:tc>
          <w:tcPr>
            <w:tcW w:w="1314" w:type="pct"/>
            <w:tcBorders>
              <w:top w:val="single" w:color="333333" w:sz="6" w:space="0"/>
              <w:left w:val="single" w:color="333333" w:sz="6" w:space="0"/>
              <w:right w:val="single" w:color="333333" w:sz="6" w:space="0"/>
            </w:tcBorders>
            <w:shd w:val="clear" w:color="auto" w:fill="FFFFFF"/>
            <w:tcMar>
              <w:top w:w="75" w:type="dxa"/>
              <w:left w:w="120" w:type="dxa"/>
              <w:bottom w:w="75" w:type="dxa"/>
              <w:right w:w="120" w:type="dxa"/>
            </w:tcMar>
            <w:vAlign w:val="center"/>
          </w:tcPr>
          <w:p w14:paraId="0C915685">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10≤X＜100</w:t>
            </w:r>
          </w:p>
        </w:tc>
        <w:tc>
          <w:tcPr>
            <w:tcW w:w="1191"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48C004FA">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X＜10</w:t>
            </w:r>
          </w:p>
        </w:tc>
      </w:tr>
      <w:tr w14:paraId="00740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5000" w:type="pct"/>
            <w:gridSpan w:val="6"/>
            <w:vMerge w:val="restar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6C71B396">
            <w:pPr>
              <w:keepNext w:val="0"/>
              <w:keepLines w:val="0"/>
              <w:widowControl/>
              <w:suppressLineNumbers w:val="0"/>
              <w:spacing w:before="0" w:beforeAutospacing="0" w:after="0" w:afterAutospacing="0" w:line="375" w:lineRule="atLeast"/>
              <w:ind w:left="0" w:right="0"/>
              <w:jc w:val="left"/>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说明：上述标准参照《关于印发中小企业划型标准规定的通知》（工信部联企业〔2011〕300号），大型、中型和小型企业须同时满足所列指标的下限，否则下划一档；微型企业只须满足所列指标中的一项即可。</w:t>
            </w:r>
          </w:p>
        </w:tc>
      </w:tr>
      <w:tr w14:paraId="1B02FF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5000" w:type="pct"/>
            <w:gridSpan w:val="6"/>
            <w:vMerge w:val="continue"/>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37D22312">
            <w:pPr>
              <w:jc w:val="left"/>
              <w:rPr>
                <w:rFonts w:hint="eastAsia" w:ascii="宋体" w:hAnsi="宋体" w:eastAsia="宋体" w:cs="宋体"/>
                <w:i w:val="0"/>
                <w:iCs w:val="0"/>
                <w:caps w:val="0"/>
                <w:color w:val="666666"/>
                <w:spacing w:val="0"/>
                <w:sz w:val="24"/>
                <w:szCs w:val="24"/>
              </w:rPr>
            </w:pPr>
          </w:p>
        </w:tc>
      </w:tr>
    </w:tbl>
    <w:p w14:paraId="0310D770"/>
    <w:sectPr>
      <w:headerReference r:id="rId4" w:type="first"/>
      <w:footerReference r:id="rId6" w:type="first"/>
      <w:headerReference r:id="rId3" w:type="default"/>
      <w:footerReference r:id="rId5" w:type="default"/>
      <w:pgSz w:w="11906" w:h="16838"/>
      <w:pgMar w:top="1418" w:right="1418" w:bottom="1418" w:left="1588"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D7C8D5">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81B13B">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AEDB24">
    <w:pPr>
      <w:pStyle w:val="5"/>
      <w:pBdr>
        <w:bottom w:val="none" w:color="auto" w:sz="0" w:space="0"/>
      </w:pBdr>
      <w:rPr>
        <w:rStyle w:val="10"/>
        <w:rFonts w:ascii="宋体" w:hAnsi="宋体" w:cs="Times New Roman"/>
        <w:color w:val="00000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936052">
    <w:pPr>
      <w:pStyle w:val="5"/>
      <w:pBdr>
        <w:bottom w:val="none" w:color="auto" w:sz="0" w:space="0"/>
      </w:pBdr>
      <w:jc w:val="both"/>
      <w:rPr>
        <w:rStyle w:val="10"/>
        <w:rFonts w:ascii="宋体" w:hAnsi="宋体"/>
        <w:color w:val="000000"/>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JlZjA2NTlmZWNmZjg1ZDk5N2IwNjAwOWUzYjdlNmQifQ=="/>
  </w:docVars>
  <w:rsids>
    <w:rsidRoot w:val="00000000"/>
    <w:rsid w:val="043F0855"/>
    <w:rsid w:val="06D9259E"/>
    <w:rsid w:val="09591518"/>
    <w:rsid w:val="0D551474"/>
    <w:rsid w:val="0FFE3EBC"/>
    <w:rsid w:val="12195523"/>
    <w:rsid w:val="140D438C"/>
    <w:rsid w:val="1FFC1C69"/>
    <w:rsid w:val="23520EC6"/>
    <w:rsid w:val="26101EE1"/>
    <w:rsid w:val="2C5406E9"/>
    <w:rsid w:val="2EBF7112"/>
    <w:rsid w:val="336B5BD7"/>
    <w:rsid w:val="36390B57"/>
    <w:rsid w:val="37697A98"/>
    <w:rsid w:val="3CA34A31"/>
    <w:rsid w:val="49E760C4"/>
    <w:rsid w:val="4B3D4020"/>
    <w:rsid w:val="4FFA475E"/>
    <w:rsid w:val="560A5808"/>
    <w:rsid w:val="56F86041"/>
    <w:rsid w:val="594B693D"/>
    <w:rsid w:val="5AAF5DF2"/>
    <w:rsid w:val="629D3C8C"/>
    <w:rsid w:val="62C850AC"/>
    <w:rsid w:val="63F3516F"/>
    <w:rsid w:val="677E0583"/>
    <w:rsid w:val="685D1A0D"/>
    <w:rsid w:val="6A9C6C10"/>
    <w:rsid w:val="6CE07238"/>
    <w:rsid w:val="707E6BF0"/>
    <w:rsid w:val="71A07E4F"/>
    <w:rsid w:val="757C1E26"/>
    <w:rsid w:val="7C5948F2"/>
    <w:rsid w:val="7D3125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宋体"/>
      <w:kern w:val="2"/>
      <w:sz w:val="21"/>
      <w:lang w:val="en-US" w:eastAsia="zh-CN" w:bidi="ar-SA"/>
    </w:rPr>
  </w:style>
  <w:style w:type="paragraph" w:styleId="2">
    <w:name w:val="heading 2"/>
    <w:basedOn w:val="1"/>
    <w:next w:val="1"/>
    <w:qFormat/>
    <w:uiPriority w:val="0"/>
    <w:pPr>
      <w:keepNext/>
      <w:keepLines/>
      <w:widowControl w:val="0"/>
      <w:spacing w:before="260" w:after="260" w:line="416" w:lineRule="auto"/>
      <w:textAlignment w:val="auto"/>
      <w:outlineLvl w:val="1"/>
    </w:pPr>
    <w:rPr>
      <w:rFonts w:ascii="Arial" w:hAnsi="Arial" w:eastAsia="黑体" w:cs="Times New Roman"/>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autoRedefine/>
    <w:qFormat/>
    <w:uiPriority w:val="0"/>
    <w:pPr>
      <w:spacing w:after="120"/>
    </w:pPr>
    <w:rPr>
      <w:rFonts w:ascii="宋体"/>
      <w:kern w:val="0"/>
      <w:sz w:val="34"/>
    </w:rPr>
  </w:style>
  <w:style w:type="paragraph" w:styleId="4">
    <w:name w:val="footer"/>
    <w:basedOn w:val="1"/>
    <w:next w:val="1"/>
    <w:autoRedefine/>
    <w:qFormat/>
    <w:uiPriority w:val="0"/>
    <w:pPr>
      <w:tabs>
        <w:tab w:val="center" w:pos="4153"/>
        <w:tab w:val="right" w:pos="8306"/>
      </w:tabs>
      <w:spacing w:line="240" w:lineRule="atLeast"/>
      <w:jc w:val="left"/>
    </w:pPr>
    <w:rPr>
      <w:kern w:val="0"/>
      <w:sz w:val="18"/>
    </w:rPr>
  </w:style>
  <w:style w:type="paragraph" w:styleId="5">
    <w:name w:val="header"/>
    <w:basedOn w:val="1"/>
    <w:autoRedefine/>
    <w:qFormat/>
    <w:uiPriority w:val="99"/>
    <w:pPr>
      <w:pBdr>
        <w:bottom w:val="single" w:color="000000" w:sz="6" w:space="1"/>
      </w:pBdr>
      <w:tabs>
        <w:tab w:val="center" w:pos="4153"/>
        <w:tab w:val="right" w:pos="8306"/>
      </w:tabs>
      <w:snapToGrid w:val="0"/>
      <w:jc w:val="center"/>
    </w:pPr>
    <w:rPr>
      <w:sz w:val="18"/>
      <w:szCs w:val="18"/>
    </w:rPr>
  </w:style>
  <w:style w:type="paragraph" w:styleId="6">
    <w:name w:val="toc 1"/>
    <w:basedOn w:val="1"/>
    <w:next w:val="1"/>
    <w:autoRedefine/>
    <w:qFormat/>
    <w:uiPriority w:val="39"/>
  </w:style>
  <w:style w:type="paragraph" w:styleId="7">
    <w:name w:val="Body Text 2"/>
    <w:basedOn w:val="1"/>
    <w:qFormat/>
    <w:uiPriority w:val="0"/>
    <w:pPr>
      <w:jc w:val="left"/>
    </w:pPr>
    <w:rPr>
      <w:rFonts w:ascii="仿宋_GB2312" w:hAnsi="宋体" w:eastAsia="仿宋_GB2312"/>
    </w:rPr>
  </w:style>
  <w:style w:type="character" w:customStyle="1" w:styleId="10">
    <w:name w:val="NormalCharacter"/>
    <w:autoRedefine/>
    <w:qFormat/>
    <w:uiPriority w:val="0"/>
    <w:rPr>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2898</Words>
  <Characters>2936</Characters>
  <Lines>0</Lines>
  <Paragraphs>0</Paragraphs>
  <TotalTime>0</TotalTime>
  <ScaleCrop>false</ScaleCrop>
  <LinksUpToDate>false</LinksUpToDate>
  <CharactersWithSpaces>3370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2024-04-18T08:10:00Z</dcterms:created>
  <dc:creator>Administrator</dc:creator>
  <cp:lastModifiedBy>Administrator</cp:lastModifiedBy>
  <dcterms:modified xsi:type="dcterms:W3CDTF">2025-05-09T08:45:26Z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818D23A33E3B463892CEBAD63B2AE48D_12</vt:lpwstr>
  </property>
  <property fmtid="{D5CDD505-2E9C-101B-9397-08002B2CF9AE}" pid="4" name="KSOTemplateDocerSaveRecord">
    <vt:lpwstr>eyJoZGlkIjoiYTJlZjA2NTlmZWNmZjg1ZDk5N2IwNjAwOWUzYjdlNmQiLCJ1c2VySWQiOiIxMjgyNzk5NzE0In0=</vt:lpwstr>
  </property>
</Properties>
</file>