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9810CD">
      <w:pPr>
        <w:keepNext/>
        <w:keepLines/>
        <w:spacing w:before="260" w:after="260" w:line="416" w:lineRule="auto"/>
        <w:jc w:val="center"/>
        <w:outlineLvl w:val="1"/>
        <w:rPr>
          <w:rFonts w:hint="eastAsia" w:ascii="黑体" w:hAnsi="黑体" w:eastAsia="黑体"/>
          <w:b/>
          <w:szCs w:val="32"/>
          <w:lang w:val="zh-CN"/>
        </w:rPr>
      </w:pPr>
      <w:bookmarkStart w:id="2" w:name="_GoBack"/>
      <w:bookmarkEnd w:id="2"/>
      <w:bookmarkStart w:id="0" w:name="_Toc107503701"/>
      <w:r>
        <w:rPr>
          <w:rFonts w:hint="eastAsia" w:ascii="黑体" w:hAnsi="黑体" w:eastAsia="黑体"/>
          <w:b/>
          <w:szCs w:val="32"/>
          <w:lang w:val="zh-CN"/>
        </w:rPr>
        <w:t>合</w:t>
      </w:r>
      <w:r>
        <w:rPr>
          <w:rFonts w:hint="eastAsia" w:ascii="黑体" w:hAnsi="黑体" w:eastAsia="黑体"/>
          <w:b/>
          <w:szCs w:val="32"/>
          <w:lang w:val="en-US" w:eastAsia="zh-CN"/>
        </w:rPr>
        <w:t xml:space="preserve">  </w:t>
      </w:r>
      <w:r>
        <w:rPr>
          <w:rFonts w:hint="eastAsia" w:ascii="黑体" w:hAnsi="黑体" w:eastAsia="黑体"/>
          <w:b/>
          <w:szCs w:val="32"/>
          <w:lang w:val="zh-CN"/>
        </w:rPr>
        <w:t>同</w:t>
      </w:r>
    </w:p>
    <w:p w14:paraId="5DD27409">
      <w:pPr>
        <w:autoSpaceDE w:val="0"/>
        <w:autoSpaceDN w:val="0"/>
        <w:adjustRightInd w:val="0"/>
        <w:spacing w:line="560" w:lineRule="exact"/>
        <w:ind w:firstLine="562" w:firstLineChars="200"/>
        <w:jc w:val="left"/>
        <w:rPr>
          <w:b/>
          <w:bCs/>
          <w:sz w:val="28"/>
          <w:szCs w:val="28"/>
        </w:rPr>
      </w:pPr>
    </w:p>
    <w:bookmarkEnd w:id="0"/>
    <w:p w14:paraId="6F72C47D">
      <w:pPr>
        <w:adjustRightInd w:val="0"/>
        <w:snapToGrid w:val="0"/>
        <w:spacing w:line="560" w:lineRule="exact"/>
        <w:ind w:firstLine="562" w:firstLineChars="200"/>
        <w:rPr>
          <w:sz w:val="28"/>
          <w:szCs w:val="28"/>
        </w:rPr>
      </w:pPr>
      <w:r>
        <w:rPr>
          <w:b/>
          <w:sz w:val="28"/>
          <w:szCs w:val="28"/>
        </w:rPr>
        <w:t>甲方：</w:t>
      </w:r>
      <w:r>
        <w:rPr>
          <w:rFonts w:hint="eastAsia"/>
          <w:bCs/>
          <w:sz w:val="28"/>
          <w:szCs w:val="28"/>
        </w:rPr>
        <w:t>（</w:t>
      </w:r>
      <w:r>
        <w:rPr>
          <w:sz w:val="28"/>
          <w:szCs w:val="28"/>
        </w:rPr>
        <w:t xml:space="preserve">采购人） </w:t>
      </w:r>
    </w:p>
    <w:p w14:paraId="569181E0">
      <w:pPr>
        <w:adjustRightInd w:val="0"/>
        <w:snapToGrid w:val="0"/>
        <w:spacing w:line="560" w:lineRule="exact"/>
        <w:ind w:firstLine="560" w:firstLineChars="200"/>
        <w:rPr>
          <w:rFonts w:hint="eastAsia"/>
          <w:sz w:val="28"/>
          <w:szCs w:val="28"/>
        </w:rPr>
      </w:pPr>
      <w:r>
        <w:rPr>
          <w:rFonts w:hint="eastAsia"/>
          <w:sz w:val="28"/>
          <w:szCs w:val="28"/>
        </w:rPr>
        <w:t>联系人：</w:t>
      </w:r>
    </w:p>
    <w:p w14:paraId="6BB7DEDB">
      <w:pPr>
        <w:adjustRightInd w:val="0"/>
        <w:snapToGrid w:val="0"/>
        <w:spacing w:line="560" w:lineRule="exact"/>
        <w:ind w:firstLine="560" w:firstLineChars="200"/>
        <w:rPr>
          <w:rFonts w:hint="eastAsia"/>
          <w:sz w:val="28"/>
          <w:szCs w:val="28"/>
        </w:rPr>
      </w:pPr>
      <w:r>
        <w:rPr>
          <w:rFonts w:hint="eastAsia"/>
          <w:sz w:val="28"/>
          <w:szCs w:val="28"/>
        </w:rPr>
        <w:t>联系方式：</w:t>
      </w:r>
    </w:p>
    <w:p w14:paraId="04794F21">
      <w:pPr>
        <w:adjustRightInd w:val="0"/>
        <w:snapToGrid w:val="0"/>
        <w:spacing w:line="560" w:lineRule="exact"/>
        <w:ind w:firstLine="560" w:firstLineChars="200"/>
        <w:rPr>
          <w:sz w:val="28"/>
          <w:szCs w:val="28"/>
        </w:rPr>
      </w:pPr>
      <w:r>
        <w:rPr>
          <w:rFonts w:hint="eastAsia"/>
          <w:sz w:val="28"/>
          <w:szCs w:val="28"/>
        </w:rPr>
        <w:t>住址：</w:t>
      </w:r>
      <w:r>
        <w:rPr>
          <w:sz w:val="28"/>
          <w:szCs w:val="28"/>
        </w:rPr>
        <w:t xml:space="preserve">       </w:t>
      </w:r>
    </w:p>
    <w:p w14:paraId="436D1797">
      <w:pPr>
        <w:adjustRightInd w:val="0"/>
        <w:snapToGrid w:val="0"/>
        <w:spacing w:line="560" w:lineRule="exact"/>
        <w:ind w:firstLine="562" w:firstLineChars="200"/>
        <w:rPr>
          <w:sz w:val="28"/>
          <w:szCs w:val="28"/>
        </w:rPr>
      </w:pPr>
      <w:r>
        <w:rPr>
          <w:b/>
          <w:sz w:val="28"/>
          <w:szCs w:val="28"/>
        </w:rPr>
        <w:t>乙方：</w:t>
      </w:r>
      <w:r>
        <w:rPr>
          <w:sz w:val="28"/>
          <w:szCs w:val="28"/>
        </w:rPr>
        <w:t>（供应商）</w:t>
      </w:r>
    </w:p>
    <w:p w14:paraId="5BA37F0C">
      <w:pPr>
        <w:adjustRightInd w:val="0"/>
        <w:snapToGrid w:val="0"/>
        <w:spacing w:line="560" w:lineRule="exact"/>
        <w:ind w:firstLine="560" w:firstLineChars="200"/>
        <w:rPr>
          <w:rFonts w:hint="eastAsia"/>
          <w:sz w:val="28"/>
          <w:szCs w:val="28"/>
        </w:rPr>
      </w:pPr>
      <w:r>
        <w:rPr>
          <w:rFonts w:hint="eastAsia"/>
          <w:sz w:val="28"/>
          <w:szCs w:val="28"/>
        </w:rPr>
        <w:t>联系人：</w:t>
      </w:r>
    </w:p>
    <w:p w14:paraId="0C2C6C7B">
      <w:pPr>
        <w:adjustRightInd w:val="0"/>
        <w:snapToGrid w:val="0"/>
        <w:spacing w:line="560" w:lineRule="exact"/>
        <w:ind w:firstLine="560" w:firstLineChars="200"/>
        <w:rPr>
          <w:rFonts w:hint="eastAsia"/>
          <w:sz w:val="28"/>
          <w:szCs w:val="28"/>
        </w:rPr>
      </w:pPr>
      <w:r>
        <w:rPr>
          <w:rFonts w:hint="eastAsia"/>
          <w:sz w:val="28"/>
          <w:szCs w:val="28"/>
        </w:rPr>
        <w:t>联系方式：</w:t>
      </w:r>
    </w:p>
    <w:p w14:paraId="3E1B6D69">
      <w:pPr>
        <w:adjustRightInd w:val="0"/>
        <w:snapToGrid w:val="0"/>
        <w:spacing w:line="560" w:lineRule="exact"/>
        <w:ind w:firstLine="560" w:firstLineChars="200"/>
        <w:rPr>
          <w:sz w:val="28"/>
          <w:szCs w:val="28"/>
        </w:rPr>
      </w:pPr>
      <w:r>
        <w:rPr>
          <w:rFonts w:hint="eastAsia"/>
          <w:sz w:val="28"/>
          <w:szCs w:val="28"/>
        </w:rPr>
        <w:t>住址：</w:t>
      </w:r>
    </w:p>
    <w:p w14:paraId="5D370002">
      <w:pPr>
        <w:adjustRightInd w:val="0"/>
        <w:snapToGrid w:val="0"/>
        <w:spacing w:line="560" w:lineRule="exact"/>
        <w:ind w:firstLine="562" w:firstLineChars="200"/>
        <w:rPr>
          <w:rFonts w:hint="eastAsia"/>
          <w:b/>
          <w:sz w:val="28"/>
          <w:szCs w:val="28"/>
        </w:rPr>
      </w:pPr>
      <w:r>
        <w:rPr>
          <w:b/>
          <w:sz w:val="28"/>
          <w:szCs w:val="28"/>
        </w:rPr>
        <w:t>一、合同内容</w:t>
      </w:r>
    </w:p>
    <w:p w14:paraId="2B9F32DD">
      <w:pPr>
        <w:adjustRightInd w:val="0"/>
        <w:snapToGrid w:val="0"/>
        <w:spacing w:line="560" w:lineRule="exact"/>
        <w:ind w:firstLine="560" w:firstLineChars="200"/>
        <w:rPr>
          <w:sz w:val="28"/>
          <w:szCs w:val="28"/>
        </w:rPr>
      </w:pPr>
      <w:r>
        <w:rPr>
          <w:sz w:val="28"/>
          <w:szCs w:val="28"/>
        </w:rPr>
        <w:t>（标的、数量、质量等）</w:t>
      </w:r>
    </w:p>
    <w:p w14:paraId="29CC8049">
      <w:pPr>
        <w:adjustRightInd w:val="0"/>
        <w:snapToGrid w:val="0"/>
        <w:spacing w:line="560" w:lineRule="exact"/>
        <w:ind w:firstLine="562" w:firstLineChars="200"/>
        <w:rPr>
          <w:b/>
          <w:sz w:val="28"/>
          <w:szCs w:val="28"/>
        </w:rPr>
      </w:pPr>
      <w:r>
        <w:rPr>
          <w:b/>
          <w:sz w:val="28"/>
          <w:szCs w:val="28"/>
        </w:rPr>
        <w:t>二、合同价款</w:t>
      </w:r>
    </w:p>
    <w:p w14:paraId="302A20F0">
      <w:pPr>
        <w:adjustRightInd w:val="0"/>
        <w:snapToGrid w:val="0"/>
        <w:spacing w:line="560" w:lineRule="exact"/>
        <w:ind w:firstLine="560" w:firstLineChars="200"/>
        <w:rPr>
          <w:sz w:val="28"/>
          <w:szCs w:val="28"/>
        </w:rPr>
      </w:pPr>
      <w:r>
        <w:rPr>
          <w:sz w:val="28"/>
          <w:szCs w:val="28"/>
        </w:rPr>
        <w:t>1、合同总价：</w:t>
      </w:r>
    </w:p>
    <w:p w14:paraId="444A5708">
      <w:pPr>
        <w:adjustRightInd w:val="0"/>
        <w:snapToGrid w:val="0"/>
        <w:spacing w:line="560" w:lineRule="exact"/>
        <w:ind w:firstLine="560" w:firstLineChars="200"/>
        <w:rPr>
          <w:sz w:val="28"/>
          <w:szCs w:val="28"/>
        </w:rPr>
      </w:pPr>
      <w:r>
        <w:rPr>
          <w:sz w:val="28"/>
          <w:szCs w:val="28"/>
        </w:rPr>
        <w:t>2、合同总价包括：</w:t>
      </w:r>
      <w:r>
        <w:rPr>
          <w:rFonts w:hint="eastAsia"/>
          <w:sz w:val="28"/>
          <w:szCs w:val="28"/>
        </w:rPr>
        <w:t>履行本合同所需支付的宣传推广费、人工费、税费及乙方完成服务要求所需的一切费用</w:t>
      </w:r>
      <w:r>
        <w:rPr>
          <w:sz w:val="28"/>
          <w:szCs w:val="28"/>
        </w:rPr>
        <w:t>。</w:t>
      </w:r>
    </w:p>
    <w:p w14:paraId="45CF4620">
      <w:pPr>
        <w:adjustRightInd w:val="0"/>
        <w:snapToGrid w:val="0"/>
        <w:spacing w:line="560" w:lineRule="exact"/>
        <w:ind w:firstLine="560" w:firstLineChars="200"/>
        <w:rPr>
          <w:sz w:val="28"/>
          <w:szCs w:val="28"/>
        </w:rPr>
      </w:pPr>
      <w:r>
        <w:rPr>
          <w:sz w:val="28"/>
          <w:szCs w:val="28"/>
        </w:rPr>
        <w:t>3、合同总价一次包死，不受市场价变化的影响。</w:t>
      </w:r>
      <w:r>
        <w:rPr>
          <w:rFonts w:hint="eastAsia"/>
          <w:sz w:val="28"/>
          <w:szCs w:val="28"/>
        </w:rPr>
        <w:t>乙方不得再要求甲方另行支付其他费用。</w:t>
      </w:r>
    </w:p>
    <w:p w14:paraId="3D0F8511">
      <w:pPr>
        <w:adjustRightInd w:val="0"/>
        <w:snapToGrid w:val="0"/>
        <w:spacing w:line="560" w:lineRule="exact"/>
        <w:ind w:firstLine="562" w:firstLineChars="200"/>
        <w:rPr>
          <w:b/>
          <w:sz w:val="28"/>
          <w:szCs w:val="28"/>
        </w:rPr>
      </w:pPr>
      <w:r>
        <w:rPr>
          <w:b/>
          <w:sz w:val="28"/>
          <w:szCs w:val="28"/>
        </w:rPr>
        <w:t>三、合同结算</w:t>
      </w:r>
    </w:p>
    <w:p w14:paraId="4EFCC5BA">
      <w:pPr>
        <w:adjustRightInd w:val="0"/>
        <w:snapToGrid w:val="0"/>
        <w:spacing w:line="560" w:lineRule="exact"/>
        <w:ind w:firstLine="560" w:firstLineChars="200"/>
        <w:rPr>
          <w:sz w:val="28"/>
          <w:szCs w:val="28"/>
        </w:rPr>
      </w:pPr>
      <w:r>
        <w:rPr>
          <w:sz w:val="28"/>
          <w:szCs w:val="28"/>
        </w:rPr>
        <w:t>1、资金支付条件及时间：</w:t>
      </w:r>
    </w:p>
    <w:p w14:paraId="371B8D7A">
      <w:pPr>
        <w:adjustRightInd w:val="0"/>
        <w:snapToGrid w:val="0"/>
        <w:spacing w:line="560" w:lineRule="exact"/>
        <w:ind w:firstLine="560" w:firstLineChars="200"/>
        <w:rPr>
          <w:rFonts w:ascii="Times New Roman" w:hAnsi="Times New Roman" w:cs="Times New Roman"/>
          <w:sz w:val="28"/>
          <w:szCs w:val="28"/>
        </w:rPr>
      </w:pPr>
      <w:r>
        <w:rPr>
          <w:rFonts w:hint="eastAsia" w:ascii="Times New Roman" w:hAnsi="Times New Roman" w:cs="Times New Roman"/>
          <w:sz w:val="28"/>
          <w:szCs w:val="28"/>
        </w:rPr>
        <w:t>服务费用分贰次支付。合同签订且供应商开具增值税发票后的30个工作日内，以银行转账方式向其支付合同总费用70%。项目结束后，供应商出具结项报告，第三方验收完成后30个工作日内，付清30%尾款。</w:t>
      </w:r>
    </w:p>
    <w:p w14:paraId="56FF7C09">
      <w:pPr>
        <w:adjustRightInd w:val="0"/>
        <w:snapToGrid w:val="0"/>
        <w:spacing w:line="560" w:lineRule="exact"/>
        <w:ind w:firstLine="560" w:firstLineChars="200"/>
        <w:rPr>
          <w:rFonts w:hint="eastAsia"/>
          <w:sz w:val="28"/>
          <w:szCs w:val="28"/>
        </w:rPr>
      </w:pPr>
    </w:p>
    <w:p w14:paraId="108B42FC">
      <w:pPr>
        <w:adjustRightInd w:val="0"/>
        <w:snapToGrid w:val="0"/>
        <w:spacing w:line="560" w:lineRule="exact"/>
        <w:ind w:firstLine="560" w:firstLineChars="200"/>
        <w:rPr>
          <w:sz w:val="28"/>
          <w:szCs w:val="28"/>
        </w:rPr>
      </w:pPr>
      <w:r>
        <w:rPr>
          <w:sz w:val="28"/>
          <w:szCs w:val="28"/>
        </w:rPr>
        <w:t>2、结算方式：银行转账。</w:t>
      </w:r>
    </w:p>
    <w:p w14:paraId="1D08350C">
      <w:pPr>
        <w:adjustRightInd w:val="0"/>
        <w:snapToGrid w:val="0"/>
        <w:spacing w:line="560" w:lineRule="exact"/>
        <w:ind w:firstLine="560" w:firstLineChars="200"/>
        <w:rPr>
          <w:sz w:val="28"/>
          <w:szCs w:val="28"/>
        </w:rPr>
      </w:pPr>
      <w:r>
        <w:rPr>
          <w:sz w:val="28"/>
          <w:szCs w:val="28"/>
        </w:rPr>
        <w:t>3、结算单位：由</w:t>
      </w:r>
      <w:r>
        <w:rPr>
          <w:sz w:val="28"/>
          <w:szCs w:val="28"/>
          <w:u w:val="single"/>
        </w:rPr>
        <w:t>甲方</w:t>
      </w:r>
      <w:r>
        <w:rPr>
          <w:sz w:val="28"/>
          <w:szCs w:val="28"/>
        </w:rPr>
        <w:t>负责结算，乙方开具合同总价数的全额发票交</w:t>
      </w:r>
      <w:r>
        <w:rPr>
          <w:rFonts w:hint="eastAsia"/>
          <w:sz w:val="28"/>
          <w:szCs w:val="28"/>
        </w:rPr>
        <w:t>甲方</w:t>
      </w:r>
      <w:r>
        <w:rPr>
          <w:sz w:val="28"/>
          <w:szCs w:val="28"/>
        </w:rPr>
        <w:t>。</w:t>
      </w:r>
    </w:p>
    <w:p w14:paraId="01AA2ECA">
      <w:pPr>
        <w:adjustRightInd w:val="0"/>
        <w:snapToGrid w:val="0"/>
        <w:spacing w:line="560" w:lineRule="exact"/>
        <w:ind w:firstLine="560" w:firstLineChars="200"/>
        <w:rPr>
          <w:rFonts w:hint="eastAsia"/>
          <w:sz w:val="28"/>
          <w:szCs w:val="28"/>
        </w:rPr>
      </w:pPr>
      <w:r>
        <w:rPr>
          <w:rFonts w:hint="eastAsia"/>
          <w:sz w:val="28"/>
          <w:szCs w:val="28"/>
        </w:rPr>
        <w:t>4、乙方未开具足额合法发票的交甲方的，甲方有权顺延付款并不承担任何违约责任。</w:t>
      </w:r>
    </w:p>
    <w:p w14:paraId="60DB440D">
      <w:pPr>
        <w:adjustRightInd w:val="0"/>
        <w:snapToGrid w:val="0"/>
        <w:spacing w:line="560" w:lineRule="exact"/>
        <w:ind w:firstLine="560" w:firstLineChars="200"/>
        <w:rPr>
          <w:rFonts w:hint="eastAsia"/>
          <w:sz w:val="28"/>
          <w:szCs w:val="28"/>
        </w:rPr>
      </w:pPr>
      <w:r>
        <w:rPr>
          <w:rFonts w:hint="eastAsia"/>
          <w:sz w:val="28"/>
          <w:szCs w:val="28"/>
        </w:rPr>
        <w:t>5、如因财政拨款导致甲方无法按时支付的，乙方对此表示理解并同意待甲方收到财政拨款履行完内部审批流程后再向乙方支付合作价款，乙方不因此追究甲方任何责任。</w:t>
      </w:r>
    </w:p>
    <w:p w14:paraId="635799A3">
      <w:pPr>
        <w:adjustRightInd w:val="0"/>
        <w:snapToGrid w:val="0"/>
        <w:spacing w:line="560" w:lineRule="exact"/>
        <w:ind w:firstLine="560" w:firstLineChars="200"/>
        <w:rPr>
          <w:rFonts w:hint="eastAsia"/>
          <w:sz w:val="28"/>
          <w:szCs w:val="28"/>
        </w:rPr>
      </w:pPr>
      <w:r>
        <w:rPr>
          <w:rFonts w:hint="eastAsia"/>
          <w:sz w:val="28"/>
          <w:szCs w:val="28"/>
        </w:rPr>
        <w:t>6、甲方开票信息及账户信息</w:t>
      </w:r>
    </w:p>
    <w:p w14:paraId="3D0F4EA2">
      <w:pPr>
        <w:adjustRightInd w:val="0"/>
        <w:snapToGrid w:val="0"/>
        <w:spacing w:line="560" w:lineRule="exact"/>
        <w:ind w:firstLine="560" w:firstLineChars="200"/>
        <w:rPr>
          <w:rFonts w:hint="eastAsia"/>
          <w:sz w:val="28"/>
          <w:szCs w:val="28"/>
          <w:lang w:eastAsia="zh-Hans"/>
        </w:rPr>
      </w:pPr>
      <w:r>
        <w:rPr>
          <w:rFonts w:hint="eastAsia"/>
          <w:sz w:val="28"/>
          <w:szCs w:val="28"/>
          <w:lang w:eastAsia="zh-Hans"/>
        </w:rPr>
        <w:t>名称：</w:t>
      </w:r>
    </w:p>
    <w:p w14:paraId="226BECAE">
      <w:pPr>
        <w:adjustRightInd w:val="0"/>
        <w:snapToGrid w:val="0"/>
        <w:spacing w:line="560" w:lineRule="exact"/>
        <w:ind w:firstLine="560" w:firstLineChars="200"/>
        <w:rPr>
          <w:rFonts w:hint="eastAsia"/>
          <w:sz w:val="28"/>
          <w:szCs w:val="28"/>
          <w:lang w:eastAsia="zh-Hans"/>
        </w:rPr>
      </w:pPr>
      <w:r>
        <w:rPr>
          <w:rFonts w:hint="eastAsia"/>
          <w:sz w:val="28"/>
          <w:szCs w:val="28"/>
          <w:lang w:eastAsia="zh-Hans"/>
        </w:rPr>
        <w:t>税号：</w:t>
      </w:r>
    </w:p>
    <w:p w14:paraId="74C47B3B">
      <w:pPr>
        <w:adjustRightInd w:val="0"/>
        <w:snapToGrid w:val="0"/>
        <w:spacing w:line="560" w:lineRule="exact"/>
        <w:ind w:firstLine="560" w:firstLineChars="200"/>
        <w:rPr>
          <w:rFonts w:hint="eastAsia"/>
          <w:sz w:val="28"/>
          <w:szCs w:val="28"/>
          <w:lang w:eastAsia="zh-Hans"/>
        </w:rPr>
      </w:pPr>
      <w:r>
        <w:rPr>
          <w:rFonts w:hint="eastAsia"/>
          <w:sz w:val="28"/>
          <w:szCs w:val="28"/>
          <w:lang w:eastAsia="zh-Hans"/>
        </w:rPr>
        <w:t xml:space="preserve">地址： </w:t>
      </w:r>
    </w:p>
    <w:p w14:paraId="19250E8D">
      <w:pPr>
        <w:adjustRightInd w:val="0"/>
        <w:snapToGrid w:val="0"/>
        <w:spacing w:line="560" w:lineRule="exact"/>
        <w:ind w:firstLine="560" w:firstLineChars="200"/>
        <w:rPr>
          <w:rFonts w:hint="eastAsia"/>
          <w:sz w:val="28"/>
          <w:szCs w:val="28"/>
          <w:lang w:eastAsia="zh-Hans"/>
        </w:rPr>
      </w:pPr>
      <w:r>
        <w:rPr>
          <w:rFonts w:hint="eastAsia"/>
          <w:sz w:val="28"/>
          <w:szCs w:val="28"/>
          <w:lang w:eastAsia="zh-Hans"/>
        </w:rPr>
        <w:t>电话</w:t>
      </w:r>
      <w:r>
        <w:rPr>
          <w:rFonts w:hint="eastAsia"/>
          <w:sz w:val="28"/>
          <w:szCs w:val="28"/>
        </w:rPr>
        <w:t>：</w:t>
      </w:r>
    </w:p>
    <w:p w14:paraId="4820FA5A">
      <w:pPr>
        <w:adjustRightInd w:val="0"/>
        <w:snapToGrid w:val="0"/>
        <w:spacing w:line="560" w:lineRule="exact"/>
        <w:ind w:firstLine="560" w:firstLineChars="200"/>
        <w:rPr>
          <w:rFonts w:hint="eastAsia"/>
          <w:sz w:val="28"/>
          <w:szCs w:val="28"/>
          <w:lang w:eastAsia="zh-Hans"/>
        </w:rPr>
      </w:pPr>
      <w:r>
        <w:rPr>
          <w:rFonts w:hint="eastAsia"/>
          <w:sz w:val="28"/>
          <w:szCs w:val="28"/>
          <w:lang w:eastAsia="zh-Hans"/>
        </w:rPr>
        <w:t>开户行：</w:t>
      </w:r>
    </w:p>
    <w:p w14:paraId="0DA6A02C">
      <w:pPr>
        <w:adjustRightInd w:val="0"/>
        <w:snapToGrid w:val="0"/>
        <w:spacing w:line="560" w:lineRule="exact"/>
        <w:ind w:firstLine="560" w:firstLineChars="200"/>
        <w:rPr>
          <w:rFonts w:hint="eastAsia"/>
          <w:sz w:val="28"/>
          <w:szCs w:val="28"/>
        </w:rPr>
      </w:pPr>
      <w:r>
        <w:rPr>
          <w:rFonts w:hint="eastAsia"/>
          <w:sz w:val="28"/>
          <w:szCs w:val="28"/>
          <w:lang w:eastAsia="zh-Hans"/>
        </w:rPr>
        <w:t>账号</w:t>
      </w:r>
      <w:r>
        <w:rPr>
          <w:rFonts w:hint="eastAsia"/>
          <w:sz w:val="28"/>
          <w:szCs w:val="28"/>
        </w:rPr>
        <w:t>：</w:t>
      </w:r>
    </w:p>
    <w:p w14:paraId="4985FA0A">
      <w:pPr>
        <w:adjustRightInd w:val="0"/>
        <w:snapToGrid w:val="0"/>
        <w:spacing w:line="560" w:lineRule="exact"/>
        <w:ind w:firstLine="560" w:firstLineChars="200"/>
        <w:rPr>
          <w:rFonts w:hint="eastAsia"/>
          <w:sz w:val="28"/>
          <w:szCs w:val="28"/>
        </w:rPr>
      </w:pPr>
      <w:r>
        <w:rPr>
          <w:rFonts w:hint="eastAsia"/>
          <w:sz w:val="28"/>
          <w:szCs w:val="28"/>
        </w:rPr>
        <w:t>7、乙方账户信息</w:t>
      </w:r>
    </w:p>
    <w:p w14:paraId="59672EEF">
      <w:pPr>
        <w:adjustRightInd w:val="0"/>
        <w:snapToGrid w:val="0"/>
        <w:spacing w:line="560" w:lineRule="exact"/>
        <w:ind w:firstLine="560" w:firstLineChars="200"/>
        <w:rPr>
          <w:rFonts w:hint="eastAsia"/>
          <w:sz w:val="28"/>
          <w:szCs w:val="28"/>
        </w:rPr>
      </w:pPr>
      <w:r>
        <w:rPr>
          <w:rFonts w:hint="eastAsia"/>
          <w:sz w:val="28"/>
          <w:szCs w:val="28"/>
        </w:rPr>
        <w:t>名称：</w:t>
      </w:r>
    </w:p>
    <w:p w14:paraId="60C9122A">
      <w:pPr>
        <w:adjustRightInd w:val="0"/>
        <w:snapToGrid w:val="0"/>
        <w:spacing w:line="560" w:lineRule="exact"/>
        <w:ind w:firstLine="560" w:firstLineChars="200"/>
        <w:rPr>
          <w:rFonts w:hint="eastAsia"/>
          <w:sz w:val="28"/>
          <w:szCs w:val="28"/>
        </w:rPr>
      </w:pPr>
      <w:r>
        <w:rPr>
          <w:rFonts w:hint="eastAsia"/>
          <w:sz w:val="28"/>
          <w:szCs w:val="28"/>
        </w:rPr>
        <w:t>账户：</w:t>
      </w:r>
    </w:p>
    <w:p w14:paraId="4E93437E">
      <w:pPr>
        <w:adjustRightInd w:val="0"/>
        <w:snapToGrid w:val="0"/>
        <w:spacing w:line="560" w:lineRule="exact"/>
        <w:ind w:firstLine="560" w:firstLineChars="200"/>
        <w:rPr>
          <w:sz w:val="28"/>
          <w:szCs w:val="28"/>
        </w:rPr>
      </w:pPr>
      <w:r>
        <w:rPr>
          <w:rFonts w:hint="eastAsia"/>
          <w:sz w:val="28"/>
          <w:szCs w:val="28"/>
        </w:rPr>
        <w:t>开户行：</w:t>
      </w:r>
    </w:p>
    <w:p w14:paraId="0893289D">
      <w:pPr>
        <w:adjustRightInd w:val="0"/>
        <w:snapToGrid w:val="0"/>
        <w:spacing w:line="560" w:lineRule="exact"/>
        <w:ind w:firstLine="562" w:firstLineChars="200"/>
        <w:rPr>
          <w:b/>
          <w:sz w:val="28"/>
          <w:szCs w:val="28"/>
        </w:rPr>
      </w:pPr>
      <w:r>
        <w:rPr>
          <w:b/>
          <w:sz w:val="28"/>
          <w:szCs w:val="28"/>
        </w:rPr>
        <w:t>四、履行期限、地点及方式：</w:t>
      </w:r>
    </w:p>
    <w:p w14:paraId="6D6D1024">
      <w:pPr>
        <w:adjustRightInd w:val="0"/>
        <w:snapToGrid w:val="0"/>
        <w:spacing w:line="560" w:lineRule="exact"/>
        <w:ind w:firstLine="560" w:firstLineChars="200"/>
        <w:rPr>
          <w:rFonts w:hint="default"/>
          <w:color w:val="000000"/>
          <w:sz w:val="28"/>
          <w:szCs w:val="28"/>
          <w:lang w:val="en-US"/>
        </w:rPr>
      </w:pPr>
      <w:r>
        <w:rPr>
          <w:sz w:val="28"/>
          <w:szCs w:val="28"/>
        </w:rPr>
        <w:t>1、</w:t>
      </w:r>
      <w:r>
        <w:rPr>
          <w:color w:val="000000"/>
          <w:sz w:val="28"/>
          <w:szCs w:val="28"/>
        </w:rPr>
        <w:t>履行期限：自合同签订之日起</w:t>
      </w:r>
      <w:r>
        <w:rPr>
          <w:rFonts w:hint="eastAsia"/>
          <w:color w:val="000000"/>
          <w:sz w:val="28"/>
          <w:szCs w:val="28"/>
          <w:lang w:val="en-US" w:eastAsia="zh-CN"/>
        </w:rPr>
        <w:t>至2025年12月31日止完成。</w:t>
      </w:r>
    </w:p>
    <w:p w14:paraId="046D643A">
      <w:pPr>
        <w:adjustRightInd w:val="0"/>
        <w:snapToGrid w:val="0"/>
        <w:spacing w:line="560" w:lineRule="exact"/>
        <w:ind w:firstLine="560" w:firstLineChars="200"/>
        <w:rPr>
          <w:sz w:val="28"/>
          <w:szCs w:val="28"/>
        </w:rPr>
      </w:pPr>
      <w:r>
        <w:rPr>
          <w:sz w:val="28"/>
          <w:szCs w:val="28"/>
        </w:rPr>
        <w:t>2、地点：按照</w:t>
      </w:r>
      <w:r>
        <w:rPr>
          <w:rFonts w:hint="eastAsia"/>
          <w:sz w:val="28"/>
          <w:szCs w:val="28"/>
        </w:rPr>
        <w:t>甲方</w:t>
      </w:r>
      <w:r>
        <w:rPr>
          <w:sz w:val="28"/>
          <w:szCs w:val="28"/>
        </w:rPr>
        <w:t>要求</w:t>
      </w:r>
    </w:p>
    <w:p w14:paraId="3ABA85AD">
      <w:pPr>
        <w:adjustRightInd w:val="0"/>
        <w:snapToGrid w:val="0"/>
        <w:spacing w:line="560" w:lineRule="exact"/>
        <w:ind w:firstLine="560" w:firstLineChars="200"/>
        <w:rPr>
          <w:rFonts w:hint="eastAsia"/>
          <w:sz w:val="28"/>
          <w:szCs w:val="28"/>
        </w:rPr>
      </w:pPr>
      <w:r>
        <w:rPr>
          <w:sz w:val="28"/>
          <w:szCs w:val="28"/>
        </w:rPr>
        <w:t>3、方式：</w:t>
      </w:r>
      <w:bookmarkStart w:id="1" w:name="_Toc19515388"/>
      <w:r>
        <w:rPr>
          <w:sz w:val="28"/>
          <w:szCs w:val="28"/>
        </w:rPr>
        <w:t>按照</w:t>
      </w:r>
      <w:r>
        <w:rPr>
          <w:rFonts w:hint="eastAsia"/>
          <w:sz w:val="28"/>
          <w:szCs w:val="28"/>
        </w:rPr>
        <w:t>甲方</w:t>
      </w:r>
      <w:r>
        <w:rPr>
          <w:sz w:val="28"/>
          <w:szCs w:val="28"/>
        </w:rPr>
        <w:t>要求</w:t>
      </w:r>
    </w:p>
    <w:p w14:paraId="283F5159">
      <w:pPr>
        <w:adjustRightInd w:val="0"/>
        <w:snapToGrid w:val="0"/>
        <w:spacing w:line="560" w:lineRule="exact"/>
        <w:ind w:firstLine="562" w:firstLineChars="200"/>
        <w:rPr>
          <w:rFonts w:hint="eastAsia"/>
          <w:b/>
          <w:sz w:val="28"/>
          <w:szCs w:val="28"/>
        </w:rPr>
      </w:pPr>
      <w:r>
        <w:rPr>
          <w:rFonts w:hint="eastAsia"/>
          <w:b/>
          <w:sz w:val="28"/>
          <w:szCs w:val="28"/>
        </w:rPr>
        <w:t>五、服务工作要求和质量保证</w:t>
      </w:r>
    </w:p>
    <w:p w14:paraId="444CA27D">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各项具体工作的质量标准和作业规范，按国家相关标准、规范、甲方要求执行。</w:t>
      </w:r>
    </w:p>
    <w:p w14:paraId="36886D48">
      <w:pPr>
        <w:adjustRightInd w:val="0"/>
        <w:snapToGrid w:val="0"/>
        <w:spacing w:line="560" w:lineRule="exact"/>
        <w:ind w:firstLine="562" w:firstLineChars="200"/>
        <w:rPr>
          <w:rFonts w:hint="eastAsia"/>
          <w:b/>
          <w:sz w:val="28"/>
          <w:szCs w:val="28"/>
        </w:rPr>
      </w:pPr>
      <w:r>
        <w:rPr>
          <w:rFonts w:hint="eastAsia"/>
          <w:b/>
          <w:sz w:val="28"/>
          <w:szCs w:val="28"/>
        </w:rPr>
        <w:t>六、验收</w:t>
      </w:r>
    </w:p>
    <w:p w14:paraId="0E7DB3EF">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1、项目完成后，由甲方负责验收。</w:t>
      </w:r>
    </w:p>
    <w:p w14:paraId="1A5FC3E0">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2、验收依据：</w:t>
      </w:r>
    </w:p>
    <w:p w14:paraId="0ACFCEBA">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1-1、合同文本、合同附件、磋商文件、响应文件。</w:t>
      </w:r>
    </w:p>
    <w:p w14:paraId="029C5759">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1-2、国内相应的标准、规范。</w:t>
      </w:r>
    </w:p>
    <w:p w14:paraId="3C9E1AAD">
      <w:pPr>
        <w:adjustRightInd w:val="0"/>
        <w:snapToGrid w:val="0"/>
        <w:spacing w:line="560" w:lineRule="exact"/>
        <w:ind w:firstLine="562" w:firstLineChars="200"/>
        <w:rPr>
          <w:rFonts w:hint="eastAsia"/>
          <w:b/>
          <w:sz w:val="28"/>
          <w:szCs w:val="28"/>
        </w:rPr>
      </w:pPr>
      <w:r>
        <w:rPr>
          <w:rFonts w:hint="eastAsia"/>
          <w:b/>
          <w:sz w:val="28"/>
          <w:szCs w:val="28"/>
        </w:rPr>
        <w:t>七、知识产权</w:t>
      </w:r>
    </w:p>
    <w:p w14:paraId="5804DBB9">
      <w:pPr>
        <w:adjustRightInd w:val="0"/>
        <w:snapToGrid w:val="0"/>
        <w:spacing w:line="560" w:lineRule="exact"/>
        <w:ind w:firstLine="560" w:firstLineChars="200"/>
        <w:rPr>
          <w:rFonts w:ascii="仿宋_GB2312" w:hAnsi="仿宋"/>
          <w:sz w:val="28"/>
          <w:szCs w:val="28"/>
        </w:rPr>
      </w:pPr>
      <w:r>
        <w:rPr>
          <w:rFonts w:hint="eastAsia" w:ascii="仿宋_GB2312" w:hAnsi="仿宋"/>
          <w:sz w:val="28"/>
          <w:szCs w:val="28"/>
        </w:rPr>
        <w:t>乙方在研究过程中出现剽窃、抄袭等侵犯他人知识产权的行为，由乙方承担相应责任。由此给甲方造成损失的，应承担由此产生的全部责任。</w:t>
      </w:r>
    </w:p>
    <w:p w14:paraId="7BBBB8A3">
      <w:pPr>
        <w:adjustRightInd w:val="0"/>
        <w:snapToGrid w:val="0"/>
        <w:spacing w:line="560" w:lineRule="exact"/>
        <w:ind w:firstLine="562" w:firstLineChars="200"/>
        <w:rPr>
          <w:b/>
          <w:sz w:val="28"/>
          <w:szCs w:val="28"/>
        </w:rPr>
      </w:pPr>
      <w:r>
        <w:rPr>
          <w:rFonts w:hint="eastAsia"/>
          <w:b/>
          <w:sz w:val="28"/>
          <w:szCs w:val="28"/>
        </w:rPr>
        <w:t>八、</w:t>
      </w:r>
      <w:r>
        <w:rPr>
          <w:b/>
          <w:sz w:val="28"/>
          <w:szCs w:val="28"/>
        </w:rPr>
        <w:t>甲方的权利和义务</w:t>
      </w:r>
    </w:p>
    <w:p w14:paraId="114CB776">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1、甲方有权督促乙方完成合同约定的所有工作内容及其工作进度；</w:t>
      </w:r>
    </w:p>
    <w:p w14:paraId="78A3129E">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2、甲方应主动提供有利于项目顺利执行实施的相关资源及便利；</w:t>
      </w:r>
    </w:p>
    <w:p w14:paraId="57D01397">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3、甲方有权向乙方提出整改建议和意见。</w:t>
      </w:r>
    </w:p>
    <w:p w14:paraId="1F63B949">
      <w:pPr>
        <w:adjustRightInd w:val="0"/>
        <w:snapToGrid w:val="0"/>
        <w:spacing w:line="560" w:lineRule="exact"/>
        <w:ind w:firstLine="560" w:firstLineChars="200"/>
        <w:rPr>
          <w:rFonts w:ascii="仿宋_GB2312" w:hAnsi="仿宋"/>
          <w:sz w:val="28"/>
          <w:szCs w:val="28"/>
        </w:rPr>
      </w:pPr>
      <w:r>
        <w:rPr>
          <w:rFonts w:hint="eastAsia" w:ascii="仿宋_GB2312" w:hAnsi="仿宋"/>
          <w:sz w:val="28"/>
          <w:szCs w:val="28"/>
        </w:rPr>
        <w:t>4、甲方负责监督、检查乙方提供服务的工作进度、质量情况。</w:t>
      </w:r>
    </w:p>
    <w:p w14:paraId="172623DF">
      <w:pPr>
        <w:adjustRightInd w:val="0"/>
        <w:snapToGrid w:val="0"/>
        <w:spacing w:line="560" w:lineRule="exact"/>
        <w:ind w:firstLine="562" w:firstLineChars="200"/>
        <w:rPr>
          <w:b/>
          <w:sz w:val="28"/>
          <w:szCs w:val="28"/>
        </w:rPr>
      </w:pPr>
      <w:r>
        <w:rPr>
          <w:rFonts w:hint="eastAsia"/>
          <w:b/>
          <w:sz w:val="28"/>
          <w:szCs w:val="28"/>
        </w:rPr>
        <w:t>九、</w:t>
      </w:r>
      <w:r>
        <w:rPr>
          <w:b/>
          <w:sz w:val="28"/>
          <w:szCs w:val="28"/>
        </w:rPr>
        <w:t>乙方的权利和义务</w:t>
      </w:r>
    </w:p>
    <w:p w14:paraId="3BF876E0">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1、</w:t>
      </w:r>
      <w:r>
        <w:rPr>
          <w:rFonts w:ascii="仿宋_GB2312" w:hAnsi="仿宋"/>
          <w:sz w:val="28"/>
          <w:szCs w:val="28"/>
        </w:rPr>
        <w:t>对本合同规定的委托范围内的</w:t>
      </w:r>
      <w:r>
        <w:rPr>
          <w:rFonts w:hint="eastAsia" w:ascii="仿宋_GB2312" w:hAnsi="仿宋"/>
          <w:sz w:val="28"/>
          <w:szCs w:val="28"/>
        </w:rPr>
        <w:t>项目</w:t>
      </w:r>
      <w:r>
        <w:rPr>
          <w:rFonts w:ascii="仿宋_GB2312" w:hAnsi="仿宋"/>
          <w:sz w:val="28"/>
          <w:szCs w:val="28"/>
        </w:rPr>
        <w:t>享有管理权及服务义务。</w:t>
      </w:r>
    </w:p>
    <w:p w14:paraId="279E82C2">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2、</w:t>
      </w:r>
      <w:r>
        <w:rPr>
          <w:rFonts w:ascii="仿宋_GB2312" w:hAnsi="仿宋"/>
          <w:sz w:val="28"/>
          <w:szCs w:val="28"/>
        </w:rPr>
        <w:t>根据本合同的规定向甲方收取相关</w:t>
      </w:r>
      <w:r>
        <w:rPr>
          <w:rFonts w:hint="eastAsia" w:ascii="仿宋_GB2312" w:hAnsi="仿宋"/>
          <w:sz w:val="28"/>
          <w:szCs w:val="28"/>
        </w:rPr>
        <w:t>服务</w:t>
      </w:r>
      <w:r>
        <w:rPr>
          <w:rFonts w:ascii="仿宋_GB2312" w:hAnsi="仿宋"/>
          <w:sz w:val="28"/>
          <w:szCs w:val="28"/>
        </w:rPr>
        <w:t>费用，并有权</w:t>
      </w:r>
      <w:r>
        <w:rPr>
          <w:rFonts w:hint="eastAsia" w:ascii="仿宋_GB2312" w:hAnsi="仿宋"/>
          <w:sz w:val="28"/>
          <w:szCs w:val="28"/>
        </w:rPr>
        <w:t>在本项目管理范围内</w:t>
      </w:r>
      <w:r>
        <w:rPr>
          <w:rFonts w:ascii="仿宋_GB2312" w:hAnsi="仿宋"/>
          <w:sz w:val="28"/>
          <w:szCs w:val="28"/>
        </w:rPr>
        <w:t>管理及使用。</w:t>
      </w:r>
    </w:p>
    <w:p w14:paraId="2A73F11A">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3、及时向甲方通告本项目执行范围内有关的重大事项，及时配合处理投诉。</w:t>
      </w:r>
    </w:p>
    <w:p w14:paraId="032E8DC3">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4、</w:t>
      </w:r>
      <w:r>
        <w:rPr>
          <w:rFonts w:ascii="仿宋_GB2312" w:hAnsi="仿宋"/>
          <w:sz w:val="28"/>
          <w:szCs w:val="28"/>
        </w:rPr>
        <w:t>接受</w:t>
      </w:r>
      <w:r>
        <w:rPr>
          <w:rFonts w:hint="eastAsia" w:ascii="仿宋_GB2312" w:hAnsi="仿宋"/>
          <w:sz w:val="28"/>
          <w:szCs w:val="28"/>
        </w:rPr>
        <w:t>项目行</w:t>
      </w:r>
      <w:r>
        <w:rPr>
          <w:rFonts w:ascii="仿宋_GB2312" w:hAnsi="仿宋"/>
          <w:sz w:val="28"/>
          <w:szCs w:val="28"/>
        </w:rPr>
        <w:t>业管理部门及政府有关部门的指导，接受甲方的监督。</w:t>
      </w:r>
    </w:p>
    <w:p w14:paraId="49E9B33D">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5、</w:t>
      </w:r>
      <w:r>
        <w:rPr>
          <w:rFonts w:ascii="仿宋_GB2312" w:hAnsi="仿宋"/>
          <w:sz w:val="28"/>
          <w:szCs w:val="28"/>
        </w:rPr>
        <w:t>国家法律、法规所规定由乙方承担的其它责任。</w:t>
      </w:r>
    </w:p>
    <w:p w14:paraId="37042529">
      <w:pPr>
        <w:adjustRightInd w:val="0"/>
        <w:snapToGrid w:val="0"/>
        <w:spacing w:line="560" w:lineRule="exact"/>
        <w:ind w:firstLine="562" w:firstLineChars="200"/>
        <w:rPr>
          <w:rFonts w:hint="eastAsia"/>
          <w:b/>
          <w:sz w:val="28"/>
          <w:szCs w:val="28"/>
        </w:rPr>
      </w:pPr>
      <w:r>
        <w:rPr>
          <w:rFonts w:hint="eastAsia"/>
          <w:b/>
          <w:sz w:val="28"/>
          <w:szCs w:val="28"/>
        </w:rPr>
        <w:t>十、保密条款</w:t>
      </w:r>
    </w:p>
    <w:p w14:paraId="6D919DC6">
      <w:pPr>
        <w:adjustRightInd w:val="0"/>
        <w:snapToGrid w:val="0"/>
        <w:spacing w:line="560" w:lineRule="exact"/>
        <w:ind w:firstLine="560" w:firstLineChars="200"/>
        <w:rPr>
          <w:rFonts w:hint="eastAsia"/>
          <w:sz w:val="28"/>
          <w:szCs w:val="28"/>
        </w:rPr>
      </w:pPr>
      <w:r>
        <w:rPr>
          <w:rFonts w:hint="eastAsia"/>
          <w:sz w:val="28"/>
          <w:szCs w:val="28"/>
        </w:rPr>
        <w:t>1、乙方应妥善保管甲方所提供的有关资料，未经甲方书面同意不得泄露、发布或转让第三方，本合同的变更、解除或终止不影响乙方承担保密义务。</w:t>
      </w:r>
    </w:p>
    <w:p w14:paraId="02B4C928">
      <w:pPr>
        <w:spacing w:line="560" w:lineRule="exact"/>
        <w:ind w:firstLine="560" w:firstLineChars="200"/>
        <w:rPr>
          <w:rFonts w:hint="eastAsia" w:ascii="仿宋_GB2312" w:hAnsi="仿宋"/>
          <w:sz w:val="28"/>
          <w:szCs w:val="28"/>
        </w:rPr>
      </w:pPr>
      <w:r>
        <w:rPr>
          <w:rFonts w:hint="eastAsia"/>
          <w:sz w:val="28"/>
          <w:szCs w:val="28"/>
        </w:rPr>
        <w:t>2、无论合同是否成立，</w:t>
      </w:r>
      <w:r>
        <w:rPr>
          <w:rFonts w:hint="eastAsia" w:ascii="仿宋_GB2312" w:hAnsi="宋体" w:cs="Arial"/>
          <w:sz w:val="28"/>
          <w:szCs w:val="28"/>
        </w:rPr>
        <w:t>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5D2B2AF3">
      <w:pPr>
        <w:spacing w:line="560" w:lineRule="exact"/>
        <w:ind w:firstLine="560" w:firstLineChars="200"/>
        <w:rPr>
          <w:rFonts w:hint="eastAsia" w:ascii="仿宋_GB2312" w:hAnsi="宋体" w:cs="Arial"/>
          <w:sz w:val="28"/>
          <w:szCs w:val="28"/>
        </w:rPr>
      </w:pPr>
      <w:r>
        <w:rPr>
          <w:rFonts w:hint="eastAsia" w:ascii="仿宋_GB2312" w:hAnsi="宋体" w:cs="Arial"/>
          <w:sz w:val="28"/>
          <w:szCs w:val="28"/>
        </w:rPr>
        <w:t>3、泄密或不正当使用对方商业秘密给对方造成损失的，应该承担赔偿责任。</w:t>
      </w:r>
    </w:p>
    <w:p w14:paraId="7F35843B">
      <w:pPr>
        <w:adjustRightInd w:val="0"/>
        <w:snapToGrid w:val="0"/>
        <w:spacing w:line="560" w:lineRule="exact"/>
        <w:ind w:firstLine="562" w:firstLineChars="200"/>
        <w:rPr>
          <w:rFonts w:hint="eastAsia"/>
          <w:b/>
          <w:sz w:val="28"/>
          <w:szCs w:val="28"/>
        </w:rPr>
      </w:pPr>
      <w:r>
        <w:rPr>
          <w:rFonts w:hint="eastAsia"/>
          <w:b/>
          <w:sz w:val="28"/>
          <w:szCs w:val="28"/>
        </w:rPr>
        <w:t>十一、违约责任</w:t>
      </w:r>
    </w:p>
    <w:p w14:paraId="7870A149">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1D21A4E4">
      <w:pPr>
        <w:adjustRightInd w:val="0"/>
        <w:snapToGrid w:val="0"/>
        <w:spacing w:line="560" w:lineRule="exact"/>
        <w:ind w:firstLine="560" w:firstLineChars="200"/>
        <w:rPr>
          <w:rFonts w:ascii="仿宋_GB2312" w:hAnsi="仿宋"/>
          <w:sz w:val="28"/>
          <w:szCs w:val="28"/>
        </w:rPr>
      </w:pPr>
      <w:r>
        <w:rPr>
          <w:rFonts w:hint="eastAsia" w:ascii="仿宋_GB2312" w:hAnsi="仿宋"/>
          <w:sz w:val="28"/>
          <w:szCs w:val="28"/>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14:paraId="52F09B77">
      <w:pPr>
        <w:adjustRightInd w:val="0"/>
        <w:snapToGrid w:val="0"/>
        <w:spacing w:line="560" w:lineRule="exact"/>
        <w:ind w:firstLine="560" w:firstLineChars="200"/>
        <w:rPr>
          <w:rFonts w:ascii="仿宋_GB2312" w:hAnsi="仿宋"/>
          <w:sz w:val="28"/>
          <w:szCs w:val="28"/>
        </w:rPr>
      </w:pPr>
      <w:r>
        <w:rPr>
          <w:rFonts w:hint="eastAsia" w:ascii="仿宋_GB2312" w:hAnsi="仿宋"/>
          <w:sz w:val="28"/>
          <w:szCs w:val="28"/>
        </w:rPr>
        <w:t>3、本次活动因非因甲方原因导致侵害甲方或第三方合法权益的，应由乙方承担相应赔偿责任，并向甲方支付合同总价款10%的违约金并赔偿给甲方造成的全部损失。</w:t>
      </w:r>
    </w:p>
    <w:p w14:paraId="7D343ADB">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4、若乙方未经甲方同意泄露本合同约定的任何秘密信息的，乙方应按照不少于合同总价款的10%向甲方支付违约金，并赔偿因此给甲方造成的损失。</w:t>
      </w:r>
    </w:p>
    <w:p w14:paraId="4C948029">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102777BC">
      <w:pPr>
        <w:adjustRightInd w:val="0"/>
        <w:snapToGrid w:val="0"/>
        <w:spacing w:line="560" w:lineRule="exact"/>
        <w:ind w:firstLine="560" w:firstLineChars="200"/>
        <w:rPr>
          <w:rFonts w:ascii="仿宋_GB2312" w:hAnsi="仿宋"/>
          <w:sz w:val="28"/>
          <w:szCs w:val="28"/>
        </w:rPr>
      </w:pPr>
      <w:r>
        <w:rPr>
          <w:rFonts w:hint="eastAsia" w:ascii="仿宋_GB2312" w:hAnsi="仿宋"/>
          <w:sz w:val="28"/>
          <w:szCs w:val="28"/>
        </w:rPr>
        <w:t>6、本合同项下的损失赔偿责任包括但不限于直接经济损失、间接利益损失以及诉讼费、律师费、保全费、保全保险费等全部费用。</w:t>
      </w:r>
    </w:p>
    <w:p w14:paraId="1E0F2D96">
      <w:pPr>
        <w:adjustRightInd w:val="0"/>
        <w:snapToGrid w:val="0"/>
        <w:spacing w:line="560" w:lineRule="exact"/>
        <w:ind w:firstLine="562" w:firstLineChars="200"/>
        <w:rPr>
          <w:b/>
          <w:sz w:val="28"/>
          <w:szCs w:val="28"/>
        </w:rPr>
      </w:pPr>
      <w:r>
        <w:rPr>
          <w:rFonts w:hint="eastAsia"/>
          <w:b/>
          <w:sz w:val="28"/>
          <w:szCs w:val="28"/>
        </w:rPr>
        <w:t>十二、不可抗力事件处理</w:t>
      </w:r>
    </w:p>
    <w:p w14:paraId="249E6F89">
      <w:pPr>
        <w:adjustRightInd w:val="0"/>
        <w:snapToGrid w:val="0"/>
        <w:spacing w:line="560" w:lineRule="exact"/>
        <w:ind w:firstLine="560" w:firstLineChars="200"/>
        <w:rPr>
          <w:rFonts w:ascii="仿宋_GB2312" w:hAnsi="仿宋"/>
          <w:sz w:val="28"/>
          <w:szCs w:val="28"/>
        </w:rPr>
      </w:pPr>
      <w:r>
        <w:rPr>
          <w:rFonts w:hint="eastAsia" w:ascii="仿宋_GB2312" w:hAnsi="仿宋"/>
          <w:sz w:val="28"/>
          <w:szCs w:val="28"/>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696903A5">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2、本合同中的不可抗力指不能预见、不能避免并不能克服的客观情况。包括但不限于：自然灾害如地震、台风、洪水、火灾；政府行为、法律规定或其适用的变化或者其他任何无法预见、避免或者控制的事件。</w:t>
      </w:r>
    </w:p>
    <w:p w14:paraId="030293B9">
      <w:pPr>
        <w:adjustRightInd w:val="0"/>
        <w:snapToGrid w:val="0"/>
        <w:spacing w:line="560" w:lineRule="exact"/>
        <w:ind w:firstLine="562" w:firstLineChars="200"/>
        <w:rPr>
          <w:rFonts w:hint="eastAsia"/>
          <w:b/>
          <w:sz w:val="28"/>
          <w:szCs w:val="28"/>
        </w:rPr>
      </w:pPr>
      <w:r>
        <w:rPr>
          <w:rFonts w:hint="eastAsia"/>
          <w:b/>
          <w:sz w:val="28"/>
          <w:szCs w:val="28"/>
        </w:rPr>
        <w:t>十三、合同组成</w:t>
      </w:r>
    </w:p>
    <w:p w14:paraId="135215D4">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1、成交通知书</w:t>
      </w:r>
    </w:p>
    <w:p w14:paraId="2EDD8B0A">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2、合同文件</w:t>
      </w:r>
    </w:p>
    <w:p w14:paraId="53EA5ECB">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3、国家相关规范及标准</w:t>
      </w:r>
    </w:p>
    <w:p w14:paraId="10617647">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4、竞争性磋商文件</w:t>
      </w:r>
    </w:p>
    <w:p w14:paraId="58036686">
      <w:pPr>
        <w:adjustRightInd w:val="0"/>
        <w:snapToGrid w:val="0"/>
        <w:spacing w:line="560" w:lineRule="exact"/>
        <w:ind w:firstLine="560" w:firstLineChars="200"/>
        <w:rPr>
          <w:rFonts w:hint="eastAsia" w:ascii="仿宋_GB2312" w:hAnsi="仿宋"/>
          <w:sz w:val="28"/>
          <w:szCs w:val="28"/>
        </w:rPr>
      </w:pPr>
      <w:r>
        <w:rPr>
          <w:rFonts w:hint="eastAsia" w:ascii="仿宋_GB2312" w:hAnsi="仿宋"/>
          <w:sz w:val="28"/>
          <w:szCs w:val="28"/>
        </w:rPr>
        <w:t>5、磋商响应文件</w:t>
      </w:r>
    </w:p>
    <w:p w14:paraId="66B4B895">
      <w:pPr>
        <w:adjustRightInd w:val="0"/>
        <w:snapToGrid w:val="0"/>
        <w:spacing w:line="560" w:lineRule="exact"/>
        <w:ind w:firstLine="562" w:firstLineChars="200"/>
        <w:rPr>
          <w:rFonts w:hint="eastAsia"/>
          <w:b/>
          <w:sz w:val="28"/>
          <w:szCs w:val="28"/>
        </w:rPr>
      </w:pPr>
      <w:r>
        <w:rPr>
          <w:rFonts w:hint="eastAsia"/>
          <w:b/>
          <w:sz w:val="28"/>
          <w:szCs w:val="28"/>
        </w:rPr>
        <w:t>十四、解决争议的方法</w:t>
      </w:r>
    </w:p>
    <w:p w14:paraId="1C9AAC7F">
      <w:pPr>
        <w:widowControl/>
        <w:autoSpaceDE w:val="0"/>
        <w:autoSpaceDN w:val="0"/>
        <w:snapToGrid w:val="0"/>
        <w:spacing w:line="560" w:lineRule="exact"/>
        <w:ind w:firstLine="560" w:firstLineChars="200"/>
        <w:textAlignment w:val="bottom"/>
        <w:rPr>
          <w:rFonts w:hint="eastAsia" w:ascii="仿宋_GB2312" w:hAnsi="仿宋"/>
          <w:kern w:val="0"/>
          <w:sz w:val="28"/>
          <w:szCs w:val="28"/>
        </w:rPr>
      </w:pPr>
      <w:r>
        <w:rPr>
          <w:rFonts w:hint="eastAsia" w:ascii="仿宋_GB2312" w:hAnsi="仿宋"/>
          <w:kern w:val="0"/>
          <w:sz w:val="28"/>
          <w:szCs w:val="28"/>
        </w:rPr>
        <w:t>凡因本合同引起的或与本合同有关的争议，双方应友好协商解决。协商不成时，双方均同意采用以下第（ 1 ）种争议解决方式：</w:t>
      </w:r>
    </w:p>
    <w:p w14:paraId="5F7B6385">
      <w:pPr>
        <w:widowControl/>
        <w:autoSpaceDE w:val="0"/>
        <w:autoSpaceDN w:val="0"/>
        <w:snapToGrid w:val="0"/>
        <w:spacing w:line="560" w:lineRule="exact"/>
        <w:ind w:firstLine="560" w:firstLineChars="200"/>
        <w:textAlignment w:val="bottom"/>
        <w:rPr>
          <w:rFonts w:hint="eastAsia" w:ascii="仿宋_GB2312" w:hAnsi="仿宋"/>
          <w:kern w:val="0"/>
          <w:sz w:val="28"/>
          <w:szCs w:val="28"/>
        </w:rPr>
      </w:pPr>
      <w:r>
        <w:rPr>
          <w:rFonts w:hint="eastAsia" w:ascii="仿宋_GB2312" w:hAnsi="仿宋"/>
          <w:kern w:val="0"/>
          <w:sz w:val="28"/>
          <w:szCs w:val="28"/>
        </w:rPr>
        <w:t>（1）甲、乙双方均同意向（甲方所在地人民法院）提起诉讼。</w:t>
      </w:r>
    </w:p>
    <w:p w14:paraId="02B2333C">
      <w:pPr>
        <w:widowControl/>
        <w:autoSpaceDE w:val="0"/>
        <w:autoSpaceDN w:val="0"/>
        <w:snapToGrid w:val="0"/>
        <w:spacing w:line="560" w:lineRule="exact"/>
        <w:ind w:firstLine="560" w:firstLineChars="200"/>
        <w:textAlignment w:val="bottom"/>
        <w:rPr>
          <w:rFonts w:hint="eastAsia" w:ascii="仿宋_GB2312" w:hAnsi="仿宋"/>
          <w:kern w:val="0"/>
          <w:sz w:val="28"/>
          <w:szCs w:val="28"/>
        </w:rPr>
      </w:pPr>
      <w:r>
        <w:rPr>
          <w:rFonts w:hint="eastAsia" w:ascii="仿宋_GB2312" w:hAnsi="仿宋"/>
          <w:kern w:val="0"/>
          <w:sz w:val="28"/>
          <w:szCs w:val="28"/>
        </w:rPr>
        <w:t>（2）甲、乙双方均同意向（</w:t>
      </w:r>
      <w:r>
        <w:rPr>
          <w:rFonts w:hint="eastAsia" w:ascii="仿宋_GB2312" w:hAnsi="仿宋"/>
          <w:kern w:val="0"/>
          <w:sz w:val="28"/>
          <w:szCs w:val="28"/>
        </w:rPr>
        <w:fldChar w:fldCharType="begin"/>
      </w:r>
      <w:r>
        <w:rPr>
          <w:rFonts w:hint="eastAsia" w:ascii="仿宋_GB2312" w:hAnsi="仿宋"/>
          <w:kern w:val="0"/>
          <w:sz w:val="28"/>
          <w:szCs w:val="28"/>
        </w:rPr>
        <w:instrText xml:space="preserve"> HYPERLINK "http://www.baidu.com/s?wd=%E4%BB%B2%E8%A3%81%E5%A7%94%E5%91%98%E4%BC%9A&amp;tn=SE_PcZhidaonwhc_ngpagmjz&amp;rsv_dl=gh_pc_zhidao" \t "_blank" </w:instrText>
      </w:r>
      <w:r>
        <w:rPr>
          <w:rFonts w:hint="eastAsia" w:ascii="仿宋_GB2312" w:hAnsi="仿宋"/>
          <w:kern w:val="0"/>
          <w:sz w:val="28"/>
          <w:szCs w:val="28"/>
        </w:rPr>
        <w:fldChar w:fldCharType="separate"/>
      </w:r>
      <w:r>
        <w:rPr>
          <w:rFonts w:hint="eastAsia" w:ascii="仿宋_GB2312" w:hAnsi="仿宋"/>
          <w:kern w:val="0"/>
          <w:sz w:val="28"/>
          <w:szCs w:val="28"/>
        </w:rPr>
        <w:t>仲裁委员会</w:t>
      </w:r>
      <w:r>
        <w:rPr>
          <w:rFonts w:hint="eastAsia" w:ascii="仿宋_GB2312" w:hAnsi="仿宋"/>
          <w:kern w:val="0"/>
          <w:sz w:val="28"/>
          <w:szCs w:val="28"/>
        </w:rPr>
        <w:fldChar w:fldCharType="end"/>
      </w:r>
      <w:r>
        <w:rPr>
          <w:rFonts w:hint="eastAsia" w:ascii="仿宋_GB2312" w:hAnsi="仿宋"/>
          <w:kern w:val="0"/>
          <w:sz w:val="28"/>
          <w:szCs w:val="28"/>
        </w:rPr>
        <w:t>）提起仲裁。</w:t>
      </w:r>
    </w:p>
    <w:p w14:paraId="00B36EE7">
      <w:pPr>
        <w:adjustRightInd w:val="0"/>
        <w:snapToGrid w:val="0"/>
        <w:spacing w:line="560" w:lineRule="exact"/>
        <w:ind w:firstLine="562" w:firstLineChars="200"/>
        <w:rPr>
          <w:rFonts w:hint="eastAsia"/>
          <w:b/>
          <w:sz w:val="28"/>
          <w:szCs w:val="28"/>
        </w:rPr>
      </w:pPr>
      <w:r>
        <w:rPr>
          <w:rFonts w:hint="eastAsia"/>
          <w:b/>
          <w:sz w:val="28"/>
          <w:szCs w:val="28"/>
        </w:rPr>
        <w:t>十五、合同生效及其它</w:t>
      </w:r>
    </w:p>
    <w:p w14:paraId="710F98D4">
      <w:pPr>
        <w:widowControl/>
        <w:autoSpaceDE w:val="0"/>
        <w:autoSpaceDN w:val="0"/>
        <w:snapToGrid w:val="0"/>
        <w:spacing w:line="560" w:lineRule="exact"/>
        <w:ind w:firstLine="560" w:firstLineChars="200"/>
        <w:textAlignment w:val="bottom"/>
        <w:rPr>
          <w:rFonts w:hint="eastAsia" w:ascii="仿宋_GB2312" w:hAnsi="仿宋"/>
          <w:kern w:val="0"/>
          <w:sz w:val="28"/>
          <w:szCs w:val="28"/>
        </w:rPr>
      </w:pPr>
      <w:r>
        <w:rPr>
          <w:rFonts w:hint="eastAsia" w:ascii="仿宋_GB2312" w:hAnsi="仿宋"/>
          <w:kern w:val="0"/>
          <w:sz w:val="28"/>
          <w:szCs w:val="28"/>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6B2C652F">
      <w:pPr>
        <w:widowControl/>
        <w:autoSpaceDE w:val="0"/>
        <w:autoSpaceDN w:val="0"/>
        <w:snapToGrid w:val="0"/>
        <w:spacing w:line="560" w:lineRule="exact"/>
        <w:ind w:firstLine="560" w:firstLineChars="200"/>
        <w:textAlignment w:val="bottom"/>
        <w:rPr>
          <w:rFonts w:hint="eastAsia" w:ascii="仿宋_GB2312" w:hAnsi="仿宋"/>
          <w:kern w:val="0"/>
          <w:sz w:val="28"/>
          <w:szCs w:val="28"/>
        </w:rPr>
      </w:pPr>
      <w:r>
        <w:rPr>
          <w:rFonts w:hint="eastAsia" w:ascii="仿宋_GB2312" w:hAnsi="仿宋"/>
          <w:kern w:val="0"/>
          <w:sz w:val="28"/>
          <w:szCs w:val="28"/>
        </w:rPr>
        <w:t>2、合同未尽事宜、由甲、乙双方协商，并签订补充协议，经双方确认的补充协议与原合同具有同等法律效力。</w:t>
      </w:r>
    </w:p>
    <w:p w14:paraId="106BDF98">
      <w:pPr>
        <w:widowControl/>
        <w:tabs>
          <w:tab w:val="left" w:pos="8391"/>
        </w:tabs>
        <w:autoSpaceDE w:val="0"/>
        <w:autoSpaceDN w:val="0"/>
        <w:snapToGrid w:val="0"/>
        <w:spacing w:line="560" w:lineRule="exact"/>
        <w:ind w:firstLine="560" w:firstLineChars="200"/>
        <w:textAlignment w:val="bottom"/>
        <w:rPr>
          <w:rFonts w:hint="eastAsia" w:ascii="仿宋_GB2312" w:hAnsi="仿宋"/>
          <w:kern w:val="0"/>
          <w:sz w:val="28"/>
          <w:szCs w:val="28"/>
        </w:rPr>
      </w:pPr>
      <w:r>
        <w:rPr>
          <w:rFonts w:hint="eastAsia" w:ascii="仿宋_GB2312" w:hAnsi="仿宋"/>
          <w:kern w:val="0"/>
          <w:sz w:val="28"/>
          <w:szCs w:val="28"/>
        </w:rPr>
        <w:t>3、 本合同一式</w:t>
      </w:r>
      <w:r>
        <w:rPr>
          <w:rFonts w:hint="eastAsia" w:ascii="仿宋_GB2312" w:hAnsi="仿宋"/>
          <w:kern w:val="0"/>
          <w:sz w:val="28"/>
          <w:szCs w:val="28"/>
          <w:u w:val="single"/>
        </w:rPr>
        <w:t xml:space="preserve">  </w:t>
      </w:r>
      <w:r>
        <w:rPr>
          <w:rFonts w:hint="eastAsia" w:ascii="仿宋_GB2312" w:hAnsi="仿宋"/>
          <w:kern w:val="0"/>
          <w:sz w:val="28"/>
          <w:szCs w:val="28"/>
        </w:rPr>
        <w:t>份，甲方、乙方双方分别执</w:t>
      </w:r>
      <w:r>
        <w:rPr>
          <w:rFonts w:hint="eastAsia" w:ascii="仿宋_GB2312" w:hAnsi="仿宋"/>
          <w:kern w:val="0"/>
          <w:sz w:val="28"/>
          <w:szCs w:val="28"/>
          <w:u w:val="single"/>
        </w:rPr>
        <w:t xml:space="preserve">  </w:t>
      </w:r>
      <w:r>
        <w:rPr>
          <w:rFonts w:hint="eastAsia" w:ascii="仿宋_GB2312" w:hAnsi="仿宋"/>
          <w:kern w:val="0"/>
          <w:sz w:val="28"/>
          <w:szCs w:val="28"/>
        </w:rPr>
        <w:t>份，向【      】备案</w:t>
      </w:r>
      <w:r>
        <w:rPr>
          <w:rFonts w:hint="eastAsia" w:ascii="仿宋_GB2312" w:hAnsi="仿宋"/>
          <w:kern w:val="0"/>
          <w:sz w:val="28"/>
          <w:szCs w:val="28"/>
          <w:u w:val="single"/>
        </w:rPr>
        <w:t xml:space="preserve">  </w:t>
      </w:r>
      <w:r>
        <w:rPr>
          <w:rFonts w:hint="eastAsia" w:ascii="仿宋_GB2312" w:hAnsi="仿宋"/>
          <w:kern w:val="0"/>
          <w:sz w:val="28"/>
          <w:szCs w:val="28"/>
        </w:rPr>
        <w:t>份。</w:t>
      </w:r>
    </w:p>
    <w:p w14:paraId="0BC06921">
      <w:pPr>
        <w:widowControl/>
        <w:tabs>
          <w:tab w:val="left" w:pos="8391"/>
        </w:tabs>
        <w:autoSpaceDE w:val="0"/>
        <w:autoSpaceDN w:val="0"/>
        <w:snapToGrid w:val="0"/>
        <w:spacing w:line="560" w:lineRule="exact"/>
        <w:ind w:firstLine="560" w:firstLineChars="200"/>
        <w:textAlignment w:val="bottom"/>
        <w:rPr>
          <w:rFonts w:hint="eastAsia" w:ascii="仿宋_GB2312" w:hAnsi="仿宋"/>
          <w:kern w:val="0"/>
          <w:sz w:val="28"/>
          <w:szCs w:val="28"/>
        </w:rPr>
      </w:pPr>
      <w:r>
        <w:rPr>
          <w:rFonts w:hint="eastAsia" w:ascii="仿宋_GB2312" w:hAnsi="仿宋"/>
          <w:kern w:val="0"/>
          <w:sz w:val="28"/>
          <w:szCs w:val="28"/>
        </w:rPr>
        <w:t>4、合同经甲乙双方盖章或签字后生效，合同签订地点为</w:t>
      </w:r>
      <w:r>
        <w:rPr>
          <w:rFonts w:hint="eastAsia" w:ascii="仿宋_GB2312" w:hAnsi="仿宋"/>
          <w:kern w:val="0"/>
          <w:sz w:val="28"/>
          <w:szCs w:val="28"/>
          <w:u w:val="single"/>
        </w:rPr>
        <w:t xml:space="preserve">   </w:t>
      </w:r>
      <w:r>
        <w:rPr>
          <w:rFonts w:hint="eastAsia" w:ascii="仿宋_GB2312" w:hAnsi="仿宋"/>
          <w:kern w:val="0"/>
          <w:sz w:val="28"/>
          <w:szCs w:val="28"/>
        </w:rPr>
        <w:t>。</w:t>
      </w:r>
    </w:p>
    <w:p w14:paraId="11183150">
      <w:pPr>
        <w:widowControl/>
        <w:tabs>
          <w:tab w:val="left" w:pos="8391"/>
        </w:tabs>
        <w:autoSpaceDE w:val="0"/>
        <w:autoSpaceDN w:val="0"/>
        <w:snapToGrid w:val="0"/>
        <w:spacing w:line="560" w:lineRule="exact"/>
        <w:ind w:firstLine="560" w:firstLineChars="200"/>
        <w:textAlignment w:val="bottom"/>
        <w:rPr>
          <w:rFonts w:hint="eastAsia" w:ascii="仿宋_GB2312" w:hAnsi="仿宋"/>
          <w:kern w:val="0"/>
          <w:sz w:val="28"/>
          <w:szCs w:val="28"/>
        </w:rPr>
      </w:pPr>
      <w:r>
        <w:rPr>
          <w:rFonts w:hint="eastAsia" w:ascii="仿宋_GB2312" w:hAnsi="仿宋"/>
          <w:kern w:val="0"/>
          <w:sz w:val="28"/>
          <w:szCs w:val="28"/>
        </w:rPr>
        <w:t>5、生效时间：</w:t>
      </w:r>
      <w:r>
        <w:rPr>
          <w:rFonts w:hint="eastAsia" w:ascii="仿宋_GB2312" w:hAnsi="仿宋"/>
          <w:kern w:val="0"/>
          <w:sz w:val="28"/>
          <w:szCs w:val="28"/>
          <w:u w:val="single"/>
        </w:rPr>
        <w:t xml:space="preserve">   </w:t>
      </w:r>
      <w:r>
        <w:rPr>
          <w:rFonts w:hint="eastAsia" w:ascii="仿宋_GB2312" w:hAnsi="仿宋"/>
          <w:kern w:val="0"/>
          <w:sz w:val="28"/>
          <w:szCs w:val="28"/>
        </w:rPr>
        <w:t>年</w:t>
      </w:r>
      <w:r>
        <w:rPr>
          <w:rFonts w:hint="eastAsia" w:ascii="仿宋_GB2312" w:hAnsi="仿宋"/>
          <w:kern w:val="0"/>
          <w:sz w:val="28"/>
          <w:szCs w:val="28"/>
          <w:u w:val="single"/>
        </w:rPr>
        <w:t xml:space="preserve">  </w:t>
      </w:r>
      <w:r>
        <w:rPr>
          <w:rFonts w:hint="eastAsia" w:ascii="仿宋_GB2312" w:hAnsi="仿宋"/>
          <w:kern w:val="0"/>
          <w:sz w:val="28"/>
          <w:szCs w:val="28"/>
        </w:rPr>
        <w:t>月</w:t>
      </w:r>
      <w:r>
        <w:rPr>
          <w:rFonts w:hint="eastAsia" w:ascii="仿宋_GB2312" w:hAnsi="仿宋"/>
          <w:kern w:val="0"/>
          <w:sz w:val="28"/>
          <w:szCs w:val="28"/>
          <w:u w:val="single"/>
        </w:rPr>
        <w:t xml:space="preserve">  </w:t>
      </w:r>
      <w:r>
        <w:rPr>
          <w:rFonts w:hint="eastAsia" w:ascii="仿宋_GB2312" w:hAnsi="仿宋"/>
          <w:kern w:val="0"/>
          <w:sz w:val="28"/>
          <w:szCs w:val="28"/>
        </w:rPr>
        <w:t>日</w:t>
      </w:r>
    </w:p>
    <w:p w14:paraId="29613181">
      <w:pPr>
        <w:rPr>
          <w:rFonts w:eastAsia="宋体"/>
          <w:sz w:val="21"/>
          <w:szCs w:val="20"/>
        </w:rPr>
      </w:pPr>
    </w:p>
    <w:tbl>
      <w:tblPr>
        <w:tblStyle w:val="6"/>
        <w:tblW w:w="0" w:type="auto"/>
        <w:jc w:val="center"/>
        <w:tblLayout w:type="fixed"/>
        <w:tblCellMar>
          <w:top w:w="0" w:type="dxa"/>
          <w:left w:w="108" w:type="dxa"/>
          <w:bottom w:w="0" w:type="dxa"/>
          <w:right w:w="108" w:type="dxa"/>
        </w:tblCellMar>
      </w:tblPr>
      <w:tblGrid>
        <w:gridCol w:w="4643"/>
        <w:gridCol w:w="4643"/>
      </w:tblGrid>
      <w:tr w14:paraId="0A604235">
        <w:tblPrEx>
          <w:tblCellMar>
            <w:top w:w="0" w:type="dxa"/>
            <w:left w:w="108" w:type="dxa"/>
            <w:bottom w:w="0" w:type="dxa"/>
            <w:right w:w="108" w:type="dxa"/>
          </w:tblCellMar>
        </w:tblPrEx>
        <w:trPr>
          <w:wBefore w:w="0" w:type="dxa"/>
          <w:wAfter w:w="0" w:type="dxa"/>
          <w:jc w:val="center"/>
        </w:trPr>
        <w:tc>
          <w:tcPr>
            <w:tcW w:w="4643" w:type="dxa"/>
            <w:noWrap w:val="0"/>
            <w:vAlign w:val="top"/>
          </w:tcPr>
          <w:p w14:paraId="2B2A6388">
            <w:pPr>
              <w:widowControl/>
              <w:autoSpaceDE w:val="0"/>
              <w:autoSpaceDN w:val="0"/>
              <w:snapToGrid w:val="0"/>
              <w:spacing w:line="360" w:lineRule="auto"/>
              <w:ind w:right="-154"/>
              <w:textAlignment w:val="bottom"/>
              <w:rPr>
                <w:rFonts w:hint="eastAsia" w:ascii="仿宋_GB2312" w:hAnsi="仿宋"/>
                <w:kern w:val="0"/>
                <w:sz w:val="28"/>
                <w:szCs w:val="28"/>
              </w:rPr>
            </w:pPr>
            <w:r>
              <w:rPr>
                <w:rFonts w:hint="eastAsia" w:ascii="仿宋_GB2312" w:hAnsi="仿宋"/>
                <w:kern w:val="0"/>
                <w:sz w:val="28"/>
                <w:szCs w:val="28"/>
              </w:rPr>
              <w:t>甲方名称</w:t>
            </w:r>
            <w:r>
              <w:rPr>
                <w:rFonts w:hint="eastAsia" w:ascii="仿宋_GB2312" w:hAnsi="仿宋"/>
                <w:spacing w:val="-20"/>
                <w:kern w:val="0"/>
                <w:sz w:val="28"/>
                <w:szCs w:val="28"/>
              </w:rPr>
              <w:t>（盖章）</w:t>
            </w:r>
            <w:r>
              <w:rPr>
                <w:rFonts w:hint="eastAsia" w:ascii="仿宋_GB2312" w:hAnsi="仿宋"/>
                <w:kern w:val="0"/>
                <w:sz w:val="28"/>
                <w:szCs w:val="28"/>
              </w:rPr>
              <w:t>:</w:t>
            </w:r>
          </w:p>
          <w:p w14:paraId="64AD4821">
            <w:pPr>
              <w:widowControl/>
              <w:autoSpaceDE w:val="0"/>
              <w:autoSpaceDN w:val="0"/>
              <w:snapToGrid w:val="0"/>
              <w:spacing w:line="360" w:lineRule="auto"/>
              <w:ind w:right="-154"/>
              <w:textAlignment w:val="bottom"/>
              <w:rPr>
                <w:rFonts w:hint="eastAsia" w:ascii="仿宋_GB2312" w:hAnsi="仿宋"/>
                <w:kern w:val="0"/>
                <w:sz w:val="28"/>
                <w:szCs w:val="28"/>
              </w:rPr>
            </w:pPr>
            <w:r>
              <w:rPr>
                <w:rFonts w:hint="eastAsia" w:ascii="仿宋_GB2312" w:hAnsi="仿宋"/>
                <w:kern w:val="0"/>
                <w:sz w:val="28"/>
                <w:szCs w:val="28"/>
              </w:rPr>
              <w:t>代表人（签字）：</w:t>
            </w:r>
          </w:p>
          <w:p w14:paraId="53424006">
            <w:pPr>
              <w:widowControl/>
              <w:autoSpaceDE w:val="0"/>
              <w:autoSpaceDN w:val="0"/>
              <w:snapToGrid w:val="0"/>
              <w:spacing w:line="360" w:lineRule="auto"/>
              <w:ind w:right="-154"/>
              <w:textAlignment w:val="bottom"/>
              <w:rPr>
                <w:rFonts w:hint="eastAsia" w:ascii="仿宋_GB2312" w:hAnsi="仿宋"/>
                <w:kern w:val="0"/>
                <w:sz w:val="28"/>
                <w:szCs w:val="28"/>
              </w:rPr>
            </w:pPr>
            <w:r>
              <w:rPr>
                <w:rFonts w:hint="eastAsia" w:ascii="仿宋_GB2312" w:hAnsi="仿宋"/>
                <w:kern w:val="0"/>
                <w:sz w:val="28"/>
                <w:szCs w:val="28"/>
              </w:rPr>
              <w:t>签订时间：</w:t>
            </w:r>
          </w:p>
        </w:tc>
        <w:tc>
          <w:tcPr>
            <w:tcW w:w="4643" w:type="dxa"/>
            <w:noWrap w:val="0"/>
            <w:vAlign w:val="top"/>
          </w:tcPr>
          <w:p w14:paraId="45B3F2C7">
            <w:pPr>
              <w:widowControl/>
              <w:autoSpaceDE w:val="0"/>
              <w:autoSpaceDN w:val="0"/>
              <w:snapToGrid w:val="0"/>
              <w:spacing w:line="360" w:lineRule="auto"/>
              <w:ind w:right="-154"/>
              <w:textAlignment w:val="bottom"/>
              <w:rPr>
                <w:rFonts w:hint="eastAsia" w:ascii="仿宋_GB2312" w:hAnsi="仿宋"/>
                <w:kern w:val="0"/>
                <w:sz w:val="28"/>
                <w:szCs w:val="28"/>
              </w:rPr>
            </w:pPr>
            <w:r>
              <w:rPr>
                <w:rFonts w:hint="eastAsia" w:ascii="仿宋_GB2312" w:hAnsi="仿宋"/>
                <w:kern w:val="0"/>
                <w:sz w:val="28"/>
                <w:szCs w:val="28"/>
              </w:rPr>
              <w:t>乙方名称</w:t>
            </w:r>
            <w:r>
              <w:rPr>
                <w:rFonts w:hint="eastAsia" w:ascii="仿宋_GB2312" w:hAnsi="仿宋"/>
                <w:spacing w:val="-20"/>
                <w:kern w:val="0"/>
                <w:sz w:val="28"/>
                <w:szCs w:val="28"/>
              </w:rPr>
              <w:t>（盖章）</w:t>
            </w:r>
            <w:r>
              <w:rPr>
                <w:rFonts w:hint="eastAsia" w:ascii="仿宋_GB2312" w:hAnsi="仿宋"/>
                <w:kern w:val="0"/>
                <w:sz w:val="28"/>
                <w:szCs w:val="28"/>
              </w:rPr>
              <w:t>:</w:t>
            </w:r>
          </w:p>
          <w:p w14:paraId="1C4AE99C">
            <w:pPr>
              <w:widowControl/>
              <w:autoSpaceDE w:val="0"/>
              <w:autoSpaceDN w:val="0"/>
              <w:snapToGrid w:val="0"/>
              <w:spacing w:line="360" w:lineRule="auto"/>
              <w:ind w:right="-154"/>
              <w:textAlignment w:val="bottom"/>
              <w:rPr>
                <w:rFonts w:hint="eastAsia" w:ascii="仿宋_GB2312" w:hAnsi="仿宋"/>
                <w:kern w:val="0"/>
                <w:sz w:val="28"/>
                <w:szCs w:val="28"/>
              </w:rPr>
            </w:pPr>
            <w:r>
              <w:rPr>
                <w:rFonts w:hint="eastAsia" w:ascii="仿宋_GB2312" w:hAnsi="仿宋"/>
                <w:kern w:val="0"/>
                <w:sz w:val="28"/>
                <w:szCs w:val="28"/>
              </w:rPr>
              <w:t>代表人（签字）：</w:t>
            </w:r>
          </w:p>
          <w:p w14:paraId="7F7C2561">
            <w:pPr>
              <w:widowControl/>
              <w:autoSpaceDE w:val="0"/>
              <w:autoSpaceDN w:val="0"/>
              <w:snapToGrid w:val="0"/>
              <w:spacing w:line="360" w:lineRule="auto"/>
              <w:ind w:right="-154"/>
              <w:textAlignment w:val="bottom"/>
              <w:rPr>
                <w:rFonts w:hint="eastAsia" w:ascii="仿宋_GB2312" w:hAnsi="仿宋"/>
                <w:kern w:val="0"/>
                <w:sz w:val="28"/>
                <w:szCs w:val="28"/>
              </w:rPr>
            </w:pPr>
            <w:r>
              <w:rPr>
                <w:rFonts w:hint="eastAsia" w:ascii="仿宋_GB2312" w:hAnsi="仿宋"/>
                <w:kern w:val="0"/>
                <w:sz w:val="28"/>
                <w:szCs w:val="28"/>
              </w:rPr>
              <w:t>签订时间：</w:t>
            </w:r>
          </w:p>
        </w:tc>
      </w:tr>
      <w:bookmarkEnd w:id="1"/>
    </w:tbl>
    <w:p w14:paraId="0B8EEB03">
      <w:pPr>
        <w:adjustRightInd w:val="0"/>
        <w:snapToGrid w:val="0"/>
        <w:spacing w:line="560" w:lineRule="exact"/>
        <w:ind w:firstLine="482" w:firstLineChars="200"/>
        <w:rPr>
          <w:rFonts w:hint="eastAsia" w:ascii="仿宋_GB2312" w:hAnsi="仿宋"/>
          <w:b/>
          <w:kern w:val="0"/>
          <w:sz w:val="24"/>
          <w:szCs w:val="24"/>
        </w:rPr>
      </w:pPr>
    </w:p>
    <w:sectPr>
      <w:footerReference r:id="rId3" w:type="default"/>
      <w:pgSz w:w="11906" w:h="16838"/>
      <w:pgMar w:top="1247" w:right="1247" w:bottom="1247" w:left="1588"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A2A1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0C791E5">
                          <w:pPr>
                            <w:pStyle w:val="4"/>
                          </w:pPr>
                          <w:r>
                            <w:t xml:space="preserve">第 </w:t>
                          </w:r>
                          <w:r>
                            <w:fldChar w:fldCharType="begin"/>
                          </w:r>
                          <w:r>
                            <w:instrText xml:space="preserve"> PAGE  \* MERGEFORMAT </w:instrText>
                          </w:r>
                          <w:r>
                            <w:fldChar w:fldCharType="separate"/>
                          </w:r>
                          <w:r>
                            <w:rPr>
                              <w:lang/>
                            </w:rPr>
                            <w:t>2</w:t>
                          </w:r>
                          <w:r>
                            <w:fldChar w:fldCharType="end"/>
                          </w:r>
                          <w:r>
                            <w:t xml:space="preserve"> 页 共 </w:t>
                          </w:r>
                          <w:r>
                            <w:rPr>
                              <w:rFonts w:hint="eastAsia"/>
                            </w:rPr>
                            <w:t>6</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0C791E5">
                    <w:pPr>
                      <w:pStyle w:val="4"/>
                    </w:pPr>
                    <w:r>
                      <w:t xml:space="preserve">第 </w:t>
                    </w:r>
                    <w:r>
                      <w:fldChar w:fldCharType="begin"/>
                    </w:r>
                    <w:r>
                      <w:instrText xml:space="preserve"> PAGE  \* MERGEFORMAT </w:instrText>
                    </w:r>
                    <w:r>
                      <w:fldChar w:fldCharType="separate"/>
                    </w:r>
                    <w:r>
                      <w:rPr>
                        <w:lang/>
                      </w:rPr>
                      <w:t>2</w:t>
                    </w:r>
                    <w:r>
                      <w:fldChar w:fldCharType="end"/>
                    </w:r>
                    <w:r>
                      <w:t xml:space="preserve"> 页 共 </w:t>
                    </w:r>
                    <w:r>
                      <w:rPr>
                        <w:rFonts w:hint="eastAsia"/>
                      </w:rPr>
                      <w:t>6</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60"/>
  <w:drawingGridVerticalSpacing w:val="435"/>
  <w:displayHorizontalDrawingGridEvery w:val="0"/>
  <w:displayVerticalDrawingGridEvery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xMWM0MGZiYmI4ODYwMzliYzJlZDA3NWI5ZTA4ZjYifQ=="/>
  </w:docVars>
  <w:rsids>
    <w:rsidRoot w:val="00197DA6"/>
    <w:rsid w:val="000000D9"/>
    <w:rsid w:val="00000D86"/>
    <w:rsid w:val="000026BE"/>
    <w:rsid w:val="000066D0"/>
    <w:rsid w:val="00010B69"/>
    <w:rsid w:val="00013A97"/>
    <w:rsid w:val="0001433B"/>
    <w:rsid w:val="000266E1"/>
    <w:rsid w:val="0002747D"/>
    <w:rsid w:val="00027AC6"/>
    <w:rsid w:val="0003100B"/>
    <w:rsid w:val="000348A7"/>
    <w:rsid w:val="00040E59"/>
    <w:rsid w:val="00044D55"/>
    <w:rsid w:val="0005013F"/>
    <w:rsid w:val="00050186"/>
    <w:rsid w:val="00053573"/>
    <w:rsid w:val="0005370B"/>
    <w:rsid w:val="00060C3F"/>
    <w:rsid w:val="0006111C"/>
    <w:rsid w:val="000623AA"/>
    <w:rsid w:val="0006599A"/>
    <w:rsid w:val="00065D3B"/>
    <w:rsid w:val="00066C2F"/>
    <w:rsid w:val="00067908"/>
    <w:rsid w:val="000679F3"/>
    <w:rsid w:val="00071E23"/>
    <w:rsid w:val="00074193"/>
    <w:rsid w:val="00075706"/>
    <w:rsid w:val="00082A77"/>
    <w:rsid w:val="00084397"/>
    <w:rsid w:val="00085BE7"/>
    <w:rsid w:val="0009022D"/>
    <w:rsid w:val="00092C45"/>
    <w:rsid w:val="00092FE5"/>
    <w:rsid w:val="00094265"/>
    <w:rsid w:val="000969A5"/>
    <w:rsid w:val="000A0FBB"/>
    <w:rsid w:val="000A1367"/>
    <w:rsid w:val="000A6EEE"/>
    <w:rsid w:val="000B0A3F"/>
    <w:rsid w:val="000B1F9C"/>
    <w:rsid w:val="000B3010"/>
    <w:rsid w:val="000C08FE"/>
    <w:rsid w:val="000C3044"/>
    <w:rsid w:val="000E2379"/>
    <w:rsid w:val="000E2500"/>
    <w:rsid w:val="000E3E49"/>
    <w:rsid w:val="000E6AFB"/>
    <w:rsid w:val="000E74F4"/>
    <w:rsid w:val="000F319C"/>
    <w:rsid w:val="000F5683"/>
    <w:rsid w:val="000F7422"/>
    <w:rsid w:val="00100F85"/>
    <w:rsid w:val="00101F8B"/>
    <w:rsid w:val="00102940"/>
    <w:rsid w:val="00105004"/>
    <w:rsid w:val="00116946"/>
    <w:rsid w:val="00117E78"/>
    <w:rsid w:val="001217ED"/>
    <w:rsid w:val="0012220A"/>
    <w:rsid w:val="00123D47"/>
    <w:rsid w:val="00125B2A"/>
    <w:rsid w:val="00125F5D"/>
    <w:rsid w:val="00126592"/>
    <w:rsid w:val="00127BD7"/>
    <w:rsid w:val="00130E28"/>
    <w:rsid w:val="001319D8"/>
    <w:rsid w:val="001335FA"/>
    <w:rsid w:val="00135AAB"/>
    <w:rsid w:val="001369D1"/>
    <w:rsid w:val="00137FDE"/>
    <w:rsid w:val="0014286E"/>
    <w:rsid w:val="00143F4B"/>
    <w:rsid w:val="001506C7"/>
    <w:rsid w:val="00150DE0"/>
    <w:rsid w:val="00152E52"/>
    <w:rsid w:val="00153B3D"/>
    <w:rsid w:val="0016099B"/>
    <w:rsid w:val="001644F6"/>
    <w:rsid w:val="00167B73"/>
    <w:rsid w:val="001739D2"/>
    <w:rsid w:val="00175D50"/>
    <w:rsid w:val="00181B53"/>
    <w:rsid w:val="0018438C"/>
    <w:rsid w:val="00184FDC"/>
    <w:rsid w:val="00193A2D"/>
    <w:rsid w:val="00197DA6"/>
    <w:rsid w:val="001A3C7B"/>
    <w:rsid w:val="001A4719"/>
    <w:rsid w:val="001A52B5"/>
    <w:rsid w:val="001A5433"/>
    <w:rsid w:val="001A57E1"/>
    <w:rsid w:val="001A58A2"/>
    <w:rsid w:val="001B2A4E"/>
    <w:rsid w:val="001B3735"/>
    <w:rsid w:val="001B6D51"/>
    <w:rsid w:val="001B74D9"/>
    <w:rsid w:val="001C03EB"/>
    <w:rsid w:val="001C2D29"/>
    <w:rsid w:val="001C3CDF"/>
    <w:rsid w:val="001C4390"/>
    <w:rsid w:val="001C4FD3"/>
    <w:rsid w:val="001D3943"/>
    <w:rsid w:val="001D45BE"/>
    <w:rsid w:val="001D557C"/>
    <w:rsid w:val="001D57EE"/>
    <w:rsid w:val="001D6C4F"/>
    <w:rsid w:val="001E0094"/>
    <w:rsid w:val="001E27DE"/>
    <w:rsid w:val="001E35C4"/>
    <w:rsid w:val="001F264B"/>
    <w:rsid w:val="001F279D"/>
    <w:rsid w:val="001F4955"/>
    <w:rsid w:val="002039C0"/>
    <w:rsid w:val="00205F60"/>
    <w:rsid w:val="00213CAC"/>
    <w:rsid w:val="002145B4"/>
    <w:rsid w:val="00216C35"/>
    <w:rsid w:val="00217B2E"/>
    <w:rsid w:val="00217C8D"/>
    <w:rsid w:val="002239B5"/>
    <w:rsid w:val="002242C3"/>
    <w:rsid w:val="002326CE"/>
    <w:rsid w:val="00236016"/>
    <w:rsid w:val="00237E2E"/>
    <w:rsid w:val="002403CC"/>
    <w:rsid w:val="00247279"/>
    <w:rsid w:val="00253850"/>
    <w:rsid w:val="00253E06"/>
    <w:rsid w:val="00255126"/>
    <w:rsid w:val="00263C2D"/>
    <w:rsid w:val="0026587F"/>
    <w:rsid w:val="0026638B"/>
    <w:rsid w:val="0026700E"/>
    <w:rsid w:val="00267608"/>
    <w:rsid w:val="00271129"/>
    <w:rsid w:val="00275A91"/>
    <w:rsid w:val="002812CD"/>
    <w:rsid w:val="002818CB"/>
    <w:rsid w:val="0028670A"/>
    <w:rsid w:val="00286BC1"/>
    <w:rsid w:val="00287EEC"/>
    <w:rsid w:val="00294B86"/>
    <w:rsid w:val="00294E8A"/>
    <w:rsid w:val="002A09F4"/>
    <w:rsid w:val="002A16A3"/>
    <w:rsid w:val="002A5A12"/>
    <w:rsid w:val="002B307A"/>
    <w:rsid w:val="002B32DE"/>
    <w:rsid w:val="002B3E68"/>
    <w:rsid w:val="002C0F97"/>
    <w:rsid w:val="002C4365"/>
    <w:rsid w:val="002D0119"/>
    <w:rsid w:val="002D3666"/>
    <w:rsid w:val="002D5C47"/>
    <w:rsid w:val="002D5CC5"/>
    <w:rsid w:val="002D5D0D"/>
    <w:rsid w:val="002D6367"/>
    <w:rsid w:val="002E6DF3"/>
    <w:rsid w:val="002F0A09"/>
    <w:rsid w:val="002F5933"/>
    <w:rsid w:val="0030103D"/>
    <w:rsid w:val="00301C32"/>
    <w:rsid w:val="0030358C"/>
    <w:rsid w:val="00303B16"/>
    <w:rsid w:val="0030570F"/>
    <w:rsid w:val="00310C0F"/>
    <w:rsid w:val="003113D2"/>
    <w:rsid w:val="00312790"/>
    <w:rsid w:val="003127D7"/>
    <w:rsid w:val="003132CB"/>
    <w:rsid w:val="0031472C"/>
    <w:rsid w:val="003156D3"/>
    <w:rsid w:val="00322DFA"/>
    <w:rsid w:val="00324244"/>
    <w:rsid w:val="00327B86"/>
    <w:rsid w:val="00327D4F"/>
    <w:rsid w:val="00327FF9"/>
    <w:rsid w:val="00332A9C"/>
    <w:rsid w:val="00332D48"/>
    <w:rsid w:val="00334CC2"/>
    <w:rsid w:val="003351CA"/>
    <w:rsid w:val="00335366"/>
    <w:rsid w:val="00335D7F"/>
    <w:rsid w:val="00337B22"/>
    <w:rsid w:val="003537E6"/>
    <w:rsid w:val="003563FC"/>
    <w:rsid w:val="00357991"/>
    <w:rsid w:val="00367936"/>
    <w:rsid w:val="003745AE"/>
    <w:rsid w:val="00374931"/>
    <w:rsid w:val="00374AF1"/>
    <w:rsid w:val="00374C5A"/>
    <w:rsid w:val="003773CE"/>
    <w:rsid w:val="00382B2A"/>
    <w:rsid w:val="00382BA6"/>
    <w:rsid w:val="0039172A"/>
    <w:rsid w:val="00392159"/>
    <w:rsid w:val="0039233D"/>
    <w:rsid w:val="00395EF6"/>
    <w:rsid w:val="003A294F"/>
    <w:rsid w:val="003A2B9E"/>
    <w:rsid w:val="003A35B6"/>
    <w:rsid w:val="003A5C65"/>
    <w:rsid w:val="003B07B1"/>
    <w:rsid w:val="003B5A05"/>
    <w:rsid w:val="003C24DE"/>
    <w:rsid w:val="003C3095"/>
    <w:rsid w:val="003C42F1"/>
    <w:rsid w:val="003C6483"/>
    <w:rsid w:val="003D0139"/>
    <w:rsid w:val="003D521E"/>
    <w:rsid w:val="003D53BB"/>
    <w:rsid w:val="003D7621"/>
    <w:rsid w:val="003D7FDF"/>
    <w:rsid w:val="003E0BEB"/>
    <w:rsid w:val="003E4571"/>
    <w:rsid w:val="003E5FF6"/>
    <w:rsid w:val="003E71C6"/>
    <w:rsid w:val="003F23A8"/>
    <w:rsid w:val="003F252D"/>
    <w:rsid w:val="003F4C78"/>
    <w:rsid w:val="003F5C0F"/>
    <w:rsid w:val="00402D4C"/>
    <w:rsid w:val="00404B14"/>
    <w:rsid w:val="0040567D"/>
    <w:rsid w:val="00405D34"/>
    <w:rsid w:val="0040631D"/>
    <w:rsid w:val="004072EC"/>
    <w:rsid w:val="004162CE"/>
    <w:rsid w:val="00423873"/>
    <w:rsid w:val="004247DC"/>
    <w:rsid w:val="004249F5"/>
    <w:rsid w:val="00424E75"/>
    <w:rsid w:val="0042631F"/>
    <w:rsid w:val="00426B53"/>
    <w:rsid w:val="004277C4"/>
    <w:rsid w:val="00430B62"/>
    <w:rsid w:val="00430FF2"/>
    <w:rsid w:val="00431081"/>
    <w:rsid w:val="00432871"/>
    <w:rsid w:val="00433D1B"/>
    <w:rsid w:val="00435669"/>
    <w:rsid w:val="00436296"/>
    <w:rsid w:val="004369D3"/>
    <w:rsid w:val="00437259"/>
    <w:rsid w:val="00437A97"/>
    <w:rsid w:val="00446354"/>
    <w:rsid w:val="004506A8"/>
    <w:rsid w:val="00451F37"/>
    <w:rsid w:val="00452401"/>
    <w:rsid w:val="00454222"/>
    <w:rsid w:val="00455DE5"/>
    <w:rsid w:val="004604D3"/>
    <w:rsid w:val="00462291"/>
    <w:rsid w:val="00463BEE"/>
    <w:rsid w:val="004640B7"/>
    <w:rsid w:val="00467325"/>
    <w:rsid w:val="004679CC"/>
    <w:rsid w:val="004757CE"/>
    <w:rsid w:val="00476105"/>
    <w:rsid w:val="00476EA5"/>
    <w:rsid w:val="004775CB"/>
    <w:rsid w:val="004846D7"/>
    <w:rsid w:val="0049425C"/>
    <w:rsid w:val="00494E63"/>
    <w:rsid w:val="00494F97"/>
    <w:rsid w:val="0049629C"/>
    <w:rsid w:val="004A1E96"/>
    <w:rsid w:val="004A2F95"/>
    <w:rsid w:val="004A3060"/>
    <w:rsid w:val="004A54C9"/>
    <w:rsid w:val="004A7E44"/>
    <w:rsid w:val="004B19C3"/>
    <w:rsid w:val="004B1C0C"/>
    <w:rsid w:val="004B2562"/>
    <w:rsid w:val="004B5101"/>
    <w:rsid w:val="004B5ADB"/>
    <w:rsid w:val="004B7B27"/>
    <w:rsid w:val="004C05D4"/>
    <w:rsid w:val="004C1538"/>
    <w:rsid w:val="004C4F8F"/>
    <w:rsid w:val="004C77E0"/>
    <w:rsid w:val="004C7B06"/>
    <w:rsid w:val="004D5537"/>
    <w:rsid w:val="004D7DB0"/>
    <w:rsid w:val="004E03A8"/>
    <w:rsid w:val="004E1DCD"/>
    <w:rsid w:val="004F01F7"/>
    <w:rsid w:val="00500BB4"/>
    <w:rsid w:val="00500C6D"/>
    <w:rsid w:val="005119C0"/>
    <w:rsid w:val="00512E71"/>
    <w:rsid w:val="00517200"/>
    <w:rsid w:val="0051797A"/>
    <w:rsid w:val="00517F6D"/>
    <w:rsid w:val="00520A5C"/>
    <w:rsid w:val="00527837"/>
    <w:rsid w:val="00534B19"/>
    <w:rsid w:val="0053647C"/>
    <w:rsid w:val="0054362A"/>
    <w:rsid w:val="00546EB8"/>
    <w:rsid w:val="00552F67"/>
    <w:rsid w:val="00554C08"/>
    <w:rsid w:val="005573B3"/>
    <w:rsid w:val="0056092A"/>
    <w:rsid w:val="00561528"/>
    <w:rsid w:val="0056479C"/>
    <w:rsid w:val="00564AA2"/>
    <w:rsid w:val="005711B1"/>
    <w:rsid w:val="0057371D"/>
    <w:rsid w:val="00573B9B"/>
    <w:rsid w:val="00581879"/>
    <w:rsid w:val="00582691"/>
    <w:rsid w:val="00585251"/>
    <w:rsid w:val="0058529D"/>
    <w:rsid w:val="00595946"/>
    <w:rsid w:val="00596DB7"/>
    <w:rsid w:val="005A00DF"/>
    <w:rsid w:val="005A081B"/>
    <w:rsid w:val="005A0C5C"/>
    <w:rsid w:val="005A252B"/>
    <w:rsid w:val="005A59EB"/>
    <w:rsid w:val="005B497E"/>
    <w:rsid w:val="005B7EA4"/>
    <w:rsid w:val="005C31C6"/>
    <w:rsid w:val="005C5A8B"/>
    <w:rsid w:val="005C66C8"/>
    <w:rsid w:val="005C69D8"/>
    <w:rsid w:val="005C7D10"/>
    <w:rsid w:val="005D28D1"/>
    <w:rsid w:val="005D4A04"/>
    <w:rsid w:val="005E041E"/>
    <w:rsid w:val="005E34EB"/>
    <w:rsid w:val="005E38FF"/>
    <w:rsid w:val="005E43F0"/>
    <w:rsid w:val="005E7EC3"/>
    <w:rsid w:val="005F048A"/>
    <w:rsid w:val="005F06DD"/>
    <w:rsid w:val="005F0FBA"/>
    <w:rsid w:val="005F25B7"/>
    <w:rsid w:val="005F281D"/>
    <w:rsid w:val="00603C87"/>
    <w:rsid w:val="006053C2"/>
    <w:rsid w:val="00605F16"/>
    <w:rsid w:val="00614865"/>
    <w:rsid w:val="0061592D"/>
    <w:rsid w:val="00616069"/>
    <w:rsid w:val="00616930"/>
    <w:rsid w:val="00617FF5"/>
    <w:rsid w:val="006211B5"/>
    <w:rsid w:val="006219AB"/>
    <w:rsid w:val="00621AD6"/>
    <w:rsid w:val="00622144"/>
    <w:rsid w:val="00622332"/>
    <w:rsid w:val="00623C35"/>
    <w:rsid w:val="006257F1"/>
    <w:rsid w:val="00626616"/>
    <w:rsid w:val="00631E37"/>
    <w:rsid w:val="0063275C"/>
    <w:rsid w:val="00635603"/>
    <w:rsid w:val="00636A55"/>
    <w:rsid w:val="00636F82"/>
    <w:rsid w:val="00640626"/>
    <w:rsid w:val="006409F6"/>
    <w:rsid w:val="00644148"/>
    <w:rsid w:val="006454D3"/>
    <w:rsid w:val="00646E0F"/>
    <w:rsid w:val="006519C7"/>
    <w:rsid w:val="00651E6B"/>
    <w:rsid w:val="006534E9"/>
    <w:rsid w:val="0065353A"/>
    <w:rsid w:val="00653621"/>
    <w:rsid w:val="0066156E"/>
    <w:rsid w:val="00665886"/>
    <w:rsid w:val="00665E45"/>
    <w:rsid w:val="00665F7C"/>
    <w:rsid w:val="006835DF"/>
    <w:rsid w:val="00685A5C"/>
    <w:rsid w:val="00686EE7"/>
    <w:rsid w:val="00697D6F"/>
    <w:rsid w:val="006A0EAC"/>
    <w:rsid w:val="006A1720"/>
    <w:rsid w:val="006A3463"/>
    <w:rsid w:val="006A610A"/>
    <w:rsid w:val="006A671E"/>
    <w:rsid w:val="006B3CC4"/>
    <w:rsid w:val="006B43DC"/>
    <w:rsid w:val="006B49B0"/>
    <w:rsid w:val="006B4A6A"/>
    <w:rsid w:val="006B6C6F"/>
    <w:rsid w:val="006C3069"/>
    <w:rsid w:val="006C307A"/>
    <w:rsid w:val="006C4D65"/>
    <w:rsid w:val="006C731D"/>
    <w:rsid w:val="006D0E77"/>
    <w:rsid w:val="006D48DF"/>
    <w:rsid w:val="006D6D2A"/>
    <w:rsid w:val="006E165E"/>
    <w:rsid w:val="006F4AA4"/>
    <w:rsid w:val="0070015D"/>
    <w:rsid w:val="00700EB6"/>
    <w:rsid w:val="00701033"/>
    <w:rsid w:val="00702E64"/>
    <w:rsid w:val="007072D4"/>
    <w:rsid w:val="00707FD7"/>
    <w:rsid w:val="00710FB2"/>
    <w:rsid w:val="00710FB9"/>
    <w:rsid w:val="00714582"/>
    <w:rsid w:val="0071512E"/>
    <w:rsid w:val="0072361F"/>
    <w:rsid w:val="00723996"/>
    <w:rsid w:val="0072521A"/>
    <w:rsid w:val="007277EC"/>
    <w:rsid w:val="00731A5A"/>
    <w:rsid w:val="00732890"/>
    <w:rsid w:val="00732C29"/>
    <w:rsid w:val="00732FE0"/>
    <w:rsid w:val="00733331"/>
    <w:rsid w:val="0073381D"/>
    <w:rsid w:val="00735604"/>
    <w:rsid w:val="0073637C"/>
    <w:rsid w:val="007400EF"/>
    <w:rsid w:val="007455FB"/>
    <w:rsid w:val="00756E87"/>
    <w:rsid w:val="00763E7F"/>
    <w:rsid w:val="00776AFA"/>
    <w:rsid w:val="0078087C"/>
    <w:rsid w:val="007841F6"/>
    <w:rsid w:val="00793DDD"/>
    <w:rsid w:val="00794BE6"/>
    <w:rsid w:val="007964D3"/>
    <w:rsid w:val="007A0721"/>
    <w:rsid w:val="007A1A2A"/>
    <w:rsid w:val="007A6F65"/>
    <w:rsid w:val="007A7E31"/>
    <w:rsid w:val="007B0948"/>
    <w:rsid w:val="007B482F"/>
    <w:rsid w:val="007B7782"/>
    <w:rsid w:val="007C2FD2"/>
    <w:rsid w:val="007C3293"/>
    <w:rsid w:val="007C424C"/>
    <w:rsid w:val="007C7808"/>
    <w:rsid w:val="007D5190"/>
    <w:rsid w:val="007D590A"/>
    <w:rsid w:val="007E01EE"/>
    <w:rsid w:val="007E1CD7"/>
    <w:rsid w:val="007E350A"/>
    <w:rsid w:val="007F1E3D"/>
    <w:rsid w:val="007F23E8"/>
    <w:rsid w:val="007F3596"/>
    <w:rsid w:val="00804F65"/>
    <w:rsid w:val="00807D1C"/>
    <w:rsid w:val="00811222"/>
    <w:rsid w:val="00811741"/>
    <w:rsid w:val="00813E85"/>
    <w:rsid w:val="00820B34"/>
    <w:rsid w:val="00820BEE"/>
    <w:rsid w:val="008258E3"/>
    <w:rsid w:val="008305A6"/>
    <w:rsid w:val="00837A8B"/>
    <w:rsid w:val="0084574E"/>
    <w:rsid w:val="008458DA"/>
    <w:rsid w:val="00850612"/>
    <w:rsid w:val="00851E8B"/>
    <w:rsid w:val="0085339A"/>
    <w:rsid w:val="00853CCC"/>
    <w:rsid w:val="00853FC1"/>
    <w:rsid w:val="008541AF"/>
    <w:rsid w:val="00855070"/>
    <w:rsid w:val="0086187E"/>
    <w:rsid w:val="008630A8"/>
    <w:rsid w:val="00864088"/>
    <w:rsid w:val="00865C0A"/>
    <w:rsid w:val="00874B18"/>
    <w:rsid w:val="00875A57"/>
    <w:rsid w:val="008776B7"/>
    <w:rsid w:val="00877F1B"/>
    <w:rsid w:val="00880159"/>
    <w:rsid w:val="00880C49"/>
    <w:rsid w:val="00884668"/>
    <w:rsid w:val="00884BB7"/>
    <w:rsid w:val="008929C3"/>
    <w:rsid w:val="0089363D"/>
    <w:rsid w:val="00893E90"/>
    <w:rsid w:val="0089544B"/>
    <w:rsid w:val="00896614"/>
    <w:rsid w:val="008A1A2A"/>
    <w:rsid w:val="008A3FA7"/>
    <w:rsid w:val="008A64C2"/>
    <w:rsid w:val="008B14FC"/>
    <w:rsid w:val="008B3712"/>
    <w:rsid w:val="008B6937"/>
    <w:rsid w:val="008C1770"/>
    <w:rsid w:val="008C3F67"/>
    <w:rsid w:val="008C44FC"/>
    <w:rsid w:val="008C78B2"/>
    <w:rsid w:val="008D3ECA"/>
    <w:rsid w:val="008D5D0E"/>
    <w:rsid w:val="008D7CBE"/>
    <w:rsid w:val="008E0EDF"/>
    <w:rsid w:val="008E3FD7"/>
    <w:rsid w:val="008F1362"/>
    <w:rsid w:val="008F53CE"/>
    <w:rsid w:val="0090224C"/>
    <w:rsid w:val="00903135"/>
    <w:rsid w:val="00903553"/>
    <w:rsid w:val="00907CD4"/>
    <w:rsid w:val="00911DA0"/>
    <w:rsid w:val="00912AFC"/>
    <w:rsid w:val="00914B61"/>
    <w:rsid w:val="009151D1"/>
    <w:rsid w:val="00916837"/>
    <w:rsid w:val="009260F1"/>
    <w:rsid w:val="009261B6"/>
    <w:rsid w:val="00927478"/>
    <w:rsid w:val="00927DA3"/>
    <w:rsid w:val="00927F35"/>
    <w:rsid w:val="0093137F"/>
    <w:rsid w:val="009326E1"/>
    <w:rsid w:val="0093347A"/>
    <w:rsid w:val="00933E8A"/>
    <w:rsid w:val="009348B6"/>
    <w:rsid w:val="00937B11"/>
    <w:rsid w:val="00937B5E"/>
    <w:rsid w:val="00945CE0"/>
    <w:rsid w:val="009468DB"/>
    <w:rsid w:val="00950AEC"/>
    <w:rsid w:val="00951DE2"/>
    <w:rsid w:val="00956AA3"/>
    <w:rsid w:val="0096360C"/>
    <w:rsid w:val="009638CE"/>
    <w:rsid w:val="00966B15"/>
    <w:rsid w:val="00967110"/>
    <w:rsid w:val="00971542"/>
    <w:rsid w:val="00972319"/>
    <w:rsid w:val="00977643"/>
    <w:rsid w:val="009829FB"/>
    <w:rsid w:val="0098464A"/>
    <w:rsid w:val="0098538B"/>
    <w:rsid w:val="009853D5"/>
    <w:rsid w:val="009875B9"/>
    <w:rsid w:val="00990AD2"/>
    <w:rsid w:val="00991CF3"/>
    <w:rsid w:val="009939B4"/>
    <w:rsid w:val="00993D24"/>
    <w:rsid w:val="00994978"/>
    <w:rsid w:val="009A031B"/>
    <w:rsid w:val="009A25CD"/>
    <w:rsid w:val="009A63AC"/>
    <w:rsid w:val="009A668D"/>
    <w:rsid w:val="009A7A73"/>
    <w:rsid w:val="009B38D5"/>
    <w:rsid w:val="009B76D1"/>
    <w:rsid w:val="009C0516"/>
    <w:rsid w:val="009C19F4"/>
    <w:rsid w:val="009C228C"/>
    <w:rsid w:val="009C7B5C"/>
    <w:rsid w:val="009D10E5"/>
    <w:rsid w:val="009D2C06"/>
    <w:rsid w:val="009D5875"/>
    <w:rsid w:val="009D61F1"/>
    <w:rsid w:val="009D77CC"/>
    <w:rsid w:val="009E1466"/>
    <w:rsid w:val="009E3F8F"/>
    <w:rsid w:val="009F03F5"/>
    <w:rsid w:val="009F09DF"/>
    <w:rsid w:val="009F3F6B"/>
    <w:rsid w:val="009F7237"/>
    <w:rsid w:val="00A04D55"/>
    <w:rsid w:val="00A052F1"/>
    <w:rsid w:val="00A10140"/>
    <w:rsid w:val="00A114C1"/>
    <w:rsid w:val="00A1275A"/>
    <w:rsid w:val="00A1413C"/>
    <w:rsid w:val="00A17D8F"/>
    <w:rsid w:val="00A2055A"/>
    <w:rsid w:val="00A21F18"/>
    <w:rsid w:val="00A2443B"/>
    <w:rsid w:val="00A26F00"/>
    <w:rsid w:val="00A300AB"/>
    <w:rsid w:val="00A40AC6"/>
    <w:rsid w:val="00A44EA4"/>
    <w:rsid w:val="00A54C0A"/>
    <w:rsid w:val="00A55FC8"/>
    <w:rsid w:val="00A5736D"/>
    <w:rsid w:val="00A618B2"/>
    <w:rsid w:val="00A66057"/>
    <w:rsid w:val="00A67F14"/>
    <w:rsid w:val="00A7170B"/>
    <w:rsid w:val="00A72898"/>
    <w:rsid w:val="00A74ED9"/>
    <w:rsid w:val="00A75987"/>
    <w:rsid w:val="00A8615F"/>
    <w:rsid w:val="00A87875"/>
    <w:rsid w:val="00A87B23"/>
    <w:rsid w:val="00A95825"/>
    <w:rsid w:val="00AA0FCB"/>
    <w:rsid w:val="00AA3864"/>
    <w:rsid w:val="00AA438F"/>
    <w:rsid w:val="00AA444A"/>
    <w:rsid w:val="00AA4D28"/>
    <w:rsid w:val="00AA5C4C"/>
    <w:rsid w:val="00AA5F0D"/>
    <w:rsid w:val="00AA60D6"/>
    <w:rsid w:val="00AA74D5"/>
    <w:rsid w:val="00AA7C55"/>
    <w:rsid w:val="00AB130F"/>
    <w:rsid w:val="00AB20A8"/>
    <w:rsid w:val="00AB3F26"/>
    <w:rsid w:val="00AB4194"/>
    <w:rsid w:val="00AC3365"/>
    <w:rsid w:val="00AC4C59"/>
    <w:rsid w:val="00AD3BD2"/>
    <w:rsid w:val="00AE28DE"/>
    <w:rsid w:val="00AE2AAE"/>
    <w:rsid w:val="00AE73B3"/>
    <w:rsid w:val="00AF030F"/>
    <w:rsid w:val="00AF17AE"/>
    <w:rsid w:val="00AF5417"/>
    <w:rsid w:val="00AF5D15"/>
    <w:rsid w:val="00B01082"/>
    <w:rsid w:val="00B02E00"/>
    <w:rsid w:val="00B1086E"/>
    <w:rsid w:val="00B145CC"/>
    <w:rsid w:val="00B15221"/>
    <w:rsid w:val="00B20234"/>
    <w:rsid w:val="00B219B2"/>
    <w:rsid w:val="00B3038E"/>
    <w:rsid w:val="00B32405"/>
    <w:rsid w:val="00B329EA"/>
    <w:rsid w:val="00B33A57"/>
    <w:rsid w:val="00B34EB5"/>
    <w:rsid w:val="00B407F7"/>
    <w:rsid w:val="00B4154B"/>
    <w:rsid w:val="00B438A4"/>
    <w:rsid w:val="00B461F9"/>
    <w:rsid w:val="00B472AA"/>
    <w:rsid w:val="00B519D1"/>
    <w:rsid w:val="00B5392D"/>
    <w:rsid w:val="00B55129"/>
    <w:rsid w:val="00B62560"/>
    <w:rsid w:val="00B6310E"/>
    <w:rsid w:val="00B641BE"/>
    <w:rsid w:val="00B65411"/>
    <w:rsid w:val="00B71A73"/>
    <w:rsid w:val="00B805D5"/>
    <w:rsid w:val="00B8149C"/>
    <w:rsid w:val="00B84E34"/>
    <w:rsid w:val="00B865DA"/>
    <w:rsid w:val="00B90049"/>
    <w:rsid w:val="00B92987"/>
    <w:rsid w:val="00B9505B"/>
    <w:rsid w:val="00BA10D4"/>
    <w:rsid w:val="00BA2C61"/>
    <w:rsid w:val="00BA58A4"/>
    <w:rsid w:val="00BA7AC3"/>
    <w:rsid w:val="00BB2968"/>
    <w:rsid w:val="00BB5861"/>
    <w:rsid w:val="00BB6865"/>
    <w:rsid w:val="00BB7011"/>
    <w:rsid w:val="00BC0811"/>
    <w:rsid w:val="00BC59CE"/>
    <w:rsid w:val="00BC738A"/>
    <w:rsid w:val="00BD2F0D"/>
    <w:rsid w:val="00BD349E"/>
    <w:rsid w:val="00BD51BD"/>
    <w:rsid w:val="00BE6C1C"/>
    <w:rsid w:val="00BF35F7"/>
    <w:rsid w:val="00BF410D"/>
    <w:rsid w:val="00BF537C"/>
    <w:rsid w:val="00BF5933"/>
    <w:rsid w:val="00C07C4F"/>
    <w:rsid w:val="00C137DA"/>
    <w:rsid w:val="00C150CC"/>
    <w:rsid w:val="00C159F4"/>
    <w:rsid w:val="00C23D67"/>
    <w:rsid w:val="00C2708E"/>
    <w:rsid w:val="00C32695"/>
    <w:rsid w:val="00C3298B"/>
    <w:rsid w:val="00C36C0F"/>
    <w:rsid w:val="00C40D30"/>
    <w:rsid w:val="00C42544"/>
    <w:rsid w:val="00C46E5A"/>
    <w:rsid w:val="00C47370"/>
    <w:rsid w:val="00C50DF5"/>
    <w:rsid w:val="00C51B15"/>
    <w:rsid w:val="00C53D69"/>
    <w:rsid w:val="00C56218"/>
    <w:rsid w:val="00C56C69"/>
    <w:rsid w:val="00C574F1"/>
    <w:rsid w:val="00C61590"/>
    <w:rsid w:val="00C638EC"/>
    <w:rsid w:val="00C72266"/>
    <w:rsid w:val="00C7360D"/>
    <w:rsid w:val="00C739C0"/>
    <w:rsid w:val="00C7764D"/>
    <w:rsid w:val="00C81853"/>
    <w:rsid w:val="00C8211F"/>
    <w:rsid w:val="00C824B8"/>
    <w:rsid w:val="00C82900"/>
    <w:rsid w:val="00C85BDD"/>
    <w:rsid w:val="00C914BC"/>
    <w:rsid w:val="00C91D5A"/>
    <w:rsid w:val="00C92CFA"/>
    <w:rsid w:val="00C935DF"/>
    <w:rsid w:val="00C94D4D"/>
    <w:rsid w:val="00C977EB"/>
    <w:rsid w:val="00CA334F"/>
    <w:rsid w:val="00CA360E"/>
    <w:rsid w:val="00CA745E"/>
    <w:rsid w:val="00CB3781"/>
    <w:rsid w:val="00CB3E54"/>
    <w:rsid w:val="00CB4220"/>
    <w:rsid w:val="00CB7244"/>
    <w:rsid w:val="00CC0F01"/>
    <w:rsid w:val="00CC16C4"/>
    <w:rsid w:val="00CC46B2"/>
    <w:rsid w:val="00CD64FF"/>
    <w:rsid w:val="00CE14CC"/>
    <w:rsid w:val="00CE16BB"/>
    <w:rsid w:val="00CE24F4"/>
    <w:rsid w:val="00CF17B6"/>
    <w:rsid w:val="00CF2218"/>
    <w:rsid w:val="00CF3150"/>
    <w:rsid w:val="00CF44AB"/>
    <w:rsid w:val="00CF7029"/>
    <w:rsid w:val="00CF7CC2"/>
    <w:rsid w:val="00CF7D3E"/>
    <w:rsid w:val="00D00D7F"/>
    <w:rsid w:val="00D0174E"/>
    <w:rsid w:val="00D0270A"/>
    <w:rsid w:val="00D02936"/>
    <w:rsid w:val="00D02994"/>
    <w:rsid w:val="00D02ACC"/>
    <w:rsid w:val="00D068F2"/>
    <w:rsid w:val="00D1305E"/>
    <w:rsid w:val="00D1315E"/>
    <w:rsid w:val="00D15683"/>
    <w:rsid w:val="00D1596C"/>
    <w:rsid w:val="00D167BB"/>
    <w:rsid w:val="00D17968"/>
    <w:rsid w:val="00D20582"/>
    <w:rsid w:val="00D206F0"/>
    <w:rsid w:val="00D20FBC"/>
    <w:rsid w:val="00D25FDB"/>
    <w:rsid w:val="00D267E5"/>
    <w:rsid w:val="00D33293"/>
    <w:rsid w:val="00D3331C"/>
    <w:rsid w:val="00D35270"/>
    <w:rsid w:val="00D37528"/>
    <w:rsid w:val="00D4196E"/>
    <w:rsid w:val="00D43611"/>
    <w:rsid w:val="00D44D87"/>
    <w:rsid w:val="00D45A85"/>
    <w:rsid w:val="00D47683"/>
    <w:rsid w:val="00D5611D"/>
    <w:rsid w:val="00D57B7A"/>
    <w:rsid w:val="00D60444"/>
    <w:rsid w:val="00D620EE"/>
    <w:rsid w:val="00D6228E"/>
    <w:rsid w:val="00D63573"/>
    <w:rsid w:val="00D70BD5"/>
    <w:rsid w:val="00D710CD"/>
    <w:rsid w:val="00D72581"/>
    <w:rsid w:val="00D74EBD"/>
    <w:rsid w:val="00D76408"/>
    <w:rsid w:val="00D77629"/>
    <w:rsid w:val="00D856E1"/>
    <w:rsid w:val="00D858E1"/>
    <w:rsid w:val="00D91912"/>
    <w:rsid w:val="00DA0629"/>
    <w:rsid w:val="00DA1711"/>
    <w:rsid w:val="00DA1C5A"/>
    <w:rsid w:val="00DA2C9D"/>
    <w:rsid w:val="00DB1903"/>
    <w:rsid w:val="00DB2586"/>
    <w:rsid w:val="00DB2DEB"/>
    <w:rsid w:val="00DB4C5C"/>
    <w:rsid w:val="00DB5067"/>
    <w:rsid w:val="00DB783E"/>
    <w:rsid w:val="00DC3F82"/>
    <w:rsid w:val="00DC42D1"/>
    <w:rsid w:val="00DC4BC3"/>
    <w:rsid w:val="00DC66A5"/>
    <w:rsid w:val="00DD416F"/>
    <w:rsid w:val="00DD501C"/>
    <w:rsid w:val="00DD5264"/>
    <w:rsid w:val="00DE1721"/>
    <w:rsid w:val="00DE54EB"/>
    <w:rsid w:val="00DE6CEE"/>
    <w:rsid w:val="00DF04C1"/>
    <w:rsid w:val="00DF33ED"/>
    <w:rsid w:val="00DF4BAC"/>
    <w:rsid w:val="00DF4D26"/>
    <w:rsid w:val="00DF5BB0"/>
    <w:rsid w:val="00DF65BC"/>
    <w:rsid w:val="00E00845"/>
    <w:rsid w:val="00E01643"/>
    <w:rsid w:val="00E02F4C"/>
    <w:rsid w:val="00E032C2"/>
    <w:rsid w:val="00E03769"/>
    <w:rsid w:val="00E04D34"/>
    <w:rsid w:val="00E05A71"/>
    <w:rsid w:val="00E07C7C"/>
    <w:rsid w:val="00E10522"/>
    <w:rsid w:val="00E143D5"/>
    <w:rsid w:val="00E147EE"/>
    <w:rsid w:val="00E17903"/>
    <w:rsid w:val="00E201B6"/>
    <w:rsid w:val="00E23EA2"/>
    <w:rsid w:val="00E25478"/>
    <w:rsid w:val="00E31D1D"/>
    <w:rsid w:val="00E37121"/>
    <w:rsid w:val="00E40995"/>
    <w:rsid w:val="00E40BB5"/>
    <w:rsid w:val="00E4190B"/>
    <w:rsid w:val="00E46A66"/>
    <w:rsid w:val="00E47569"/>
    <w:rsid w:val="00E50FB9"/>
    <w:rsid w:val="00E539C0"/>
    <w:rsid w:val="00E5476A"/>
    <w:rsid w:val="00E55E61"/>
    <w:rsid w:val="00E56A79"/>
    <w:rsid w:val="00E57712"/>
    <w:rsid w:val="00E65201"/>
    <w:rsid w:val="00E656CC"/>
    <w:rsid w:val="00E74604"/>
    <w:rsid w:val="00E75307"/>
    <w:rsid w:val="00E8144D"/>
    <w:rsid w:val="00E83855"/>
    <w:rsid w:val="00E848F0"/>
    <w:rsid w:val="00E92EA9"/>
    <w:rsid w:val="00E9302F"/>
    <w:rsid w:val="00E93289"/>
    <w:rsid w:val="00E94CC5"/>
    <w:rsid w:val="00EA2D65"/>
    <w:rsid w:val="00EA33F3"/>
    <w:rsid w:val="00EA3644"/>
    <w:rsid w:val="00EA5CE8"/>
    <w:rsid w:val="00EA6264"/>
    <w:rsid w:val="00EA68B4"/>
    <w:rsid w:val="00EB2B6A"/>
    <w:rsid w:val="00EB37AD"/>
    <w:rsid w:val="00EB3CA3"/>
    <w:rsid w:val="00EB525E"/>
    <w:rsid w:val="00EB5D6D"/>
    <w:rsid w:val="00EC0B64"/>
    <w:rsid w:val="00EC6C0F"/>
    <w:rsid w:val="00ED5667"/>
    <w:rsid w:val="00EE0F6B"/>
    <w:rsid w:val="00EE1338"/>
    <w:rsid w:val="00EE2804"/>
    <w:rsid w:val="00EE45A2"/>
    <w:rsid w:val="00EE4DEA"/>
    <w:rsid w:val="00EE508E"/>
    <w:rsid w:val="00EF1034"/>
    <w:rsid w:val="00EF32D2"/>
    <w:rsid w:val="00EF571B"/>
    <w:rsid w:val="00F03B8B"/>
    <w:rsid w:val="00F05AC3"/>
    <w:rsid w:val="00F106FE"/>
    <w:rsid w:val="00F13643"/>
    <w:rsid w:val="00F13BEC"/>
    <w:rsid w:val="00F1417A"/>
    <w:rsid w:val="00F20A4E"/>
    <w:rsid w:val="00F210E2"/>
    <w:rsid w:val="00F2124A"/>
    <w:rsid w:val="00F212AE"/>
    <w:rsid w:val="00F21D83"/>
    <w:rsid w:val="00F23DB8"/>
    <w:rsid w:val="00F269D0"/>
    <w:rsid w:val="00F2793E"/>
    <w:rsid w:val="00F325EA"/>
    <w:rsid w:val="00F32B76"/>
    <w:rsid w:val="00F33DD5"/>
    <w:rsid w:val="00F37CD3"/>
    <w:rsid w:val="00F41F7D"/>
    <w:rsid w:val="00F434C0"/>
    <w:rsid w:val="00F43DFC"/>
    <w:rsid w:val="00F45D34"/>
    <w:rsid w:val="00F530B2"/>
    <w:rsid w:val="00F55C17"/>
    <w:rsid w:val="00F57277"/>
    <w:rsid w:val="00F63057"/>
    <w:rsid w:val="00F72CD7"/>
    <w:rsid w:val="00F743F7"/>
    <w:rsid w:val="00F804FA"/>
    <w:rsid w:val="00F8064D"/>
    <w:rsid w:val="00F85369"/>
    <w:rsid w:val="00F86B49"/>
    <w:rsid w:val="00F9276E"/>
    <w:rsid w:val="00F92E8A"/>
    <w:rsid w:val="00F96F35"/>
    <w:rsid w:val="00FA1482"/>
    <w:rsid w:val="00FA17D7"/>
    <w:rsid w:val="00FA52B1"/>
    <w:rsid w:val="00FA6E51"/>
    <w:rsid w:val="00FB0565"/>
    <w:rsid w:val="00FB2969"/>
    <w:rsid w:val="00FB6CC8"/>
    <w:rsid w:val="00FC133F"/>
    <w:rsid w:val="00FC1405"/>
    <w:rsid w:val="00FC1820"/>
    <w:rsid w:val="00FC2793"/>
    <w:rsid w:val="00FD0866"/>
    <w:rsid w:val="00FD0F62"/>
    <w:rsid w:val="00FD11EA"/>
    <w:rsid w:val="00FD13BD"/>
    <w:rsid w:val="00FD2282"/>
    <w:rsid w:val="00FD269D"/>
    <w:rsid w:val="00FD4F04"/>
    <w:rsid w:val="00FE1AFC"/>
    <w:rsid w:val="00FE4D44"/>
    <w:rsid w:val="00FF12A5"/>
    <w:rsid w:val="00FF3DEA"/>
    <w:rsid w:val="00FF5C62"/>
    <w:rsid w:val="248D75EE"/>
    <w:rsid w:val="2F9A5B41"/>
    <w:rsid w:val="36A14939"/>
    <w:rsid w:val="3FF2AE16"/>
    <w:rsid w:val="4133455B"/>
    <w:rsid w:val="5FE42146"/>
    <w:rsid w:val="5FEE97B2"/>
    <w:rsid w:val="67BF9293"/>
    <w:rsid w:val="6EB23A79"/>
    <w:rsid w:val="6EF94780"/>
    <w:rsid w:val="72AAFF61"/>
    <w:rsid w:val="72FA5779"/>
    <w:rsid w:val="74DE62AD"/>
    <w:rsid w:val="77E9ED63"/>
    <w:rsid w:val="79986B3D"/>
    <w:rsid w:val="79ED747A"/>
    <w:rsid w:val="7CBFFAFD"/>
    <w:rsid w:val="7EDEFC83"/>
    <w:rsid w:val="7FD66AB4"/>
    <w:rsid w:val="ABEF15C2"/>
    <w:rsid w:val="D9F7B956"/>
    <w:rsid w:val="DE779A23"/>
    <w:rsid w:val="EFFF03BE"/>
    <w:rsid w:val="F5BDA3F8"/>
    <w:rsid w:val="FCDF100D"/>
    <w:rsid w:val="FE84E4CE"/>
    <w:rsid w:val="FF7F8348"/>
    <w:rsid w:val="FF8E35F2"/>
    <w:rsid w:val="FFB6AC5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30"/>
      <w:lang w:val="en-US" w:eastAsia="zh-CN" w:bidi="ar-SA"/>
    </w:rPr>
  </w:style>
  <w:style w:type="character" w:default="1" w:styleId="8">
    <w:name w:val="Default Paragraph Font"/>
    <w:link w:val="9"/>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alloon Text"/>
    <w:basedOn w:val="1"/>
    <w:link w:val="11"/>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 Char"/>
    <w:basedOn w:val="1"/>
    <w:link w:val="8"/>
    <w:uiPriority w:val="0"/>
    <w:rPr>
      <w:rFonts w:ascii="Tahoma" w:hAnsi="Tahoma" w:eastAsia="宋体"/>
      <w:sz w:val="24"/>
      <w:szCs w:val="20"/>
    </w:rPr>
  </w:style>
  <w:style w:type="character" w:styleId="10">
    <w:name w:val="page number"/>
    <w:uiPriority w:val="0"/>
  </w:style>
  <w:style w:type="character" w:customStyle="1" w:styleId="11">
    <w:name w:val="批注框文本 Char"/>
    <w:link w:val="3"/>
    <w:uiPriority w:val="0"/>
    <w:rPr>
      <w:rFonts w:eastAsia="仿宋_GB2312"/>
      <w:kern w:val="2"/>
      <w:sz w:val="18"/>
      <w:szCs w:val="18"/>
    </w:rPr>
  </w:style>
  <w:style w:type="paragraph" w:customStyle="1" w:styleId="12">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pany>
  <Pages>6</Pages>
  <Words>2511</Words>
  <Characters>2542</Characters>
  <Lines>21</Lines>
  <Paragraphs>5</Paragraphs>
  <TotalTime>0</TotalTime>
  <ScaleCrop>false</ScaleCrop>
  <LinksUpToDate>false</LinksUpToDate>
  <CharactersWithSpaces>2578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2009-02-16T04:12:00Z</dcterms:created>
  <dc:creator>*</dc:creator>
  <cp:lastModifiedBy>admin</cp:lastModifiedBy>
  <cp:lastPrinted>2024-06-18T11:12:11Z</cp:lastPrinted>
  <dcterms:modified xsi:type="dcterms:W3CDTF">2025-06-10T14:43:04Z</dcterms:modified>
  <dc:title>附件一：</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1E2EB9FFC8784BA8B886E15217A7362E_13</vt:lpwstr>
  </property>
  <property fmtid="{D5CDD505-2E9C-101B-9397-08002B2CF9AE}" pid="4" name="KSOTemplateDocerSaveRecord">
    <vt:lpwstr>eyJoZGlkIjoiMGM5ZjhjZjRmZGE1MDQ1ODgyYTg2YTFlYzc1NmE2YmYiLCJ1c2VySWQiOiIyNTIzNjA2MTIifQ==</vt:lpwstr>
  </property>
</Properties>
</file>