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版本号：HXGJXM2025-ZC-DY101020250610001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2025年西安市老年人全民健身体育活动</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HXGJXM2025-ZC-DY1010</w:t>
      </w:r>
      <w:r>
        <w:br/>
      </w:r>
      <w:r>
        <w:br/>
      </w:r>
      <w:r>
        <w:br/>
      </w:r>
    </w:p>
    <w:p>
      <w:pPr>
        <w:pStyle w:val="null3"/>
        <w:jc w:val="center"/>
        <w:outlineLvl w:val="5"/>
      </w:pPr>
      <w:r>
        <w:rPr>
          <w:rFonts w:ascii="仿宋_GB2312" w:hAnsi="仿宋_GB2312" w:cs="仿宋_GB2312" w:eastAsia="仿宋_GB2312"/>
          <w:sz w:val="15"/>
          <w:b/>
        </w:rPr>
        <w:t>西安市体育局（本级）</w:t>
      </w:r>
    </w:p>
    <w:p>
      <w:pPr>
        <w:pStyle w:val="null3"/>
        <w:jc w:val="center"/>
        <w:outlineLvl w:val="5"/>
      </w:pPr>
      <w:r>
        <w:rPr>
          <w:rFonts w:ascii="仿宋_GB2312" w:hAnsi="仿宋_GB2312" w:cs="仿宋_GB2312" w:eastAsia="仿宋_GB2312"/>
          <w:sz w:val="15"/>
          <w:b/>
        </w:rPr>
        <w:t>华夏国际项目管理有限公司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2025年06月10日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华夏国际项目管理有限公司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西安市体育局（本级）</w:t>
      </w:r>
      <w:r>
        <w:rPr>
          <w:rFonts w:ascii="仿宋_GB2312" w:hAnsi="仿宋_GB2312" w:cs="仿宋_GB2312" w:eastAsia="仿宋_GB2312"/>
        </w:rPr>
        <w:t>委托，拟对</w:t>
      </w:r>
      <w:r>
        <w:rPr>
          <w:rFonts w:ascii="仿宋_GB2312" w:hAnsi="仿宋_GB2312" w:cs="仿宋_GB2312" w:eastAsia="仿宋_GB2312"/>
        </w:rPr>
        <w:t>2025年西安市老年人全民健身体育活动</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HXGJXM2025-ZC-DY1010</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2025年西安市老年人全民健身体育活动</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2025年西安市老年人全民健身体育活动，具体内容详见单一来源采购文件第三章。</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法定代表人授权书：法定代表人授权书（附法定代表人、被授权人身份证复印件）及被授权人在谈判截止日前一年内已缴存的至少一个月的社会保险参保缴费证明；（法定代表人直接参加谈判，须提供法定代表人身份证明）。</w:t>
      </w:r>
    </w:p>
    <w:p>
      <w:pPr>
        <w:pStyle w:val="null3"/>
      </w:pPr>
      <w:r>
        <w:rPr>
          <w:rFonts w:ascii="仿宋_GB2312" w:hAnsi="仿宋_GB2312" w:cs="仿宋_GB2312" w:eastAsia="仿宋_GB2312"/>
        </w:rPr>
        <w:t>2、信用记录：供应商未被“信用中国”网站（www.creditchina.gov.cn）列入失信被执行人和重大税收违法失信主体，未被中国政府采购网（www.ccgp.gov.cn）列入政府采购严重违法失信行为记录名单。（采购代理机构于本项目单一来源邀请函发出之日至谈判响应文件递交截止日查询相关信用记录，对列入失信被执行人、重大税收违法失信主体、政府采购严重违法失信行为记录名单及其他不符合《中华人民共和国政府采购法》第二十二条规定的供应商，采购代理机构将拒绝其参与政府采购活动，查询结果以电子或纸质方式留存）</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西安市体育局（本级）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西安市未央区凤城八路109号市政府</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西安市体育局（本级）经办李安琪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029-86787989</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华夏国际项目管理有限公司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西安市莲湖区二环南路西段202号九座花园16楼1605</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柴彩珍、张宝育、康敏茹、张艳萍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029-88899970-808</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采购包1：1,500,000.00元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采购包1：1,500,000.00元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计价格[2002]1980号）的通知和国家发展和改革委员会办公厅颁发的《关于招标代理服务收费有关问题的通知》（发改办价格[2003]857号）的有关规定执行。 招标代理服务费账户 户名：华夏国际项目管理有限公司 开户行：中国工商银行股份有限公司西安城南科技支行 账号：3700024819200130193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西安市体育局（本级）</w:t>
      </w:r>
      <w:r>
        <w:rPr>
          <w:rFonts w:ascii="仿宋_GB2312" w:hAnsi="仿宋_GB2312" w:cs="仿宋_GB2312" w:eastAsia="仿宋_GB2312"/>
        </w:rPr>
        <w:t>和</w:t>
      </w:r>
      <w:r>
        <w:rPr>
          <w:rFonts w:ascii="仿宋_GB2312" w:hAnsi="仿宋_GB2312" w:cs="仿宋_GB2312" w:eastAsia="仿宋_GB2312"/>
        </w:rPr>
        <w:t>华夏国际项目管理有限公司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华夏国际项目管理有限公司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西安市体育局（本级）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华夏国际项目管理有限公司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华夏国际项目管理有限公司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2025年西安市老年人全民健身体育活动，具体内容详见单一来源采购文件。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老年人体育活动</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1,500,000.00</w:t>
            </w:r>
          </w:p>
        </w:tc>
        <w:tc>
          <w:tcPr>
            <w:tcW w:type="dxa" w:w="831"/>
          </w:tcPr>
          <w:p>
            <w:pPr>
              <w:pStyle w:val="null3"/>
            </w:pPr>
            <w:r>
              <w:rPr>
                <w:rFonts w:ascii="仿宋_GB2312" w:hAnsi="仿宋_GB2312" w:cs="仿宋_GB2312" w:eastAsia="仿宋_GB2312"/>
              </w:rPr>
              <w:t>年</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标的名称：老年人体育活动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组队参加</w:t>
            </w:r>
            <w:r>
              <w:rPr>
                <w:rFonts w:ascii="仿宋_GB2312" w:hAnsi="仿宋_GB2312" w:cs="仿宋_GB2312" w:eastAsia="仿宋_GB2312"/>
                <w:sz w:val="24"/>
              </w:rPr>
              <w:t>陕西省群众体育五级联赛、陕西省社区运动会、</w:t>
            </w:r>
            <w:r>
              <w:rPr>
                <w:rFonts w:ascii="仿宋_GB2312" w:hAnsi="仿宋_GB2312" w:cs="仿宋_GB2312" w:eastAsia="仿宋_GB2312"/>
                <w:sz w:val="24"/>
              </w:rPr>
              <w:t>陕西省第四届老年人体育健身大会</w:t>
            </w:r>
            <w:r>
              <w:rPr>
                <w:rFonts w:ascii="仿宋_GB2312" w:hAnsi="仿宋_GB2312" w:cs="仿宋_GB2312" w:eastAsia="仿宋_GB2312"/>
                <w:sz w:val="24"/>
              </w:rPr>
              <w:t>等相关项目</w:t>
            </w:r>
            <w:r>
              <w:rPr>
                <w:rFonts w:ascii="仿宋_GB2312" w:hAnsi="仿宋_GB2312" w:cs="仿宋_GB2312" w:eastAsia="仿宋_GB2312"/>
                <w:sz w:val="24"/>
              </w:rPr>
              <w:t>比赛</w:t>
            </w:r>
            <w:r>
              <w:rPr>
                <w:rFonts w:ascii="仿宋_GB2312" w:hAnsi="仿宋_GB2312" w:cs="仿宋_GB2312" w:eastAsia="仿宋_GB2312"/>
                <w:sz w:val="24"/>
              </w:rPr>
              <w:t>，</w:t>
            </w:r>
            <w:r>
              <w:rPr>
                <w:rFonts w:ascii="仿宋_GB2312" w:hAnsi="仿宋_GB2312" w:cs="仿宋_GB2312" w:eastAsia="仿宋_GB2312"/>
                <w:sz w:val="24"/>
              </w:rPr>
              <w:t>争取优异成绩并确保全省领先。</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4"/>
              </w:rPr>
              <w:t>承办西安市体育部门交办的老年人体育赛事活动和相关赛事活动展示表演。</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4"/>
              </w:rPr>
              <w:t>结合</w:t>
            </w:r>
            <w:r>
              <w:rPr>
                <w:rFonts w:ascii="仿宋_GB2312" w:hAnsi="仿宋_GB2312" w:cs="仿宋_GB2312" w:eastAsia="仿宋_GB2312"/>
                <w:sz w:val="24"/>
              </w:rPr>
              <w:t>“发展体育运动，增强人民体质”题词73周年、“九九重阳节”“全民健身月”“双十一”等重要节点，开展老</w:t>
            </w:r>
            <w:r>
              <w:rPr>
                <w:rFonts w:ascii="仿宋_GB2312" w:hAnsi="仿宋_GB2312" w:cs="仿宋_GB2312" w:eastAsia="仿宋_GB2312"/>
                <w:sz w:val="24"/>
              </w:rPr>
              <w:t>年人体育</w:t>
            </w:r>
            <w:r>
              <w:rPr>
                <w:rFonts w:ascii="仿宋_GB2312" w:hAnsi="仿宋_GB2312" w:cs="仿宋_GB2312" w:eastAsia="仿宋_GB2312"/>
                <w:sz w:val="24"/>
              </w:rPr>
              <w:t>“双示范”</w:t>
            </w:r>
            <w:r>
              <w:rPr>
                <w:rFonts w:ascii="仿宋_GB2312" w:hAnsi="仿宋_GB2312" w:cs="仿宋_GB2312" w:eastAsia="仿宋_GB2312"/>
                <w:sz w:val="24"/>
              </w:rPr>
              <w:t>、</w:t>
            </w:r>
            <w:r>
              <w:rPr>
                <w:rFonts w:ascii="仿宋_GB2312" w:hAnsi="仿宋_GB2312" w:cs="仿宋_GB2312" w:eastAsia="仿宋_GB2312"/>
                <w:sz w:val="24"/>
              </w:rPr>
              <w:t>大联展</w:t>
            </w:r>
            <w:r>
              <w:rPr>
                <w:rFonts w:ascii="仿宋_GB2312" w:hAnsi="仿宋_GB2312" w:cs="仿宋_GB2312" w:eastAsia="仿宋_GB2312"/>
                <w:sz w:val="24"/>
              </w:rPr>
              <w:t>、</w:t>
            </w:r>
            <w:r>
              <w:rPr>
                <w:rFonts w:ascii="仿宋_GB2312" w:hAnsi="仿宋_GB2312" w:cs="仿宋_GB2312" w:eastAsia="仿宋_GB2312"/>
                <w:sz w:val="24"/>
              </w:rPr>
              <w:t>“暖阳在XIAN”关爱空巢老人志愿服务等</w:t>
            </w:r>
            <w:r>
              <w:rPr>
                <w:rFonts w:ascii="仿宋_GB2312" w:hAnsi="仿宋_GB2312" w:cs="仿宋_GB2312" w:eastAsia="仿宋_GB2312"/>
                <w:sz w:val="24"/>
              </w:rPr>
              <w:t>主题体育赛事</w:t>
            </w:r>
            <w:r>
              <w:rPr>
                <w:rFonts w:ascii="仿宋_GB2312" w:hAnsi="仿宋_GB2312" w:cs="仿宋_GB2312" w:eastAsia="仿宋_GB2312"/>
                <w:sz w:val="24"/>
              </w:rPr>
              <w:t>活动</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4"/>
              </w:rPr>
              <w:t>全年组织</w:t>
            </w:r>
            <w:r>
              <w:rPr>
                <w:rFonts w:ascii="仿宋_GB2312" w:hAnsi="仿宋_GB2312" w:cs="仿宋_GB2312" w:eastAsia="仿宋_GB2312"/>
                <w:sz w:val="24"/>
              </w:rPr>
              <w:t>举办</w:t>
            </w:r>
            <w:r>
              <w:rPr>
                <w:rFonts w:ascii="仿宋_GB2312" w:hAnsi="仿宋_GB2312" w:cs="仿宋_GB2312" w:eastAsia="仿宋_GB2312"/>
                <w:sz w:val="24"/>
              </w:rPr>
              <w:t>西安市老年人气排球、健身气功、健身球操、太极拳（剑）、柔力球、广场舞、乒乓球、门球等</w:t>
            </w:r>
            <w:r>
              <w:rPr>
                <w:rFonts w:ascii="仿宋_GB2312" w:hAnsi="仿宋_GB2312" w:cs="仿宋_GB2312" w:eastAsia="仿宋_GB2312"/>
                <w:sz w:val="24"/>
              </w:rPr>
              <w:t>各类</w:t>
            </w:r>
            <w:r>
              <w:rPr>
                <w:rFonts w:ascii="仿宋_GB2312" w:hAnsi="仿宋_GB2312" w:cs="仿宋_GB2312" w:eastAsia="仿宋_GB2312"/>
                <w:sz w:val="24"/>
              </w:rPr>
              <w:t>各项目</w:t>
            </w:r>
            <w:r>
              <w:rPr>
                <w:rFonts w:ascii="仿宋_GB2312" w:hAnsi="仿宋_GB2312" w:cs="仿宋_GB2312" w:eastAsia="仿宋_GB2312"/>
                <w:sz w:val="24"/>
              </w:rPr>
              <w:t>比赛活动、交流展示不少于</w:t>
            </w:r>
            <w:r>
              <w:rPr>
                <w:rFonts w:ascii="仿宋_GB2312" w:hAnsi="仿宋_GB2312" w:cs="仿宋_GB2312" w:eastAsia="仿宋_GB2312"/>
                <w:sz w:val="24"/>
              </w:rPr>
              <w:t>6</w:t>
            </w:r>
            <w:r>
              <w:rPr>
                <w:rFonts w:ascii="仿宋_GB2312" w:hAnsi="仿宋_GB2312" w:cs="仿宋_GB2312" w:eastAsia="仿宋_GB2312"/>
                <w:sz w:val="24"/>
              </w:rPr>
              <w:t>0项（次）。</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4"/>
              </w:rPr>
              <w:t>举办专项技能</w:t>
            </w:r>
            <w:r>
              <w:rPr>
                <w:rFonts w:ascii="仿宋_GB2312" w:hAnsi="仿宋_GB2312" w:cs="仿宋_GB2312" w:eastAsia="仿宋_GB2312"/>
                <w:sz w:val="24"/>
              </w:rPr>
              <w:t>展示、</w:t>
            </w:r>
            <w:r>
              <w:rPr>
                <w:rFonts w:ascii="仿宋_GB2312" w:hAnsi="仿宋_GB2312" w:cs="仿宋_GB2312" w:eastAsia="仿宋_GB2312"/>
                <w:sz w:val="24"/>
              </w:rPr>
              <w:t>培训不少于</w:t>
            </w:r>
            <w:r>
              <w:rPr>
                <w:rFonts w:ascii="仿宋_GB2312" w:hAnsi="仿宋_GB2312" w:cs="仿宋_GB2312" w:eastAsia="仿宋_GB2312"/>
                <w:sz w:val="24"/>
              </w:rPr>
              <w:t>3</w:t>
            </w:r>
            <w:r>
              <w:rPr>
                <w:rFonts w:ascii="仿宋_GB2312" w:hAnsi="仿宋_GB2312" w:cs="仿宋_GB2312" w:eastAsia="仿宋_GB2312"/>
                <w:sz w:val="24"/>
              </w:rPr>
              <w:t>000人（次）。</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4"/>
              </w:rPr>
              <w:t>完成市体育局交办的其他临时性任务。</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满足项目实施需求。</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采购单位指定地点。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1、提供合格有效的法人或者其他组织的营业执照等证明文件，自然人的身份证明；（供应商是法人或其他组织的应提供营业执照等证明文件，供应商是自然人的应提供有效的自然人身份证明）。 2、提供【2023年度或2024年度经审计的已赋码且完整的财务报告；（成立时间至提交投标文件截止时间不足一年的可提供成立后任意时段的资产负债表）】或【财政部门认可的政府采购专业担保机构出具的担保函】或【在开标日期前三个月内其基本开户银行出具的资信证明（附开户许可证或开户备案证明或基本账户信息）】,以上形式的证明资料提供任何一种即可。 3、提供递交响应文件截止日前一年内任意一个月的依法缴纳税收的完税证明，完税证明应有税务机关或代收机关的公章或业务专用章。依法免税或无须缴纳税收的供应商，应提供相关证明材料。 4、提供递交响应文件截止日前一年内任意一个月的社会保障资金缴存单据或社保机构开具的社会保险参保缴费情况证明，依法不需要缴纳社会保障资金的单位应提供相关证明材料。 5、提供具有履行合同所必需的设备和专业技术能力的承诺。 6、提供参加政府采购活动前3年内，在经营活动中没有重大违法记录的书面声明。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2资格证明文件.docx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提供【2023年度或2024年度经审计的已赋码且完整的财务报告；（成立时间至提交投标文件截止时间不足一年的可提供成立后任意时段的资产负债表）】或【财政部门认可的政府采购专业担保机构出具的担保函】或【在开标日期前三个月内其基本开户银行出具的资信证明（附开户许可证或开户备案证明或基本账户信息）】,以上形式的证明资料提供任何一种即可。</w:t>
            </w:r>
          </w:p>
        </w:tc>
        <w:tc>
          <w:tcPr>
            <w:tcW w:type="dxa" w:w="1661"/>
          </w:tcPr>
          <w:p>
            <w:pPr>
              <w:pStyle w:val="null3"/>
            </w:pPr>
            <w:r>
              <w:rPr>
                <w:rFonts w:ascii="仿宋_GB2312" w:hAnsi="仿宋_GB2312" w:cs="仿宋_GB2312" w:eastAsia="仿宋_GB2312"/>
              </w:rPr>
              <w:t>2资格证明文件.docx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法定代表人授权书（附法定代表人、被授权人身份证复印件）及被授权人在谈判截止日前一年内已缴存的至少一个月的社会保险参保缴费证明；（法定代表人直接参加谈判，须提供法定代表人身份证明）。</w:t>
            </w:r>
          </w:p>
        </w:tc>
        <w:tc>
          <w:tcPr>
            <w:tcW w:type="dxa" w:w="1661"/>
          </w:tcPr>
          <w:p>
            <w:pPr>
              <w:pStyle w:val="null3"/>
            </w:pPr>
            <w:r>
              <w:rPr>
                <w:rFonts w:ascii="仿宋_GB2312" w:hAnsi="仿宋_GB2312" w:cs="仿宋_GB2312" w:eastAsia="仿宋_GB2312"/>
              </w:rPr>
              <w:t>2资格证明文件.docx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采购代理机构于本项目单一来源邀请函发出之日至谈判响应文件递交截止日查询相关信用记录，对列入失信被执行人、重大税收违法失信主体、政府采购严重违法失信行为记录名单及其他不符合《中华人民共和国政府采购法》第二十二条规定的供应商，采购代理机构将拒绝其参与政府采购活动，查询结果以电子或纸质方式留存）</w:t>
            </w:r>
          </w:p>
        </w:tc>
        <w:tc>
          <w:tcPr>
            <w:tcW w:type="dxa" w:w="1661"/>
          </w:tcPr>
          <w:p>
            <w:pPr>
              <w:pStyle w:val="null3"/>
            </w:pPr>
            <w:r>
              <w:rPr>
                <w:rFonts w:ascii="仿宋_GB2312" w:hAnsi="仿宋_GB2312" w:cs="仿宋_GB2312" w:eastAsia="仿宋_GB2312"/>
              </w:rPr>
              <w:t>2资格证明文件.docx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有可能影响服务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1报价表.docx 标的清单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不存在法律、法规和单一来源采购文件规定的其他无效情形</w:t>
            </w:r>
          </w:p>
        </w:tc>
        <w:tc>
          <w:tcPr>
            <w:tcW w:type="dxa" w:w="1661"/>
          </w:tcPr>
          <w:p>
            <w:pPr>
              <w:pStyle w:val="null3"/>
            </w:pPr>
            <w:r>
              <w:rPr>
                <w:rFonts w:ascii="仿宋_GB2312" w:hAnsi="仿宋_GB2312" w:cs="仿宋_GB2312" w:eastAsia="仿宋_GB2312"/>
              </w:rPr>
              <w:t>2资格证明文件.docx 1报价表.docx 3谈判方案说明.docx 响应函 4供应商承诺书.docx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符合单一来源采购文件要求签署盖章</w:t>
            </w:r>
          </w:p>
        </w:tc>
        <w:tc>
          <w:tcPr>
            <w:tcW w:type="dxa" w:w="1661"/>
          </w:tcPr>
          <w:p>
            <w:pPr>
              <w:pStyle w:val="null3"/>
            </w:pPr>
            <w:r>
              <w:rPr>
                <w:rFonts w:ascii="仿宋_GB2312" w:hAnsi="仿宋_GB2312" w:cs="仿宋_GB2312" w:eastAsia="仿宋_GB2312"/>
              </w:rPr>
              <w:t>响应文件封面 2资格证明文件.docx 1报价表.docx 中小企业声明函 残疾人福利性单位声明函 3谈判方案说明.docx 标的清单 响应函 监狱企业的证明文件 4供应商承诺书.docx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响应文件的格式</w:t>
            </w:r>
          </w:p>
        </w:tc>
        <w:tc>
          <w:tcPr>
            <w:tcW w:type="dxa" w:w="3322"/>
          </w:tcPr>
          <w:p>
            <w:pPr>
              <w:pStyle w:val="null3"/>
            </w:pPr>
            <w:r>
              <w:rPr>
                <w:rFonts w:ascii="仿宋_GB2312" w:hAnsi="仿宋_GB2312" w:cs="仿宋_GB2312" w:eastAsia="仿宋_GB2312"/>
              </w:rPr>
              <w:t>符合单一来源采购文件相关格式要求</w:t>
            </w:r>
          </w:p>
        </w:tc>
        <w:tc>
          <w:tcPr>
            <w:tcW w:type="dxa" w:w="1661"/>
          </w:tcPr>
          <w:p>
            <w:pPr>
              <w:pStyle w:val="null3"/>
            </w:pPr>
            <w:r>
              <w:rPr>
                <w:rFonts w:ascii="仿宋_GB2312" w:hAnsi="仿宋_GB2312" w:cs="仿宋_GB2312" w:eastAsia="仿宋_GB2312"/>
              </w:rPr>
              <w:t>响应文件封面 2资格证明文件.docx 1报价表.docx 中小企业声明函 残疾人福利性单位声明函 3谈判方案说明.docx 标的清单 响应函 监狱企业的证明文件 4供应商承诺书.docx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按单一来源采购文件要求报价，不得提交选择性报价，且每轮报价不超过采购预算金额或最高限价</w:t>
            </w:r>
          </w:p>
        </w:tc>
        <w:tc>
          <w:tcPr>
            <w:tcW w:type="dxa" w:w="1661"/>
          </w:tcPr>
          <w:p>
            <w:pPr>
              <w:pStyle w:val="null3"/>
            </w:pPr>
            <w:r>
              <w:rPr>
                <w:rFonts w:ascii="仿宋_GB2312" w:hAnsi="仿宋_GB2312" w:cs="仿宋_GB2312" w:eastAsia="仿宋_GB2312"/>
              </w:rPr>
              <w:t>1报价表.docx 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对单一来源采购文件响应程度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3谈判方案说明.docx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满足单一来源采购文件中要求的服务期限</w:t>
            </w:r>
          </w:p>
        </w:tc>
        <w:tc>
          <w:tcPr>
            <w:tcW w:type="dxa" w:w="1661"/>
          </w:tcPr>
          <w:p>
            <w:pPr>
              <w:pStyle w:val="null3"/>
            </w:pPr>
            <w:r>
              <w:rPr>
                <w:rFonts w:ascii="仿宋_GB2312" w:hAnsi="仿宋_GB2312" w:cs="仿宋_GB2312" w:eastAsia="仿宋_GB2312"/>
              </w:rPr>
              <w:t>1报价表.docx 3谈判方案说明.docx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满足单一来源采购文件中的规定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详见附件：1报价表.docx</w:t>
      </w:r>
    </w:p>
    <w:p>
      <w:pPr>
        <w:pStyle w:val="null3"/>
        <w:ind w:firstLine="960"/>
      </w:pPr>
      <w:r>
        <w:rPr>
          <w:rFonts w:ascii="仿宋_GB2312" w:hAnsi="仿宋_GB2312" w:cs="仿宋_GB2312" w:eastAsia="仿宋_GB2312"/>
        </w:rPr>
        <w:t>详见附件：2资格证明文件.docx</w:t>
      </w:r>
    </w:p>
    <w:p>
      <w:pPr>
        <w:pStyle w:val="null3"/>
        <w:ind w:firstLine="960"/>
      </w:pPr>
      <w:r>
        <w:rPr>
          <w:rFonts w:ascii="仿宋_GB2312" w:hAnsi="仿宋_GB2312" w:cs="仿宋_GB2312" w:eastAsia="仿宋_GB2312"/>
        </w:rPr>
        <w:t>详见附件：3谈判方案说明.docx</w:t>
      </w:r>
    </w:p>
    <w:p>
      <w:pPr>
        <w:pStyle w:val="null3"/>
        <w:ind w:firstLine="960"/>
      </w:pPr>
      <w:r>
        <w:rPr>
          <w:rFonts w:ascii="仿宋_GB2312" w:hAnsi="仿宋_GB2312" w:cs="仿宋_GB2312" w:eastAsia="仿宋_GB2312"/>
        </w:rPr>
        <w:t>详见附件：4供应商承诺书.docx</w:t>
      </w:r>
    </w:p>
    <w:p>
      <w:pPr>
        <w:pStyle w:val="null3"/>
        <w:ind w:firstLine="960"/>
      </w:pPr>
      <w:r>
        <w:rPr>
          <w:rFonts w:ascii="仿宋_GB2312" w:hAnsi="仿宋_GB2312" w:cs="仿宋_GB2312" w:eastAsia="仿宋_GB2312"/>
        </w:rPr>
        <w:t>详见附件：报价表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