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EC92F">
      <w:pPr>
        <w:pStyle w:val="5"/>
        <w:spacing w:line="560" w:lineRule="exact"/>
        <w:jc w:val="center"/>
        <w:outlineLvl w:val="1"/>
        <w:rPr>
          <w:rFonts w:hint="eastAsia" w:ascii="仿宋" w:hAnsi="仿宋" w:eastAsia="仿宋" w:cs="仿宋"/>
          <w:b/>
          <w:color w:val="auto"/>
          <w:sz w:val="32"/>
          <w:szCs w:val="32"/>
          <w:highlight w:val="none"/>
        </w:rPr>
      </w:pPr>
      <w:bookmarkStart w:id="0" w:name="_Toc23185"/>
      <w:r>
        <w:rPr>
          <w:rFonts w:hint="eastAsia" w:ascii="仿宋" w:hAnsi="仿宋" w:eastAsia="仿宋" w:cs="仿宋"/>
          <w:b/>
          <w:color w:val="auto"/>
          <w:sz w:val="32"/>
          <w:szCs w:val="32"/>
          <w:highlight w:val="none"/>
        </w:rPr>
        <w:t>谈判方案说明</w:t>
      </w:r>
      <w:bookmarkEnd w:id="0"/>
    </w:p>
    <w:p w14:paraId="23724221">
      <w:pPr>
        <w:kinsoku w:val="0"/>
        <w:spacing w:line="560" w:lineRule="exact"/>
        <w:ind w:firstLine="283" w:firstLineChars="118"/>
        <w:rPr>
          <w:rFonts w:hint="eastAsia" w:ascii="仿宋" w:hAnsi="仿宋" w:eastAsia="仿宋" w:cs="仿宋"/>
          <w:color w:val="auto"/>
          <w:sz w:val="24"/>
          <w:highlight w:val="none"/>
        </w:rPr>
      </w:pPr>
    </w:p>
    <w:p w14:paraId="7374B3F8">
      <w:pPr>
        <w:kinsoku w:val="0"/>
        <w:spacing w:line="560" w:lineRule="exact"/>
        <w:ind w:firstLine="284" w:firstLineChars="118"/>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w:t>
      </w:r>
      <w:r>
        <w:rPr>
          <w:rFonts w:hint="eastAsia" w:ascii="仿宋" w:hAnsi="仿宋" w:eastAsia="仿宋" w:cs="仿宋"/>
          <w:b/>
          <w:bCs/>
          <w:color w:val="auto"/>
          <w:sz w:val="24"/>
          <w:highlight w:val="none"/>
          <w:lang w:eastAsia="zh-CN"/>
        </w:rPr>
        <w:t>供应商</w:t>
      </w:r>
      <w:r>
        <w:rPr>
          <w:rFonts w:hint="eastAsia" w:ascii="仿宋" w:hAnsi="仿宋" w:eastAsia="仿宋" w:cs="仿宋"/>
          <w:b/>
          <w:bCs/>
          <w:color w:val="auto"/>
          <w:sz w:val="24"/>
          <w:highlight w:val="none"/>
        </w:rPr>
        <w:t>简介</w:t>
      </w:r>
    </w:p>
    <w:p w14:paraId="5FE58BE3">
      <w:pPr>
        <w:kinsoku w:val="0"/>
        <w:spacing w:line="560" w:lineRule="exact"/>
        <w:ind w:firstLine="283" w:firstLineChars="118"/>
        <w:rPr>
          <w:rFonts w:hint="eastAsia" w:ascii="仿宋" w:hAnsi="仿宋" w:eastAsia="仿宋" w:cs="仿宋"/>
          <w:color w:val="auto"/>
          <w:sz w:val="24"/>
          <w:highlight w:val="none"/>
        </w:rPr>
      </w:pPr>
    </w:p>
    <w:p w14:paraId="3F7027F8">
      <w:pPr>
        <w:pStyle w:val="3"/>
        <w:rPr>
          <w:rFonts w:hint="eastAsia"/>
        </w:rPr>
      </w:pPr>
    </w:p>
    <w:p w14:paraId="23FFDC02">
      <w:pPr>
        <w:kinsoku w:val="0"/>
        <w:spacing w:line="560" w:lineRule="exact"/>
        <w:ind w:firstLine="284" w:firstLineChars="118"/>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二、商务响应说明</w:t>
      </w:r>
    </w:p>
    <w:p w14:paraId="7B20F73C">
      <w:pPr>
        <w:kinsoku w:val="0"/>
        <w:spacing w:line="560" w:lineRule="exact"/>
        <w:ind w:firstLine="283" w:firstLineChars="118"/>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对</w:t>
      </w:r>
      <w:r>
        <w:rPr>
          <w:rFonts w:hint="eastAsia" w:ascii="仿宋" w:hAnsi="仿宋" w:eastAsia="仿宋" w:cs="仿宋"/>
          <w:color w:val="auto"/>
          <w:sz w:val="24"/>
          <w:highlight w:val="none"/>
          <w:lang w:eastAsia="zh-CN"/>
        </w:rPr>
        <w:t>所</w:t>
      </w:r>
      <w:r>
        <w:rPr>
          <w:rFonts w:hint="eastAsia" w:ascii="仿宋" w:hAnsi="仿宋" w:eastAsia="仿宋" w:cs="仿宋"/>
          <w:color w:val="auto"/>
          <w:sz w:val="24"/>
          <w:highlight w:val="none"/>
        </w:rPr>
        <w:t>提供</w:t>
      </w:r>
      <w:r>
        <w:rPr>
          <w:rFonts w:hint="eastAsia" w:ascii="仿宋" w:hAnsi="仿宋" w:eastAsia="仿宋" w:cs="仿宋"/>
          <w:color w:val="auto"/>
          <w:sz w:val="24"/>
          <w:highlight w:val="none"/>
          <w:lang w:val="en-US" w:eastAsia="zh-CN"/>
        </w:rPr>
        <w:t>服务期限</w:t>
      </w:r>
      <w:r>
        <w:rPr>
          <w:rFonts w:hint="eastAsia" w:ascii="仿宋" w:hAnsi="仿宋" w:eastAsia="仿宋" w:cs="仿宋"/>
          <w:color w:val="auto"/>
          <w:sz w:val="24"/>
          <w:highlight w:val="none"/>
        </w:rPr>
        <w:t>、付款方式、</w:t>
      </w:r>
      <w:r>
        <w:rPr>
          <w:rFonts w:hint="eastAsia" w:ascii="仿宋" w:hAnsi="仿宋" w:eastAsia="仿宋" w:cs="仿宋"/>
          <w:color w:val="auto"/>
          <w:sz w:val="24"/>
          <w:highlight w:val="none"/>
          <w:lang w:val="en-US" w:eastAsia="zh-CN"/>
        </w:rPr>
        <w:t>服务</w:t>
      </w:r>
      <w:r>
        <w:rPr>
          <w:rFonts w:hint="eastAsia" w:ascii="仿宋" w:hAnsi="仿宋" w:eastAsia="仿宋" w:cs="仿宋"/>
          <w:color w:val="auto"/>
          <w:sz w:val="24"/>
          <w:highlight w:val="none"/>
        </w:rPr>
        <w:t>地点、合同条款等的响应说明</w:t>
      </w:r>
      <w:r>
        <w:rPr>
          <w:rFonts w:hint="eastAsia" w:ascii="仿宋" w:hAnsi="仿宋" w:eastAsia="仿宋" w:cs="仿宋"/>
          <w:color w:val="auto"/>
          <w:sz w:val="24"/>
          <w:highlight w:val="none"/>
          <w:lang w:eastAsia="zh-CN"/>
        </w:rPr>
        <w:t>；</w:t>
      </w:r>
    </w:p>
    <w:p w14:paraId="3E70438C">
      <w:pPr>
        <w:kinsoku w:val="0"/>
        <w:spacing w:line="560" w:lineRule="exact"/>
        <w:ind w:firstLine="283" w:firstLineChars="118"/>
        <w:rPr>
          <w:rFonts w:hint="eastAsia" w:ascii="仿宋" w:hAnsi="仿宋" w:eastAsia="仿宋" w:cs="仿宋"/>
          <w:color w:val="auto"/>
          <w:sz w:val="24"/>
          <w:highlight w:val="none"/>
        </w:rPr>
      </w:pPr>
    </w:p>
    <w:p w14:paraId="53E0053A">
      <w:pPr>
        <w:pStyle w:val="3"/>
        <w:rPr>
          <w:rFonts w:hint="eastAsia"/>
        </w:rPr>
      </w:pPr>
    </w:p>
    <w:p w14:paraId="0196358B">
      <w:pPr>
        <w:numPr>
          <w:ilvl w:val="0"/>
          <w:numId w:val="1"/>
        </w:numPr>
        <w:kinsoku w:val="0"/>
        <w:spacing w:line="560" w:lineRule="exact"/>
        <w:ind w:firstLine="284" w:firstLineChars="118"/>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供应商</w:t>
      </w:r>
      <w:r>
        <w:rPr>
          <w:rFonts w:hint="eastAsia" w:ascii="仿宋" w:hAnsi="仿宋" w:eastAsia="仿宋" w:cs="仿宋"/>
          <w:b/>
          <w:bCs/>
          <w:color w:val="auto"/>
          <w:sz w:val="24"/>
          <w:highlight w:val="none"/>
        </w:rPr>
        <w:t>完成项目的实施计划</w:t>
      </w:r>
      <w:r>
        <w:rPr>
          <w:rFonts w:hint="eastAsia" w:ascii="仿宋" w:hAnsi="仿宋" w:eastAsia="仿宋" w:cs="仿宋"/>
          <w:b/>
          <w:bCs/>
          <w:color w:val="auto"/>
          <w:sz w:val="24"/>
          <w:highlight w:val="none"/>
          <w:lang w:eastAsia="zh-CN"/>
        </w:rPr>
        <w:t>。</w:t>
      </w:r>
    </w:p>
    <w:p w14:paraId="7CB899B7">
      <w:pPr>
        <w:numPr>
          <w:ilvl w:val="0"/>
          <w:numId w:val="0"/>
        </w:numPr>
        <w:kinsoku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至少包括进度计划、人员安排、保障措施等。</w:t>
      </w:r>
    </w:p>
    <w:p w14:paraId="50430B01">
      <w:pPr>
        <w:kinsoku w:val="0"/>
        <w:spacing w:line="560" w:lineRule="exact"/>
        <w:ind w:firstLine="283" w:firstLineChars="118"/>
        <w:rPr>
          <w:rFonts w:hint="eastAsia" w:ascii="仿宋" w:hAnsi="仿宋" w:eastAsia="仿宋" w:cs="仿宋"/>
          <w:color w:val="auto"/>
          <w:sz w:val="24"/>
          <w:highlight w:val="none"/>
        </w:rPr>
      </w:pPr>
    </w:p>
    <w:p w14:paraId="458DA0E9">
      <w:pPr>
        <w:pStyle w:val="3"/>
        <w:rPr>
          <w:rFonts w:hint="eastAsia"/>
        </w:rPr>
      </w:pPr>
    </w:p>
    <w:p w14:paraId="0C4E3300">
      <w:pPr>
        <w:kinsoku w:val="0"/>
        <w:spacing w:line="560" w:lineRule="exact"/>
        <w:ind w:firstLine="284" w:firstLineChars="118"/>
        <w:rPr>
          <w:rFonts w:hint="eastAsia" w:ascii="仿宋" w:hAnsi="仿宋" w:eastAsia="仿宋" w:cs="仿宋"/>
          <w:b/>
          <w:bCs/>
          <w:color w:val="auto"/>
          <w:sz w:val="24"/>
          <w:highlight w:val="none"/>
          <w:lang w:val="en-US"/>
        </w:rPr>
      </w:pPr>
      <w:r>
        <w:rPr>
          <w:rFonts w:hint="eastAsia" w:ascii="仿宋" w:hAnsi="仿宋" w:eastAsia="仿宋" w:cs="仿宋"/>
          <w:b/>
          <w:bCs/>
          <w:color w:val="auto"/>
          <w:sz w:val="24"/>
          <w:highlight w:val="none"/>
          <w:lang w:val="en-US" w:eastAsia="zh-CN"/>
        </w:rPr>
        <w:t>四</w:t>
      </w:r>
      <w:r>
        <w:rPr>
          <w:rFonts w:hint="eastAsia" w:ascii="仿宋" w:hAnsi="仿宋" w:eastAsia="仿宋" w:cs="仿宋"/>
          <w:b/>
          <w:bCs/>
          <w:color w:val="auto"/>
          <w:sz w:val="24"/>
          <w:highlight w:val="none"/>
        </w:rPr>
        <w:t>、</w:t>
      </w:r>
      <w:r>
        <w:rPr>
          <w:rFonts w:hint="eastAsia" w:ascii="仿宋" w:hAnsi="仿宋" w:eastAsia="仿宋" w:cs="仿宋"/>
          <w:b/>
          <w:bCs/>
          <w:color w:val="auto"/>
          <w:sz w:val="24"/>
          <w:highlight w:val="none"/>
          <w:lang w:eastAsia="zh-CN"/>
        </w:rPr>
        <w:t>供应商</w:t>
      </w:r>
      <w:r>
        <w:rPr>
          <w:rFonts w:hint="eastAsia" w:ascii="仿宋" w:hAnsi="仿宋" w:eastAsia="仿宋" w:cs="仿宋"/>
          <w:b/>
          <w:bCs/>
          <w:color w:val="auto"/>
          <w:sz w:val="24"/>
          <w:highlight w:val="none"/>
        </w:rPr>
        <w:t>认为有必要说明的问题</w:t>
      </w:r>
      <w:r>
        <w:rPr>
          <w:rFonts w:hint="eastAsia" w:ascii="仿宋" w:hAnsi="仿宋" w:eastAsia="仿宋" w:cs="仿宋"/>
          <w:b/>
          <w:bCs/>
          <w:color w:val="auto"/>
          <w:sz w:val="24"/>
          <w:highlight w:val="none"/>
          <w:lang w:val="en-US" w:eastAsia="zh-CN"/>
        </w:rPr>
        <w:t>。</w:t>
      </w:r>
    </w:p>
    <w:p w14:paraId="7231C75E">
      <w:pPr>
        <w:rPr>
          <w:rFonts w:hint="eastAsia" w:ascii="仿宋" w:hAnsi="仿宋" w:eastAsia="仿宋" w:cs="仿宋"/>
          <w:color w:val="auto"/>
          <w:sz w:val="24"/>
          <w:highlight w:val="none"/>
        </w:rPr>
      </w:pPr>
    </w:p>
    <w:p w14:paraId="6BABC3C1">
      <w:pPr>
        <w:rPr>
          <w:rFonts w:hint="eastAsia" w:ascii="仿宋" w:hAnsi="仿宋" w:eastAsia="仿宋" w:cs="仿宋"/>
          <w:color w:val="auto"/>
          <w:sz w:val="24"/>
          <w:highlight w:val="none"/>
        </w:rPr>
      </w:pPr>
    </w:p>
    <w:p w14:paraId="4F5CB19E">
      <w:pPr>
        <w:rPr>
          <w:rFonts w:hint="eastAsia" w:ascii="仿宋" w:hAnsi="仿宋" w:eastAsia="仿宋" w:cs="仿宋"/>
          <w:color w:val="auto"/>
          <w:sz w:val="24"/>
          <w:highlight w:val="none"/>
        </w:rPr>
      </w:pPr>
    </w:p>
    <w:p w14:paraId="5D88F223">
      <w:pPr>
        <w:rPr>
          <w:rFonts w:hint="eastAsia" w:ascii="仿宋" w:hAnsi="仿宋" w:eastAsia="仿宋" w:cs="仿宋"/>
          <w:color w:val="auto"/>
          <w:sz w:val="24"/>
          <w:highlight w:val="none"/>
        </w:rPr>
      </w:pPr>
    </w:p>
    <w:p w14:paraId="254CF893">
      <w:pPr>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1" w:name="_Toc28052"/>
      <w:r>
        <w:rPr>
          <w:rFonts w:hint="eastAsia" w:ascii="仿宋" w:hAnsi="仿宋" w:eastAsia="仿宋" w:cs="仿宋"/>
          <w:b/>
          <w:bCs/>
          <w:color w:val="auto"/>
          <w:sz w:val="28"/>
          <w:szCs w:val="28"/>
          <w:highlight w:val="none"/>
        </w:rPr>
        <w:t>附表1</w:t>
      </w:r>
      <w:bookmarkEnd w:id="1"/>
      <w:r>
        <w:rPr>
          <w:rFonts w:hint="eastAsia" w:ascii="仿宋" w:hAnsi="仿宋" w:eastAsia="仿宋" w:cs="仿宋"/>
          <w:b/>
          <w:bCs/>
          <w:color w:val="auto"/>
          <w:sz w:val="28"/>
          <w:szCs w:val="28"/>
          <w:highlight w:val="none"/>
        </w:rPr>
        <w:t xml:space="preserve"> </w:t>
      </w:r>
      <w:r>
        <w:rPr>
          <w:rFonts w:hint="eastAsia" w:ascii="仿宋" w:hAnsi="仿宋" w:eastAsia="仿宋" w:cs="仿宋"/>
          <w:color w:val="auto"/>
          <w:sz w:val="24"/>
          <w:highlight w:val="none"/>
        </w:rPr>
        <w:t xml:space="preserve">                                                 </w:t>
      </w:r>
    </w:p>
    <w:p w14:paraId="175D3BF9">
      <w:pPr>
        <w:spacing w:after="120"/>
        <w:jc w:val="center"/>
        <w:outlineLvl w:val="2"/>
        <w:rPr>
          <w:rFonts w:hint="eastAsia" w:ascii="仿宋" w:hAnsi="仿宋" w:eastAsia="仿宋" w:cs="仿宋"/>
          <w:b/>
          <w:color w:val="auto"/>
          <w:sz w:val="32"/>
          <w:szCs w:val="32"/>
          <w:highlight w:val="none"/>
        </w:rPr>
      </w:pPr>
      <w:bookmarkStart w:id="2" w:name="_Toc18201"/>
      <w:r>
        <w:rPr>
          <w:rFonts w:hint="eastAsia" w:ascii="仿宋" w:hAnsi="仿宋" w:eastAsia="仿宋" w:cs="仿宋"/>
          <w:b/>
          <w:color w:val="auto"/>
          <w:sz w:val="32"/>
          <w:szCs w:val="32"/>
          <w:highlight w:val="none"/>
          <w:lang w:val="en-US" w:eastAsia="zh-CN"/>
        </w:rPr>
        <w:t>服务应答</w:t>
      </w:r>
      <w:r>
        <w:rPr>
          <w:rFonts w:hint="eastAsia" w:ascii="仿宋" w:hAnsi="仿宋" w:eastAsia="仿宋" w:cs="仿宋"/>
          <w:b/>
          <w:color w:val="auto"/>
          <w:sz w:val="32"/>
          <w:szCs w:val="32"/>
          <w:highlight w:val="none"/>
        </w:rPr>
        <w:t>表</w:t>
      </w:r>
      <w:bookmarkEnd w:id="2"/>
    </w:p>
    <w:p w14:paraId="2858DE68">
      <w:pPr>
        <w:kinsoku w:val="0"/>
        <w:spacing w:line="500" w:lineRule="exact"/>
        <w:ind w:firstLine="240" w:firstLineChars="1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lang w:eastAsia="zh-CN"/>
        </w:rPr>
        <w:t>2025年西安市老年人全民健身体育活动</w:t>
      </w:r>
    </w:p>
    <w:p w14:paraId="65340317">
      <w:pPr>
        <w:kinsoku w:val="0"/>
        <w:spacing w:line="500" w:lineRule="exact"/>
        <w:ind w:firstLine="240" w:firstLineChars="100"/>
        <w:rPr>
          <w:rFonts w:hint="default"/>
          <w:u w:val="single"/>
          <w:lang w:val="en-US"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lang w:val="en-US" w:eastAsia="zh-CN"/>
        </w:rPr>
        <w:t>HXGJXM2025-ZC-DY1010</w:t>
      </w:r>
    </w:p>
    <w:p w14:paraId="4AF798C4">
      <w:pPr>
        <w:kinsoku w:val="0"/>
        <w:spacing w:line="500" w:lineRule="exact"/>
        <w:ind w:firstLine="240" w:firstLineChars="10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u w:val="single"/>
          <w:lang w:val="en-US" w:eastAsia="zh-CN"/>
        </w:rPr>
        <w:t xml:space="preserve">                  </w:t>
      </w:r>
    </w:p>
    <w:p w14:paraId="53051FBA">
      <w:pPr>
        <w:spacing w:after="120"/>
        <w:ind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94"/>
        <w:gridCol w:w="3349"/>
        <w:gridCol w:w="2986"/>
        <w:gridCol w:w="736"/>
        <w:gridCol w:w="692"/>
      </w:tblGrid>
      <w:tr w14:paraId="06AF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1" w:hRule="atLeast"/>
          <w:jc w:val="center"/>
        </w:trPr>
        <w:tc>
          <w:tcPr>
            <w:tcW w:w="355" w:type="pct"/>
            <w:noWrap w:val="0"/>
            <w:vAlign w:val="center"/>
          </w:tcPr>
          <w:p w14:paraId="64325B6C">
            <w:pPr>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03" w:type="pct"/>
            <w:noWrap w:val="0"/>
            <w:vAlign w:val="center"/>
          </w:tcPr>
          <w:p w14:paraId="163D1FAE">
            <w:pPr>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单一来源</w:t>
            </w:r>
            <w:r>
              <w:rPr>
                <w:rFonts w:hint="eastAsia" w:ascii="仿宋" w:hAnsi="仿宋" w:eastAsia="仿宋" w:cs="仿宋"/>
                <w:color w:val="auto"/>
                <w:sz w:val="24"/>
                <w:highlight w:val="none"/>
              </w:rPr>
              <w:t>文件规格☆1</w:t>
            </w:r>
          </w:p>
        </w:tc>
        <w:tc>
          <w:tcPr>
            <w:tcW w:w="1786" w:type="pct"/>
            <w:noWrap w:val="0"/>
            <w:vAlign w:val="center"/>
          </w:tcPr>
          <w:p w14:paraId="2C6813DA">
            <w:pPr>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单一来源</w:t>
            </w:r>
            <w:r>
              <w:rPr>
                <w:rFonts w:hint="eastAsia" w:ascii="仿宋" w:hAnsi="仿宋" w:eastAsia="仿宋" w:cs="仿宋"/>
                <w:color w:val="auto"/>
                <w:sz w:val="24"/>
                <w:highlight w:val="none"/>
              </w:rPr>
              <w:t>响应文件规格 ☆2</w:t>
            </w:r>
          </w:p>
        </w:tc>
        <w:tc>
          <w:tcPr>
            <w:tcW w:w="440" w:type="pct"/>
            <w:noWrap w:val="0"/>
            <w:vAlign w:val="center"/>
          </w:tcPr>
          <w:p w14:paraId="0F71153B">
            <w:pPr>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p w14:paraId="2A4D6BE7">
            <w:pPr>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c>
          <w:tcPr>
            <w:tcW w:w="414" w:type="pct"/>
            <w:noWrap w:val="0"/>
            <w:vAlign w:val="center"/>
          </w:tcPr>
          <w:p w14:paraId="3EE923AE">
            <w:pPr>
              <w:spacing w:before="156" w:beforeLines="5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799F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5" w:hRule="atLeast"/>
          <w:jc w:val="center"/>
        </w:trPr>
        <w:tc>
          <w:tcPr>
            <w:tcW w:w="355" w:type="pct"/>
            <w:noWrap w:val="0"/>
            <w:vAlign w:val="center"/>
          </w:tcPr>
          <w:p w14:paraId="4A89485D">
            <w:pPr>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2003" w:type="pct"/>
            <w:noWrap w:val="0"/>
            <w:vAlign w:val="center"/>
          </w:tcPr>
          <w:p w14:paraId="0E809DE7">
            <w:pPr>
              <w:spacing w:line="360" w:lineRule="auto"/>
              <w:jc w:val="both"/>
              <w:rPr>
                <w:rFonts w:hint="eastAsia" w:ascii="仿宋" w:hAnsi="仿宋" w:eastAsia="仿宋" w:cs="仿宋"/>
                <w:color w:val="auto"/>
                <w:sz w:val="24"/>
                <w:highlight w:val="none"/>
              </w:rPr>
            </w:pPr>
            <w:r>
              <w:rPr>
                <w:rFonts w:hint="eastAsia" w:ascii="仿宋" w:hAnsi="仿宋" w:eastAsia="仿宋" w:cs="仿宋"/>
                <w:sz w:val="24"/>
                <w:szCs w:val="24"/>
                <w:highlight w:val="none"/>
              </w:rPr>
              <w:t>组队参加</w:t>
            </w:r>
            <w:r>
              <w:rPr>
                <w:rFonts w:hint="eastAsia" w:ascii="仿宋" w:hAnsi="仿宋" w:eastAsia="仿宋" w:cs="仿宋"/>
                <w:sz w:val="24"/>
                <w:szCs w:val="24"/>
                <w:highlight w:val="none"/>
                <w:lang w:eastAsia="zh-CN"/>
              </w:rPr>
              <w:t>陕西省群众体育五级联赛、陕西省社区运动会、</w:t>
            </w:r>
            <w:r>
              <w:rPr>
                <w:rFonts w:hint="eastAsia" w:ascii="仿宋" w:hAnsi="仿宋" w:eastAsia="仿宋" w:cs="仿宋"/>
                <w:sz w:val="24"/>
                <w:szCs w:val="24"/>
                <w:highlight w:val="none"/>
              </w:rPr>
              <w:t>陕西省第四届老年人体育健身大会</w:t>
            </w:r>
            <w:r>
              <w:rPr>
                <w:rFonts w:hint="eastAsia" w:ascii="仿宋" w:hAnsi="仿宋" w:eastAsia="仿宋" w:cs="仿宋"/>
                <w:sz w:val="24"/>
                <w:szCs w:val="24"/>
                <w:highlight w:val="none"/>
                <w:lang w:val="en-US" w:eastAsia="zh-CN"/>
              </w:rPr>
              <w:t>等相关项目</w:t>
            </w:r>
            <w:r>
              <w:rPr>
                <w:rFonts w:hint="eastAsia" w:ascii="仿宋" w:hAnsi="仿宋" w:eastAsia="仿宋" w:cs="仿宋"/>
                <w:sz w:val="24"/>
                <w:szCs w:val="24"/>
                <w:highlight w:val="none"/>
              </w:rPr>
              <w:t>比赛</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争取优异成绩并确保全省领先。</w:t>
            </w:r>
          </w:p>
        </w:tc>
        <w:tc>
          <w:tcPr>
            <w:tcW w:w="1786" w:type="pct"/>
            <w:noWrap w:val="0"/>
            <w:vAlign w:val="center"/>
          </w:tcPr>
          <w:p w14:paraId="6804C814">
            <w:pPr>
              <w:jc w:val="center"/>
              <w:rPr>
                <w:rFonts w:hint="eastAsia" w:ascii="仿宋" w:hAnsi="仿宋" w:eastAsia="仿宋" w:cs="仿宋"/>
                <w:color w:val="auto"/>
                <w:sz w:val="24"/>
                <w:highlight w:val="none"/>
              </w:rPr>
            </w:pPr>
          </w:p>
        </w:tc>
        <w:tc>
          <w:tcPr>
            <w:tcW w:w="440" w:type="pct"/>
            <w:noWrap w:val="0"/>
            <w:vAlign w:val="center"/>
          </w:tcPr>
          <w:p w14:paraId="4ACD0908">
            <w:pPr>
              <w:jc w:val="center"/>
              <w:rPr>
                <w:rFonts w:hint="eastAsia" w:ascii="仿宋" w:hAnsi="仿宋" w:eastAsia="仿宋" w:cs="仿宋"/>
                <w:color w:val="auto"/>
                <w:sz w:val="24"/>
                <w:highlight w:val="none"/>
              </w:rPr>
            </w:pPr>
          </w:p>
        </w:tc>
        <w:tc>
          <w:tcPr>
            <w:tcW w:w="414" w:type="pct"/>
            <w:noWrap w:val="0"/>
            <w:vAlign w:val="center"/>
          </w:tcPr>
          <w:p w14:paraId="1CF0F142">
            <w:pPr>
              <w:jc w:val="center"/>
              <w:rPr>
                <w:rFonts w:hint="eastAsia" w:ascii="仿宋" w:hAnsi="仿宋" w:eastAsia="仿宋" w:cs="仿宋"/>
                <w:color w:val="auto"/>
                <w:sz w:val="24"/>
                <w:highlight w:val="none"/>
              </w:rPr>
            </w:pPr>
          </w:p>
        </w:tc>
      </w:tr>
      <w:tr w14:paraId="1F78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355" w:type="pct"/>
            <w:noWrap w:val="0"/>
            <w:vAlign w:val="center"/>
          </w:tcPr>
          <w:p w14:paraId="7AF7DBE4">
            <w:pPr>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w:t>
            </w:r>
          </w:p>
        </w:tc>
        <w:tc>
          <w:tcPr>
            <w:tcW w:w="2003" w:type="pct"/>
            <w:noWrap w:val="0"/>
            <w:vAlign w:val="center"/>
          </w:tcPr>
          <w:p w14:paraId="073C9277">
            <w:pPr>
              <w:spacing w:line="360" w:lineRule="auto"/>
              <w:jc w:val="both"/>
              <w:rPr>
                <w:rFonts w:hint="eastAsia" w:ascii="仿宋" w:hAnsi="仿宋" w:eastAsia="仿宋" w:cs="仿宋"/>
                <w:color w:val="auto"/>
                <w:sz w:val="24"/>
                <w:highlight w:val="none"/>
              </w:rPr>
            </w:pPr>
            <w:r>
              <w:rPr>
                <w:rFonts w:hint="eastAsia" w:ascii="仿宋" w:hAnsi="仿宋" w:eastAsia="仿宋" w:cs="仿宋"/>
                <w:sz w:val="24"/>
                <w:szCs w:val="24"/>
                <w:highlight w:val="none"/>
                <w:lang w:val="en-US" w:eastAsia="zh-CN"/>
              </w:rPr>
              <w:t>承办西安市体育部门交办的老年人体育赛事活动和相关赛事活动展示表演。</w:t>
            </w:r>
          </w:p>
        </w:tc>
        <w:tc>
          <w:tcPr>
            <w:tcW w:w="1786" w:type="pct"/>
            <w:noWrap w:val="0"/>
            <w:vAlign w:val="center"/>
          </w:tcPr>
          <w:p w14:paraId="662A1AFB">
            <w:pPr>
              <w:jc w:val="center"/>
              <w:rPr>
                <w:rFonts w:hint="eastAsia" w:ascii="仿宋" w:hAnsi="仿宋" w:eastAsia="仿宋" w:cs="仿宋"/>
                <w:color w:val="auto"/>
                <w:sz w:val="24"/>
                <w:highlight w:val="none"/>
              </w:rPr>
            </w:pPr>
          </w:p>
        </w:tc>
        <w:tc>
          <w:tcPr>
            <w:tcW w:w="440" w:type="pct"/>
            <w:noWrap w:val="0"/>
            <w:vAlign w:val="center"/>
          </w:tcPr>
          <w:p w14:paraId="5C589CD5">
            <w:pPr>
              <w:jc w:val="center"/>
              <w:rPr>
                <w:rFonts w:hint="eastAsia" w:ascii="仿宋" w:hAnsi="仿宋" w:eastAsia="仿宋" w:cs="仿宋"/>
                <w:color w:val="auto"/>
                <w:sz w:val="24"/>
                <w:highlight w:val="none"/>
              </w:rPr>
            </w:pPr>
          </w:p>
        </w:tc>
        <w:tc>
          <w:tcPr>
            <w:tcW w:w="414" w:type="pct"/>
            <w:noWrap w:val="0"/>
            <w:vAlign w:val="center"/>
          </w:tcPr>
          <w:p w14:paraId="04B17708">
            <w:pPr>
              <w:jc w:val="center"/>
              <w:rPr>
                <w:rFonts w:hint="eastAsia" w:ascii="仿宋" w:hAnsi="仿宋" w:eastAsia="仿宋" w:cs="仿宋"/>
                <w:color w:val="auto"/>
                <w:sz w:val="24"/>
                <w:highlight w:val="none"/>
              </w:rPr>
            </w:pPr>
          </w:p>
        </w:tc>
      </w:tr>
      <w:tr w14:paraId="30AB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0" w:hRule="atLeast"/>
          <w:jc w:val="center"/>
        </w:trPr>
        <w:tc>
          <w:tcPr>
            <w:tcW w:w="355" w:type="pct"/>
            <w:noWrap w:val="0"/>
            <w:vAlign w:val="center"/>
          </w:tcPr>
          <w:p w14:paraId="3320AFB8">
            <w:pPr>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w:t>
            </w:r>
          </w:p>
        </w:tc>
        <w:tc>
          <w:tcPr>
            <w:tcW w:w="2003" w:type="pct"/>
            <w:noWrap w:val="0"/>
            <w:vAlign w:val="center"/>
          </w:tcPr>
          <w:p w14:paraId="63DA544F">
            <w:pPr>
              <w:spacing w:line="360" w:lineRule="auto"/>
              <w:jc w:val="both"/>
              <w:rPr>
                <w:rFonts w:hint="eastAsia" w:ascii="仿宋" w:hAnsi="仿宋" w:eastAsia="仿宋" w:cs="仿宋"/>
                <w:color w:val="auto"/>
                <w:sz w:val="24"/>
                <w:highlight w:val="none"/>
              </w:rPr>
            </w:pPr>
            <w:r>
              <w:rPr>
                <w:rFonts w:hint="eastAsia" w:ascii="仿宋" w:hAnsi="仿宋" w:eastAsia="仿宋" w:cs="仿宋"/>
                <w:sz w:val="24"/>
                <w:szCs w:val="24"/>
                <w:highlight w:val="none"/>
                <w:lang w:val="en-US" w:eastAsia="zh-CN"/>
              </w:rPr>
              <w:t>结合“发展体育运动，增强人民体质”题词73周年、“九九重阳节”“全民健身月”“双十一”等重要节点，开展老</w:t>
            </w:r>
            <w:r>
              <w:rPr>
                <w:rFonts w:hint="eastAsia" w:ascii="仿宋" w:hAnsi="仿宋" w:eastAsia="仿宋" w:cs="仿宋"/>
                <w:sz w:val="24"/>
                <w:szCs w:val="24"/>
                <w:highlight w:val="none"/>
              </w:rPr>
              <w:t>年人体育“双示范”</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大联展</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“暖阳在XIAN”关爱空巢老人志愿服务等</w:t>
            </w:r>
            <w:r>
              <w:rPr>
                <w:rFonts w:hint="eastAsia" w:ascii="仿宋" w:hAnsi="仿宋" w:eastAsia="仿宋" w:cs="仿宋"/>
                <w:sz w:val="24"/>
                <w:szCs w:val="24"/>
                <w:highlight w:val="none"/>
                <w:lang w:val="en-US" w:eastAsia="zh-CN"/>
              </w:rPr>
              <w:t>主题体育赛事</w:t>
            </w:r>
            <w:r>
              <w:rPr>
                <w:rFonts w:hint="eastAsia" w:ascii="仿宋" w:hAnsi="仿宋" w:eastAsia="仿宋" w:cs="仿宋"/>
                <w:sz w:val="24"/>
                <w:szCs w:val="24"/>
                <w:highlight w:val="none"/>
              </w:rPr>
              <w:t>活动</w:t>
            </w:r>
            <w:r>
              <w:rPr>
                <w:rFonts w:hint="eastAsia" w:ascii="仿宋" w:hAnsi="仿宋" w:eastAsia="仿宋" w:cs="仿宋"/>
                <w:sz w:val="24"/>
                <w:szCs w:val="24"/>
                <w:highlight w:val="none"/>
                <w:lang w:eastAsia="zh-CN"/>
              </w:rPr>
              <w:t>。</w:t>
            </w:r>
          </w:p>
        </w:tc>
        <w:tc>
          <w:tcPr>
            <w:tcW w:w="1786" w:type="pct"/>
            <w:noWrap w:val="0"/>
            <w:vAlign w:val="center"/>
          </w:tcPr>
          <w:p w14:paraId="104794BE">
            <w:pPr>
              <w:jc w:val="center"/>
              <w:rPr>
                <w:rFonts w:hint="eastAsia" w:ascii="仿宋" w:hAnsi="仿宋" w:eastAsia="仿宋" w:cs="仿宋"/>
                <w:color w:val="auto"/>
                <w:sz w:val="24"/>
                <w:highlight w:val="none"/>
              </w:rPr>
            </w:pPr>
          </w:p>
        </w:tc>
        <w:tc>
          <w:tcPr>
            <w:tcW w:w="440" w:type="pct"/>
            <w:noWrap w:val="0"/>
            <w:vAlign w:val="center"/>
          </w:tcPr>
          <w:p w14:paraId="7ACE2B82">
            <w:pPr>
              <w:jc w:val="center"/>
              <w:rPr>
                <w:rFonts w:hint="eastAsia" w:ascii="仿宋" w:hAnsi="仿宋" w:eastAsia="仿宋" w:cs="仿宋"/>
                <w:color w:val="auto"/>
                <w:sz w:val="24"/>
                <w:highlight w:val="none"/>
              </w:rPr>
            </w:pPr>
          </w:p>
        </w:tc>
        <w:tc>
          <w:tcPr>
            <w:tcW w:w="414" w:type="pct"/>
            <w:noWrap w:val="0"/>
            <w:vAlign w:val="center"/>
          </w:tcPr>
          <w:p w14:paraId="6A3AC98D">
            <w:pPr>
              <w:jc w:val="center"/>
              <w:rPr>
                <w:rFonts w:hint="eastAsia" w:ascii="仿宋" w:hAnsi="仿宋" w:eastAsia="仿宋" w:cs="仿宋"/>
                <w:color w:val="auto"/>
                <w:sz w:val="24"/>
                <w:highlight w:val="none"/>
              </w:rPr>
            </w:pPr>
          </w:p>
        </w:tc>
      </w:tr>
      <w:tr w14:paraId="419AE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0" w:hRule="atLeast"/>
          <w:jc w:val="center"/>
        </w:trPr>
        <w:tc>
          <w:tcPr>
            <w:tcW w:w="355" w:type="pct"/>
            <w:noWrap w:val="0"/>
            <w:vAlign w:val="center"/>
          </w:tcPr>
          <w:p w14:paraId="3641482E">
            <w:pPr>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2003" w:type="pct"/>
            <w:noWrap w:val="0"/>
            <w:vAlign w:val="center"/>
          </w:tcPr>
          <w:p w14:paraId="310BB8FB">
            <w:pPr>
              <w:spacing w:line="360" w:lineRule="auto"/>
              <w:jc w:val="both"/>
              <w:rPr>
                <w:rFonts w:hint="eastAsia" w:ascii="仿宋" w:hAnsi="仿宋" w:eastAsia="仿宋" w:cs="仿宋"/>
                <w:color w:val="auto"/>
                <w:sz w:val="24"/>
                <w:highlight w:val="none"/>
              </w:rPr>
            </w:pPr>
            <w:r>
              <w:rPr>
                <w:rFonts w:hint="eastAsia" w:ascii="仿宋" w:hAnsi="仿宋" w:eastAsia="仿宋" w:cs="仿宋"/>
                <w:sz w:val="24"/>
                <w:szCs w:val="24"/>
                <w:highlight w:val="none"/>
                <w:lang w:val="en-US" w:eastAsia="zh-CN"/>
              </w:rPr>
              <w:t>全年组织</w:t>
            </w:r>
            <w:r>
              <w:rPr>
                <w:rFonts w:hint="eastAsia" w:ascii="仿宋" w:hAnsi="仿宋" w:eastAsia="仿宋" w:cs="仿宋"/>
                <w:sz w:val="24"/>
                <w:szCs w:val="24"/>
                <w:highlight w:val="none"/>
                <w:lang w:eastAsia="zh-CN"/>
              </w:rPr>
              <w:t>举办</w:t>
            </w:r>
            <w:r>
              <w:rPr>
                <w:rFonts w:hint="eastAsia" w:ascii="仿宋" w:hAnsi="仿宋" w:eastAsia="仿宋" w:cs="仿宋"/>
                <w:sz w:val="24"/>
                <w:szCs w:val="24"/>
                <w:highlight w:val="none"/>
                <w:lang w:val="en-US" w:eastAsia="zh-CN"/>
              </w:rPr>
              <w:t>西安市老年人气排球、健身气功、健身球操、太极拳（剑）、柔力球、广场舞、乒乓球、门球等</w:t>
            </w:r>
            <w:r>
              <w:rPr>
                <w:rFonts w:hint="eastAsia" w:ascii="仿宋" w:hAnsi="仿宋" w:eastAsia="仿宋" w:cs="仿宋"/>
                <w:sz w:val="24"/>
                <w:szCs w:val="24"/>
                <w:highlight w:val="none"/>
                <w:lang w:eastAsia="zh-CN"/>
              </w:rPr>
              <w:t>各类</w:t>
            </w:r>
            <w:r>
              <w:rPr>
                <w:rFonts w:hint="eastAsia" w:ascii="仿宋" w:hAnsi="仿宋" w:eastAsia="仿宋" w:cs="仿宋"/>
                <w:sz w:val="24"/>
                <w:szCs w:val="24"/>
                <w:highlight w:val="none"/>
                <w:lang w:val="en-US" w:eastAsia="zh-CN"/>
              </w:rPr>
              <w:t>各项目</w:t>
            </w:r>
            <w:r>
              <w:rPr>
                <w:rFonts w:hint="eastAsia" w:ascii="仿宋" w:hAnsi="仿宋" w:eastAsia="仿宋" w:cs="仿宋"/>
                <w:sz w:val="24"/>
                <w:szCs w:val="24"/>
                <w:highlight w:val="none"/>
                <w:lang w:eastAsia="zh-CN"/>
              </w:rPr>
              <w:t>比赛活动、交流展示不少于</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0项（次）。</w:t>
            </w:r>
          </w:p>
        </w:tc>
        <w:tc>
          <w:tcPr>
            <w:tcW w:w="1786" w:type="pct"/>
            <w:noWrap w:val="0"/>
            <w:vAlign w:val="center"/>
          </w:tcPr>
          <w:p w14:paraId="155CF757">
            <w:pPr>
              <w:jc w:val="center"/>
              <w:rPr>
                <w:rFonts w:hint="eastAsia" w:ascii="仿宋" w:hAnsi="仿宋" w:eastAsia="仿宋" w:cs="仿宋"/>
                <w:color w:val="auto"/>
                <w:sz w:val="24"/>
                <w:highlight w:val="none"/>
              </w:rPr>
            </w:pPr>
          </w:p>
        </w:tc>
        <w:tc>
          <w:tcPr>
            <w:tcW w:w="440" w:type="pct"/>
            <w:noWrap w:val="0"/>
            <w:vAlign w:val="center"/>
          </w:tcPr>
          <w:p w14:paraId="6F150EEF">
            <w:pPr>
              <w:jc w:val="center"/>
              <w:rPr>
                <w:rFonts w:hint="eastAsia" w:ascii="仿宋" w:hAnsi="仿宋" w:eastAsia="仿宋" w:cs="仿宋"/>
                <w:color w:val="auto"/>
                <w:sz w:val="24"/>
                <w:highlight w:val="none"/>
              </w:rPr>
            </w:pPr>
          </w:p>
        </w:tc>
        <w:tc>
          <w:tcPr>
            <w:tcW w:w="414" w:type="pct"/>
            <w:noWrap w:val="0"/>
            <w:vAlign w:val="center"/>
          </w:tcPr>
          <w:p w14:paraId="2038683D">
            <w:pPr>
              <w:jc w:val="center"/>
              <w:rPr>
                <w:rFonts w:hint="eastAsia" w:ascii="仿宋" w:hAnsi="仿宋" w:eastAsia="仿宋" w:cs="仿宋"/>
                <w:color w:val="auto"/>
                <w:sz w:val="24"/>
                <w:highlight w:val="none"/>
              </w:rPr>
            </w:pPr>
          </w:p>
        </w:tc>
      </w:tr>
      <w:tr w14:paraId="05EB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0" w:hRule="atLeast"/>
          <w:jc w:val="center"/>
        </w:trPr>
        <w:tc>
          <w:tcPr>
            <w:tcW w:w="355" w:type="pct"/>
            <w:noWrap w:val="0"/>
            <w:vAlign w:val="center"/>
          </w:tcPr>
          <w:p w14:paraId="41E3DEF4">
            <w:pPr>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w:t>
            </w:r>
          </w:p>
        </w:tc>
        <w:tc>
          <w:tcPr>
            <w:tcW w:w="2003" w:type="pct"/>
            <w:noWrap w:val="0"/>
            <w:vAlign w:val="center"/>
          </w:tcPr>
          <w:p w14:paraId="6AFD7746">
            <w:pPr>
              <w:spacing w:line="360" w:lineRule="auto"/>
              <w:jc w:val="both"/>
              <w:rPr>
                <w:rFonts w:hint="eastAsia" w:ascii="仿宋" w:hAnsi="仿宋" w:eastAsia="仿宋" w:cs="仿宋"/>
                <w:color w:val="auto"/>
                <w:sz w:val="24"/>
                <w:highlight w:val="none"/>
              </w:rPr>
            </w:pPr>
            <w:r>
              <w:rPr>
                <w:rFonts w:hint="eastAsia" w:ascii="仿宋" w:hAnsi="仿宋" w:eastAsia="仿宋" w:cs="仿宋"/>
                <w:sz w:val="24"/>
                <w:szCs w:val="24"/>
                <w:highlight w:val="none"/>
              </w:rPr>
              <w:t>举办专项技能</w:t>
            </w:r>
            <w:r>
              <w:rPr>
                <w:rFonts w:hint="eastAsia" w:ascii="仿宋" w:hAnsi="仿宋" w:eastAsia="仿宋" w:cs="仿宋"/>
                <w:sz w:val="24"/>
                <w:szCs w:val="24"/>
                <w:highlight w:val="none"/>
                <w:lang w:val="en-US" w:eastAsia="zh-CN"/>
              </w:rPr>
              <w:t>展示、</w:t>
            </w:r>
            <w:r>
              <w:rPr>
                <w:rFonts w:hint="eastAsia" w:ascii="仿宋" w:hAnsi="仿宋" w:eastAsia="仿宋" w:cs="仿宋"/>
                <w:sz w:val="24"/>
                <w:szCs w:val="24"/>
                <w:highlight w:val="none"/>
              </w:rPr>
              <w:t>培训不少于</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000人（次）。</w:t>
            </w:r>
          </w:p>
        </w:tc>
        <w:tc>
          <w:tcPr>
            <w:tcW w:w="1786" w:type="pct"/>
            <w:noWrap w:val="0"/>
            <w:vAlign w:val="center"/>
          </w:tcPr>
          <w:p w14:paraId="2424B466">
            <w:pPr>
              <w:jc w:val="center"/>
              <w:rPr>
                <w:rFonts w:hint="eastAsia" w:ascii="仿宋" w:hAnsi="仿宋" w:eastAsia="仿宋" w:cs="仿宋"/>
                <w:color w:val="auto"/>
                <w:sz w:val="24"/>
                <w:highlight w:val="none"/>
              </w:rPr>
            </w:pPr>
          </w:p>
        </w:tc>
        <w:tc>
          <w:tcPr>
            <w:tcW w:w="440" w:type="pct"/>
            <w:noWrap w:val="0"/>
            <w:vAlign w:val="center"/>
          </w:tcPr>
          <w:p w14:paraId="63E2F388">
            <w:pPr>
              <w:jc w:val="center"/>
              <w:rPr>
                <w:rFonts w:hint="eastAsia" w:ascii="仿宋" w:hAnsi="仿宋" w:eastAsia="仿宋" w:cs="仿宋"/>
                <w:color w:val="auto"/>
                <w:sz w:val="24"/>
                <w:highlight w:val="none"/>
              </w:rPr>
            </w:pPr>
          </w:p>
        </w:tc>
        <w:tc>
          <w:tcPr>
            <w:tcW w:w="414" w:type="pct"/>
            <w:noWrap w:val="0"/>
            <w:vAlign w:val="center"/>
          </w:tcPr>
          <w:p w14:paraId="3ADFBE27">
            <w:pPr>
              <w:jc w:val="center"/>
              <w:rPr>
                <w:rFonts w:hint="eastAsia" w:ascii="仿宋" w:hAnsi="仿宋" w:eastAsia="仿宋" w:cs="仿宋"/>
                <w:color w:val="auto"/>
                <w:sz w:val="24"/>
                <w:highlight w:val="none"/>
              </w:rPr>
            </w:pPr>
          </w:p>
        </w:tc>
      </w:tr>
      <w:tr w14:paraId="2FB85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0" w:hRule="atLeast"/>
          <w:jc w:val="center"/>
        </w:trPr>
        <w:tc>
          <w:tcPr>
            <w:tcW w:w="355" w:type="pct"/>
            <w:noWrap w:val="0"/>
            <w:vAlign w:val="center"/>
          </w:tcPr>
          <w:p w14:paraId="2338BB65">
            <w:pPr>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p>
        </w:tc>
        <w:tc>
          <w:tcPr>
            <w:tcW w:w="2003" w:type="pct"/>
            <w:noWrap w:val="0"/>
            <w:vAlign w:val="center"/>
          </w:tcPr>
          <w:p w14:paraId="45E3D68E">
            <w:pPr>
              <w:spacing w:line="360" w:lineRule="auto"/>
              <w:jc w:val="both"/>
              <w:rPr>
                <w:rFonts w:hint="eastAsia" w:ascii="仿宋" w:hAnsi="仿宋" w:eastAsia="仿宋" w:cs="仿宋"/>
                <w:color w:val="auto"/>
                <w:sz w:val="24"/>
                <w:highlight w:val="none"/>
              </w:rPr>
            </w:pPr>
            <w:r>
              <w:rPr>
                <w:rFonts w:hint="eastAsia" w:ascii="仿宋" w:hAnsi="仿宋" w:eastAsia="仿宋" w:cs="仿宋"/>
                <w:kern w:val="2"/>
                <w:sz w:val="24"/>
                <w:szCs w:val="24"/>
                <w:highlight w:val="none"/>
                <w:lang w:val="en-US" w:eastAsia="zh-CN" w:bidi="ar-SA"/>
              </w:rPr>
              <w:t>完成市体育局交办的其他临时性任务。</w:t>
            </w:r>
          </w:p>
        </w:tc>
        <w:tc>
          <w:tcPr>
            <w:tcW w:w="1786" w:type="pct"/>
            <w:noWrap w:val="0"/>
            <w:vAlign w:val="center"/>
          </w:tcPr>
          <w:p w14:paraId="6C6EE8DE">
            <w:pPr>
              <w:jc w:val="center"/>
              <w:rPr>
                <w:rFonts w:hint="eastAsia" w:ascii="仿宋" w:hAnsi="仿宋" w:eastAsia="仿宋" w:cs="仿宋"/>
                <w:color w:val="auto"/>
                <w:sz w:val="24"/>
                <w:highlight w:val="none"/>
              </w:rPr>
            </w:pPr>
          </w:p>
        </w:tc>
        <w:tc>
          <w:tcPr>
            <w:tcW w:w="440" w:type="pct"/>
            <w:noWrap w:val="0"/>
            <w:vAlign w:val="center"/>
          </w:tcPr>
          <w:p w14:paraId="78996AB2">
            <w:pPr>
              <w:jc w:val="center"/>
              <w:rPr>
                <w:rFonts w:hint="eastAsia" w:ascii="仿宋" w:hAnsi="仿宋" w:eastAsia="仿宋" w:cs="仿宋"/>
                <w:color w:val="auto"/>
                <w:sz w:val="24"/>
                <w:highlight w:val="none"/>
              </w:rPr>
            </w:pPr>
          </w:p>
        </w:tc>
        <w:tc>
          <w:tcPr>
            <w:tcW w:w="414" w:type="pct"/>
            <w:noWrap w:val="0"/>
            <w:vAlign w:val="center"/>
          </w:tcPr>
          <w:p w14:paraId="59E705B4">
            <w:pPr>
              <w:jc w:val="center"/>
              <w:rPr>
                <w:rFonts w:hint="eastAsia" w:ascii="仿宋" w:hAnsi="仿宋" w:eastAsia="仿宋" w:cs="仿宋"/>
                <w:color w:val="auto"/>
                <w:sz w:val="24"/>
                <w:highlight w:val="none"/>
              </w:rPr>
            </w:pPr>
          </w:p>
        </w:tc>
      </w:tr>
      <w:tr w14:paraId="016A2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0" w:hRule="atLeast"/>
          <w:jc w:val="center"/>
        </w:trPr>
        <w:tc>
          <w:tcPr>
            <w:tcW w:w="355" w:type="pct"/>
            <w:noWrap w:val="0"/>
            <w:vAlign w:val="center"/>
          </w:tcPr>
          <w:p w14:paraId="740BEC6F">
            <w:pPr>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2003" w:type="pct"/>
            <w:noWrap w:val="0"/>
            <w:vAlign w:val="center"/>
          </w:tcPr>
          <w:p w14:paraId="5F896BA8">
            <w:pPr>
              <w:jc w:val="center"/>
              <w:rPr>
                <w:rFonts w:hint="eastAsia" w:ascii="仿宋" w:hAnsi="仿宋" w:eastAsia="仿宋" w:cs="仿宋"/>
                <w:color w:val="auto"/>
                <w:sz w:val="24"/>
                <w:highlight w:val="none"/>
              </w:rPr>
            </w:pPr>
          </w:p>
        </w:tc>
        <w:tc>
          <w:tcPr>
            <w:tcW w:w="1786" w:type="pct"/>
            <w:noWrap w:val="0"/>
            <w:vAlign w:val="center"/>
          </w:tcPr>
          <w:p w14:paraId="309603A2">
            <w:pPr>
              <w:jc w:val="center"/>
              <w:rPr>
                <w:rFonts w:hint="eastAsia" w:ascii="仿宋" w:hAnsi="仿宋" w:eastAsia="仿宋" w:cs="仿宋"/>
                <w:color w:val="auto"/>
                <w:sz w:val="24"/>
                <w:highlight w:val="none"/>
              </w:rPr>
            </w:pPr>
          </w:p>
        </w:tc>
        <w:tc>
          <w:tcPr>
            <w:tcW w:w="440" w:type="pct"/>
            <w:noWrap w:val="0"/>
            <w:vAlign w:val="center"/>
          </w:tcPr>
          <w:p w14:paraId="5642B2E3">
            <w:pPr>
              <w:jc w:val="center"/>
              <w:rPr>
                <w:rFonts w:hint="eastAsia" w:ascii="仿宋" w:hAnsi="仿宋" w:eastAsia="仿宋" w:cs="仿宋"/>
                <w:color w:val="auto"/>
                <w:sz w:val="24"/>
                <w:highlight w:val="none"/>
              </w:rPr>
            </w:pPr>
          </w:p>
        </w:tc>
        <w:tc>
          <w:tcPr>
            <w:tcW w:w="414" w:type="pct"/>
            <w:noWrap w:val="0"/>
            <w:vAlign w:val="center"/>
          </w:tcPr>
          <w:p w14:paraId="4D514B3F">
            <w:pPr>
              <w:jc w:val="center"/>
              <w:rPr>
                <w:rFonts w:hint="eastAsia" w:ascii="仿宋" w:hAnsi="仿宋" w:eastAsia="仿宋" w:cs="仿宋"/>
                <w:color w:val="auto"/>
                <w:sz w:val="24"/>
                <w:highlight w:val="none"/>
              </w:rPr>
            </w:pPr>
          </w:p>
        </w:tc>
      </w:tr>
    </w:tbl>
    <w:p w14:paraId="1181CEDB">
      <w:pPr>
        <w:rPr>
          <w:rFonts w:hint="eastAsia" w:ascii="仿宋" w:hAnsi="仿宋" w:eastAsia="仿宋" w:cs="仿宋"/>
          <w:color w:val="auto"/>
          <w:highlight w:val="none"/>
        </w:rPr>
      </w:pPr>
    </w:p>
    <w:p w14:paraId="5B758E6F">
      <w:pPr>
        <w:rPr>
          <w:rFonts w:hint="eastAsia" w:ascii="仿宋" w:hAnsi="仿宋" w:eastAsia="仿宋" w:cs="仿宋"/>
          <w:color w:val="auto"/>
          <w:sz w:val="24"/>
          <w:highlight w:val="none"/>
        </w:rPr>
      </w:pPr>
    </w:p>
    <w:p w14:paraId="50D36721">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551C838">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3713D5C8">
      <w:pPr>
        <w:kinsoku w:val="0"/>
        <w:spacing w:line="480" w:lineRule="auto"/>
        <w:ind w:firstLine="720" w:firstLineChars="3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1AABB10F">
      <w:pPr>
        <w:rPr>
          <w:rFonts w:hint="eastAsia" w:ascii="仿宋" w:hAnsi="仿宋" w:eastAsia="仿宋" w:cs="仿宋"/>
          <w:color w:val="auto"/>
          <w:sz w:val="24"/>
          <w:highlight w:val="none"/>
        </w:rPr>
      </w:pPr>
    </w:p>
    <w:p w14:paraId="217F4A0A">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  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 指谈判文件中的</w:t>
      </w:r>
      <w:r>
        <w:rPr>
          <w:rFonts w:hint="eastAsia" w:ascii="仿宋" w:hAnsi="仿宋" w:eastAsia="仿宋" w:cs="仿宋"/>
          <w:color w:val="auto"/>
          <w:sz w:val="24"/>
          <w:szCs w:val="24"/>
          <w:highlight w:val="none"/>
          <w:lang w:val="en-US" w:eastAsia="zh-CN"/>
        </w:rPr>
        <w:t>服务要求</w:t>
      </w:r>
      <w:r>
        <w:rPr>
          <w:rFonts w:hint="eastAsia" w:ascii="仿宋" w:hAnsi="仿宋" w:eastAsia="仿宋" w:cs="仿宋"/>
          <w:color w:val="auto"/>
          <w:sz w:val="24"/>
          <w:szCs w:val="24"/>
          <w:highlight w:val="none"/>
        </w:rPr>
        <w:t>,供应商应按照谈判文件中的内容逐项响应。</w:t>
      </w:r>
    </w:p>
    <w:p w14:paraId="0606EA7F">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☆2指供应商</w:t>
      </w:r>
      <w:r>
        <w:rPr>
          <w:rFonts w:hint="eastAsia" w:ascii="仿宋" w:hAnsi="仿宋" w:eastAsia="仿宋" w:cs="仿宋"/>
          <w:color w:val="auto"/>
          <w:sz w:val="24"/>
          <w:szCs w:val="24"/>
          <w:highlight w:val="none"/>
          <w:lang w:val="en-US" w:eastAsia="zh-CN"/>
        </w:rPr>
        <w:t>对服务要求的响应</w:t>
      </w:r>
      <w:r>
        <w:rPr>
          <w:rFonts w:hint="eastAsia" w:ascii="仿宋" w:hAnsi="仿宋" w:eastAsia="仿宋" w:cs="仿宋"/>
          <w:color w:val="auto"/>
          <w:sz w:val="24"/>
          <w:szCs w:val="24"/>
          <w:highlight w:val="none"/>
        </w:rPr>
        <w:t>,供应商应逐条如实填写。</w:t>
      </w:r>
    </w:p>
    <w:p w14:paraId="2910725D">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偏离说明填写：优于、等于或低于。</w:t>
      </w:r>
    </w:p>
    <w:p w14:paraId="7D9E4590">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color w:val="auto"/>
          <w:sz w:val="24"/>
          <w:highlight w:val="none"/>
        </w:rPr>
      </w:pPr>
      <w:bookmarkStart w:id="3" w:name="_Toc19088"/>
      <w:bookmarkStart w:id="4" w:name="_Toc377297039"/>
    </w:p>
    <w:p w14:paraId="333B0C11">
      <w:pPr>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sz w:val="28"/>
          <w:szCs w:val="28"/>
          <w:highlight w:val="none"/>
        </w:rPr>
        <w:t>附表2</w:t>
      </w:r>
      <w:bookmarkEnd w:id="3"/>
    </w:p>
    <w:p w14:paraId="7A4A17A5">
      <w:pPr>
        <w:jc w:val="center"/>
        <w:outlineLvl w:val="2"/>
        <w:rPr>
          <w:rFonts w:hint="eastAsia" w:ascii="仿宋" w:hAnsi="仿宋" w:eastAsia="仿宋" w:cs="仿宋"/>
          <w:b/>
          <w:color w:val="auto"/>
          <w:sz w:val="32"/>
          <w:szCs w:val="32"/>
          <w:highlight w:val="none"/>
        </w:rPr>
      </w:pPr>
      <w:bookmarkStart w:id="5" w:name="_Toc30987"/>
      <w:r>
        <w:rPr>
          <w:rFonts w:hint="eastAsia" w:ascii="仿宋" w:hAnsi="仿宋" w:eastAsia="仿宋" w:cs="仿宋"/>
          <w:b/>
          <w:color w:val="auto"/>
          <w:sz w:val="32"/>
          <w:szCs w:val="32"/>
          <w:highlight w:val="none"/>
        </w:rPr>
        <w:t>商务及合同主要条款响应/偏离表</w:t>
      </w:r>
      <w:bookmarkEnd w:id="4"/>
      <w:bookmarkEnd w:id="5"/>
    </w:p>
    <w:p w14:paraId="39E69840">
      <w:pPr>
        <w:spacing w:line="432" w:lineRule="auto"/>
        <w:rPr>
          <w:rFonts w:hint="eastAsia" w:ascii="仿宋" w:hAnsi="仿宋" w:eastAsia="仿宋" w:cs="仿宋"/>
          <w:color w:val="auto"/>
          <w:sz w:val="24"/>
          <w:highlight w:val="none"/>
        </w:rPr>
      </w:pPr>
    </w:p>
    <w:p w14:paraId="7B32729C">
      <w:pPr>
        <w:kinsoku w:val="0"/>
        <w:spacing w:line="500" w:lineRule="exact"/>
        <w:ind w:firstLine="240" w:firstLineChars="1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lang w:eastAsia="zh-CN"/>
        </w:rPr>
        <w:t>2025年西安市老年人全民健身体育活动</w:t>
      </w:r>
    </w:p>
    <w:p w14:paraId="54CBEC1F">
      <w:pPr>
        <w:kinsoku w:val="0"/>
        <w:spacing w:line="500" w:lineRule="exact"/>
        <w:ind w:firstLine="240" w:firstLineChars="100"/>
        <w:rPr>
          <w:rFonts w:hint="default"/>
          <w:u w:val="single"/>
          <w:lang w:val="en-US"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lang w:val="en-US" w:eastAsia="zh-CN"/>
        </w:rPr>
        <w:t>HXGJXM2025-ZC-DY1010</w:t>
      </w:r>
    </w:p>
    <w:p w14:paraId="4BD1F6DB">
      <w:pPr>
        <w:kinsoku w:val="0"/>
        <w:spacing w:line="500" w:lineRule="exact"/>
        <w:ind w:firstLine="240" w:firstLineChars="100"/>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u w:val="single"/>
          <w:lang w:val="en-US" w:eastAsia="zh-CN"/>
        </w:rPr>
        <w:t xml:space="preserve">                   </w:t>
      </w:r>
    </w:p>
    <w:p w14:paraId="624B7E15">
      <w:pPr>
        <w:pStyle w:val="6"/>
        <w:rPr>
          <w:rFonts w:hint="eastAsia"/>
        </w:rPr>
      </w:pPr>
    </w:p>
    <w:tbl>
      <w:tblPr>
        <w:tblStyle w:val="8"/>
        <w:tblW w:w="87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805"/>
        <w:gridCol w:w="2158"/>
        <w:gridCol w:w="2575"/>
        <w:gridCol w:w="1506"/>
      </w:tblGrid>
      <w:tr w14:paraId="6027B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754" w:type="dxa"/>
            <w:noWrap w:val="0"/>
            <w:vAlign w:val="center"/>
          </w:tcPr>
          <w:p w14:paraId="4BDDD516">
            <w:pPr>
              <w:pStyle w:val="10"/>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805" w:type="dxa"/>
            <w:noWrap w:val="0"/>
            <w:vAlign w:val="center"/>
          </w:tcPr>
          <w:p w14:paraId="5877E9F6">
            <w:pPr>
              <w:pStyle w:val="10"/>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谈判内容</w:t>
            </w:r>
          </w:p>
        </w:tc>
        <w:tc>
          <w:tcPr>
            <w:tcW w:w="2158" w:type="dxa"/>
            <w:tcBorders>
              <w:right w:val="single" w:color="auto" w:sz="4" w:space="0"/>
            </w:tcBorders>
            <w:noWrap w:val="0"/>
            <w:vAlign w:val="center"/>
          </w:tcPr>
          <w:p w14:paraId="3B63867B">
            <w:pPr>
              <w:pStyle w:val="10"/>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谈判要求的商务及合同主要条款</w:t>
            </w:r>
          </w:p>
        </w:tc>
        <w:tc>
          <w:tcPr>
            <w:tcW w:w="2575" w:type="dxa"/>
            <w:tcBorders>
              <w:top w:val="single" w:color="auto" w:sz="4" w:space="0"/>
              <w:left w:val="single" w:color="auto" w:sz="4" w:space="0"/>
              <w:bottom w:val="single" w:color="auto" w:sz="4" w:space="0"/>
              <w:right w:val="single" w:color="auto" w:sz="4" w:space="0"/>
            </w:tcBorders>
            <w:noWrap w:val="0"/>
            <w:vAlign w:val="center"/>
          </w:tcPr>
          <w:p w14:paraId="3927C520">
            <w:pPr>
              <w:pStyle w:val="10"/>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谈判响应的商务及合同主要条款</w:t>
            </w:r>
          </w:p>
        </w:tc>
        <w:tc>
          <w:tcPr>
            <w:tcW w:w="1506" w:type="dxa"/>
            <w:tcBorders>
              <w:left w:val="single" w:color="auto" w:sz="4" w:space="0"/>
            </w:tcBorders>
            <w:noWrap w:val="0"/>
            <w:vAlign w:val="center"/>
          </w:tcPr>
          <w:p w14:paraId="11811955">
            <w:pPr>
              <w:pStyle w:val="10"/>
              <w:spacing w:line="4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偏离说明</w:t>
            </w:r>
          </w:p>
        </w:tc>
      </w:tr>
      <w:tr w14:paraId="1E5C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54" w:type="dxa"/>
            <w:noWrap w:val="0"/>
            <w:vAlign w:val="top"/>
          </w:tcPr>
          <w:p w14:paraId="038E003A">
            <w:pPr>
              <w:pStyle w:val="10"/>
              <w:spacing w:line="600" w:lineRule="exact"/>
              <w:ind w:left="-120" w:leftChars="-57"/>
              <w:rPr>
                <w:rFonts w:hint="eastAsia" w:ascii="仿宋" w:hAnsi="仿宋" w:eastAsia="仿宋" w:cs="仿宋"/>
                <w:color w:val="auto"/>
                <w:sz w:val="24"/>
                <w:szCs w:val="24"/>
                <w:highlight w:val="none"/>
              </w:rPr>
            </w:pPr>
          </w:p>
        </w:tc>
        <w:tc>
          <w:tcPr>
            <w:tcW w:w="1805" w:type="dxa"/>
            <w:noWrap w:val="0"/>
            <w:vAlign w:val="top"/>
          </w:tcPr>
          <w:p w14:paraId="5D7C592A">
            <w:pPr>
              <w:pStyle w:val="10"/>
              <w:spacing w:line="400" w:lineRule="exact"/>
              <w:rPr>
                <w:rFonts w:hint="eastAsia" w:ascii="仿宋" w:hAnsi="仿宋" w:eastAsia="仿宋" w:cs="仿宋"/>
                <w:color w:val="auto"/>
                <w:sz w:val="24"/>
                <w:szCs w:val="24"/>
                <w:highlight w:val="none"/>
              </w:rPr>
            </w:pPr>
          </w:p>
        </w:tc>
        <w:tc>
          <w:tcPr>
            <w:tcW w:w="2158" w:type="dxa"/>
            <w:noWrap w:val="0"/>
            <w:vAlign w:val="center"/>
          </w:tcPr>
          <w:p w14:paraId="24C9377E">
            <w:pPr>
              <w:pStyle w:val="10"/>
              <w:spacing w:line="600" w:lineRule="exact"/>
              <w:rPr>
                <w:rFonts w:hint="eastAsia" w:ascii="仿宋" w:hAnsi="仿宋" w:eastAsia="仿宋" w:cs="仿宋"/>
                <w:color w:val="auto"/>
                <w:sz w:val="24"/>
                <w:szCs w:val="24"/>
                <w:highlight w:val="none"/>
              </w:rPr>
            </w:pPr>
          </w:p>
        </w:tc>
        <w:tc>
          <w:tcPr>
            <w:tcW w:w="2575" w:type="dxa"/>
            <w:tcBorders>
              <w:top w:val="single" w:color="auto" w:sz="4" w:space="0"/>
            </w:tcBorders>
            <w:noWrap w:val="0"/>
            <w:vAlign w:val="center"/>
          </w:tcPr>
          <w:p w14:paraId="3B860CDF">
            <w:pPr>
              <w:pStyle w:val="10"/>
              <w:spacing w:line="600" w:lineRule="exact"/>
              <w:rPr>
                <w:rFonts w:hint="eastAsia" w:ascii="仿宋" w:hAnsi="仿宋" w:eastAsia="仿宋" w:cs="仿宋"/>
                <w:color w:val="auto"/>
                <w:sz w:val="24"/>
                <w:szCs w:val="24"/>
                <w:highlight w:val="none"/>
              </w:rPr>
            </w:pPr>
          </w:p>
        </w:tc>
        <w:tc>
          <w:tcPr>
            <w:tcW w:w="1506" w:type="dxa"/>
            <w:noWrap w:val="0"/>
            <w:vAlign w:val="center"/>
          </w:tcPr>
          <w:p w14:paraId="782B6212">
            <w:pPr>
              <w:pStyle w:val="10"/>
              <w:spacing w:line="600" w:lineRule="exact"/>
              <w:rPr>
                <w:rFonts w:hint="eastAsia" w:ascii="仿宋" w:hAnsi="仿宋" w:eastAsia="仿宋" w:cs="仿宋"/>
                <w:color w:val="auto"/>
                <w:sz w:val="24"/>
                <w:szCs w:val="24"/>
                <w:highlight w:val="none"/>
              </w:rPr>
            </w:pPr>
          </w:p>
        </w:tc>
      </w:tr>
      <w:tr w14:paraId="6482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754" w:type="dxa"/>
            <w:noWrap w:val="0"/>
            <w:vAlign w:val="top"/>
          </w:tcPr>
          <w:p w14:paraId="79C176BB">
            <w:pPr>
              <w:pStyle w:val="10"/>
              <w:spacing w:line="600" w:lineRule="exact"/>
              <w:rPr>
                <w:rFonts w:hint="eastAsia" w:ascii="仿宋" w:hAnsi="仿宋" w:eastAsia="仿宋" w:cs="仿宋"/>
                <w:color w:val="auto"/>
                <w:sz w:val="24"/>
                <w:szCs w:val="24"/>
                <w:highlight w:val="none"/>
              </w:rPr>
            </w:pPr>
          </w:p>
        </w:tc>
        <w:tc>
          <w:tcPr>
            <w:tcW w:w="1805" w:type="dxa"/>
            <w:noWrap w:val="0"/>
            <w:vAlign w:val="top"/>
          </w:tcPr>
          <w:p w14:paraId="5271E2C5">
            <w:pPr>
              <w:pStyle w:val="10"/>
              <w:spacing w:line="600" w:lineRule="exact"/>
              <w:rPr>
                <w:rFonts w:hint="eastAsia" w:ascii="仿宋" w:hAnsi="仿宋" w:eastAsia="仿宋" w:cs="仿宋"/>
                <w:color w:val="auto"/>
                <w:sz w:val="24"/>
                <w:szCs w:val="24"/>
                <w:highlight w:val="none"/>
              </w:rPr>
            </w:pPr>
          </w:p>
        </w:tc>
        <w:tc>
          <w:tcPr>
            <w:tcW w:w="2158" w:type="dxa"/>
            <w:noWrap w:val="0"/>
            <w:vAlign w:val="top"/>
          </w:tcPr>
          <w:p w14:paraId="2972D037">
            <w:pPr>
              <w:pStyle w:val="10"/>
              <w:spacing w:line="600" w:lineRule="exact"/>
              <w:rPr>
                <w:rFonts w:hint="eastAsia" w:ascii="仿宋" w:hAnsi="仿宋" w:eastAsia="仿宋" w:cs="仿宋"/>
                <w:color w:val="auto"/>
                <w:sz w:val="24"/>
                <w:szCs w:val="24"/>
                <w:highlight w:val="none"/>
              </w:rPr>
            </w:pPr>
          </w:p>
        </w:tc>
        <w:tc>
          <w:tcPr>
            <w:tcW w:w="2575" w:type="dxa"/>
            <w:noWrap w:val="0"/>
            <w:vAlign w:val="top"/>
          </w:tcPr>
          <w:p w14:paraId="151D17E2">
            <w:pPr>
              <w:pStyle w:val="10"/>
              <w:spacing w:line="600" w:lineRule="exact"/>
              <w:rPr>
                <w:rFonts w:hint="eastAsia" w:ascii="仿宋" w:hAnsi="仿宋" w:eastAsia="仿宋" w:cs="仿宋"/>
                <w:color w:val="auto"/>
                <w:sz w:val="24"/>
                <w:szCs w:val="24"/>
                <w:highlight w:val="none"/>
              </w:rPr>
            </w:pPr>
          </w:p>
        </w:tc>
        <w:tc>
          <w:tcPr>
            <w:tcW w:w="1506" w:type="dxa"/>
            <w:noWrap w:val="0"/>
            <w:vAlign w:val="top"/>
          </w:tcPr>
          <w:p w14:paraId="52B882FA">
            <w:pPr>
              <w:pStyle w:val="10"/>
              <w:spacing w:line="600" w:lineRule="exact"/>
              <w:rPr>
                <w:rFonts w:hint="eastAsia" w:ascii="仿宋" w:hAnsi="仿宋" w:eastAsia="仿宋" w:cs="仿宋"/>
                <w:color w:val="auto"/>
                <w:sz w:val="24"/>
                <w:szCs w:val="24"/>
                <w:highlight w:val="none"/>
              </w:rPr>
            </w:pPr>
          </w:p>
        </w:tc>
      </w:tr>
      <w:tr w14:paraId="1BC5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754" w:type="dxa"/>
            <w:noWrap w:val="0"/>
            <w:vAlign w:val="top"/>
          </w:tcPr>
          <w:p w14:paraId="141D7B16">
            <w:pPr>
              <w:pStyle w:val="10"/>
              <w:spacing w:line="600" w:lineRule="exact"/>
              <w:rPr>
                <w:rFonts w:hint="eastAsia" w:ascii="仿宋" w:hAnsi="仿宋" w:eastAsia="仿宋" w:cs="仿宋"/>
                <w:color w:val="auto"/>
                <w:sz w:val="24"/>
                <w:szCs w:val="24"/>
                <w:highlight w:val="none"/>
              </w:rPr>
            </w:pPr>
          </w:p>
        </w:tc>
        <w:tc>
          <w:tcPr>
            <w:tcW w:w="1805" w:type="dxa"/>
            <w:noWrap w:val="0"/>
            <w:vAlign w:val="top"/>
          </w:tcPr>
          <w:p w14:paraId="153DDFE8">
            <w:pPr>
              <w:pStyle w:val="10"/>
              <w:spacing w:line="600" w:lineRule="exact"/>
              <w:rPr>
                <w:rFonts w:hint="eastAsia" w:ascii="仿宋" w:hAnsi="仿宋" w:eastAsia="仿宋" w:cs="仿宋"/>
                <w:color w:val="auto"/>
                <w:sz w:val="24"/>
                <w:szCs w:val="24"/>
                <w:highlight w:val="none"/>
              </w:rPr>
            </w:pPr>
          </w:p>
        </w:tc>
        <w:tc>
          <w:tcPr>
            <w:tcW w:w="2158" w:type="dxa"/>
            <w:noWrap w:val="0"/>
            <w:vAlign w:val="top"/>
          </w:tcPr>
          <w:p w14:paraId="32A557CD">
            <w:pPr>
              <w:pStyle w:val="10"/>
              <w:spacing w:line="600" w:lineRule="exact"/>
              <w:rPr>
                <w:rFonts w:hint="eastAsia" w:ascii="仿宋" w:hAnsi="仿宋" w:eastAsia="仿宋" w:cs="仿宋"/>
                <w:color w:val="auto"/>
                <w:sz w:val="24"/>
                <w:szCs w:val="24"/>
                <w:highlight w:val="none"/>
              </w:rPr>
            </w:pPr>
          </w:p>
        </w:tc>
        <w:tc>
          <w:tcPr>
            <w:tcW w:w="2575" w:type="dxa"/>
            <w:noWrap w:val="0"/>
            <w:vAlign w:val="top"/>
          </w:tcPr>
          <w:p w14:paraId="2F42F2A0">
            <w:pPr>
              <w:pStyle w:val="10"/>
              <w:spacing w:line="600" w:lineRule="exact"/>
              <w:rPr>
                <w:rFonts w:hint="eastAsia" w:ascii="仿宋" w:hAnsi="仿宋" w:eastAsia="仿宋" w:cs="仿宋"/>
                <w:color w:val="auto"/>
                <w:sz w:val="24"/>
                <w:szCs w:val="24"/>
                <w:highlight w:val="none"/>
              </w:rPr>
            </w:pPr>
          </w:p>
        </w:tc>
        <w:tc>
          <w:tcPr>
            <w:tcW w:w="1506" w:type="dxa"/>
            <w:noWrap w:val="0"/>
            <w:vAlign w:val="top"/>
          </w:tcPr>
          <w:p w14:paraId="3A39E4D8">
            <w:pPr>
              <w:pStyle w:val="10"/>
              <w:spacing w:line="600" w:lineRule="exact"/>
              <w:rPr>
                <w:rFonts w:hint="eastAsia" w:ascii="仿宋" w:hAnsi="仿宋" w:eastAsia="仿宋" w:cs="仿宋"/>
                <w:color w:val="auto"/>
                <w:sz w:val="24"/>
                <w:szCs w:val="24"/>
                <w:highlight w:val="none"/>
              </w:rPr>
            </w:pPr>
          </w:p>
        </w:tc>
      </w:tr>
      <w:tr w14:paraId="65B2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754" w:type="dxa"/>
            <w:noWrap w:val="0"/>
            <w:vAlign w:val="top"/>
          </w:tcPr>
          <w:p w14:paraId="5F0CAEE5">
            <w:pPr>
              <w:pStyle w:val="10"/>
              <w:spacing w:line="600" w:lineRule="exact"/>
              <w:rPr>
                <w:rFonts w:hint="eastAsia" w:ascii="仿宋" w:hAnsi="仿宋" w:eastAsia="仿宋" w:cs="仿宋"/>
                <w:color w:val="auto"/>
                <w:sz w:val="24"/>
                <w:szCs w:val="24"/>
                <w:highlight w:val="none"/>
              </w:rPr>
            </w:pPr>
          </w:p>
        </w:tc>
        <w:tc>
          <w:tcPr>
            <w:tcW w:w="1805" w:type="dxa"/>
            <w:noWrap w:val="0"/>
            <w:vAlign w:val="top"/>
          </w:tcPr>
          <w:p w14:paraId="5ED6FD86">
            <w:pPr>
              <w:pStyle w:val="10"/>
              <w:spacing w:line="600" w:lineRule="exact"/>
              <w:rPr>
                <w:rFonts w:hint="eastAsia" w:ascii="仿宋" w:hAnsi="仿宋" w:eastAsia="仿宋" w:cs="仿宋"/>
                <w:color w:val="auto"/>
                <w:sz w:val="24"/>
                <w:szCs w:val="24"/>
                <w:highlight w:val="none"/>
              </w:rPr>
            </w:pPr>
          </w:p>
        </w:tc>
        <w:tc>
          <w:tcPr>
            <w:tcW w:w="2158" w:type="dxa"/>
            <w:noWrap w:val="0"/>
            <w:vAlign w:val="top"/>
          </w:tcPr>
          <w:p w14:paraId="1AD0826F">
            <w:pPr>
              <w:pStyle w:val="10"/>
              <w:spacing w:line="600" w:lineRule="exact"/>
              <w:rPr>
                <w:rFonts w:hint="eastAsia" w:ascii="仿宋" w:hAnsi="仿宋" w:eastAsia="仿宋" w:cs="仿宋"/>
                <w:color w:val="auto"/>
                <w:sz w:val="24"/>
                <w:szCs w:val="24"/>
                <w:highlight w:val="none"/>
              </w:rPr>
            </w:pPr>
          </w:p>
        </w:tc>
        <w:tc>
          <w:tcPr>
            <w:tcW w:w="2575" w:type="dxa"/>
            <w:noWrap w:val="0"/>
            <w:vAlign w:val="top"/>
          </w:tcPr>
          <w:p w14:paraId="563558CB">
            <w:pPr>
              <w:pStyle w:val="10"/>
              <w:spacing w:line="600" w:lineRule="exact"/>
              <w:rPr>
                <w:rFonts w:hint="eastAsia" w:ascii="仿宋" w:hAnsi="仿宋" w:eastAsia="仿宋" w:cs="仿宋"/>
                <w:color w:val="auto"/>
                <w:sz w:val="24"/>
                <w:szCs w:val="24"/>
                <w:highlight w:val="none"/>
              </w:rPr>
            </w:pPr>
          </w:p>
        </w:tc>
        <w:tc>
          <w:tcPr>
            <w:tcW w:w="1506" w:type="dxa"/>
            <w:noWrap w:val="0"/>
            <w:vAlign w:val="top"/>
          </w:tcPr>
          <w:p w14:paraId="4BABD082">
            <w:pPr>
              <w:pStyle w:val="10"/>
              <w:spacing w:line="600" w:lineRule="exact"/>
              <w:rPr>
                <w:rFonts w:hint="eastAsia" w:ascii="仿宋" w:hAnsi="仿宋" w:eastAsia="仿宋" w:cs="仿宋"/>
                <w:color w:val="auto"/>
                <w:sz w:val="24"/>
                <w:szCs w:val="24"/>
                <w:highlight w:val="none"/>
              </w:rPr>
            </w:pPr>
          </w:p>
        </w:tc>
      </w:tr>
      <w:tr w14:paraId="3A3C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754" w:type="dxa"/>
            <w:noWrap w:val="0"/>
            <w:vAlign w:val="top"/>
          </w:tcPr>
          <w:p w14:paraId="1D3C2CF7">
            <w:pPr>
              <w:pStyle w:val="10"/>
              <w:spacing w:line="600" w:lineRule="exact"/>
              <w:rPr>
                <w:rFonts w:hint="eastAsia" w:ascii="仿宋" w:hAnsi="仿宋" w:eastAsia="仿宋" w:cs="仿宋"/>
                <w:color w:val="auto"/>
                <w:sz w:val="24"/>
                <w:szCs w:val="24"/>
                <w:highlight w:val="none"/>
              </w:rPr>
            </w:pPr>
          </w:p>
        </w:tc>
        <w:tc>
          <w:tcPr>
            <w:tcW w:w="1805" w:type="dxa"/>
            <w:noWrap w:val="0"/>
            <w:vAlign w:val="top"/>
          </w:tcPr>
          <w:p w14:paraId="556CC3D1">
            <w:pPr>
              <w:pStyle w:val="10"/>
              <w:spacing w:line="600" w:lineRule="exact"/>
              <w:rPr>
                <w:rFonts w:hint="eastAsia" w:ascii="仿宋" w:hAnsi="仿宋" w:eastAsia="仿宋" w:cs="仿宋"/>
                <w:color w:val="auto"/>
                <w:sz w:val="24"/>
                <w:szCs w:val="24"/>
                <w:highlight w:val="none"/>
              </w:rPr>
            </w:pPr>
          </w:p>
        </w:tc>
        <w:tc>
          <w:tcPr>
            <w:tcW w:w="2158" w:type="dxa"/>
            <w:noWrap w:val="0"/>
            <w:vAlign w:val="top"/>
          </w:tcPr>
          <w:p w14:paraId="6D12AC61">
            <w:pPr>
              <w:pStyle w:val="10"/>
              <w:spacing w:line="600" w:lineRule="exact"/>
              <w:rPr>
                <w:rFonts w:hint="eastAsia" w:ascii="仿宋" w:hAnsi="仿宋" w:eastAsia="仿宋" w:cs="仿宋"/>
                <w:color w:val="auto"/>
                <w:sz w:val="24"/>
                <w:szCs w:val="24"/>
                <w:highlight w:val="none"/>
              </w:rPr>
            </w:pPr>
          </w:p>
        </w:tc>
        <w:tc>
          <w:tcPr>
            <w:tcW w:w="2575" w:type="dxa"/>
            <w:noWrap w:val="0"/>
            <w:vAlign w:val="top"/>
          </w:tcPr>
          <w:p w14:paraId="1D0727FA">
            <w:pPr>
              <w:pStyle w:val="10"/>
              <w:spacing w:line="600" w:lineRule="exact"/>
              <w:rPr>
                <w:rFonts w:hint="eastAsia" w:ascii="仿宋" w:hAnsi="仿宋" w:eastAsia="仿宋" w:cs="仿宋"/>
                <w:color w:val="auto"/>
                <w:sz w:val="24"/>
                <w:szCs w:val="24"/>
                <w:highlight w:val="none"/>
              </w:rPr>
            </w:pPr>
          </w:p>
        </w:tc>
        <w:tc>
          <w:tcPr>
            <w:tcW w:w="1506" w:type="dxa"/>
            <w:noWrap w:val="0"/>
            <w:vAlign w:val="top"/>
          </w:tcPr>
          <w:p w14:paraId="1BECFF2A">
            <w:pPr>
              <w:pStyle w:val="10"/>
              <w:spacing w:line="600" w:lineRule="exact"/>
              <w:rPr>
                <w:rFonts w:hint="eastAsia" w:ascii="仿宋" w:hAnsi="仿宋" w:eastAsia="仿宋" w:cs="仿宋"/>
                <w:color w:val="auto"/>
                <w:sz w:val="24"/>
                <w:szCs w:val="24"/>
                <w:highlight w:val="none"/>
              </w:rPr>
            </w:pPr>
          </w:p>
        </w:tc>
      </w:tr>
    </w:tbl>
    <w:p w14:paraId="609B4C14">
      <w:pPr>
        <w:kinsoku w:val="0"/>
        <w:spacing w:line="500" w:lineRule="exact"/>
        <w:ind w:left="-359" w:leftChars="-171" w:firstLine="358"/>
        <w:rPr>
          <w:rFonts w:hint="eastAsia" w:ascii="仿宋" w:hAnsi="仿宋" w:eastAsia="仿宋" w:cs="仿宋"/>
          <w:b/>
          <w:color w:val="auto"/>
          <w:sz w:val="24"/>
          <w:highlight w:val="none"/>
        </w:rPr>
      </w:pPr>
    </w:p>
    <w:p w14:paraId="0951E058">
      <w:pPr>
        <w:spacing w:line="432" w:lineRule="auto"/>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val="en-US"/>
        </w:rPr>
        <w:t>本表只填写</w:t>
      </w:r>
      <w:r>
        <w:rPr>
          <w:rFonts w:hint="eastAsia" w:ascii="仿宋" w:hAnsi="仿宋" w:eastAsia="仿宋" w:cs="仿宋"/>
          <w:color w:val="auto"/>
          <w:sz w:val="24"/>
          <w:highlight w:val="none"/>
          <w:lang w:val="en-US" w:eastAsia="zh-CN"/>
        </w:rPr>
        <w:t>响应</w:t>
      </w:r>
      <w:r>
        <w:rPr>
          <w:rFonts w:hint="eastAsia" w:ascii="仿宋" w:hAnsi="仿宋" w:eastAsia="仿宋" w:cs="仿宋"/>
          <w:color w:val="auto"/>
          <w:sz w:val="24"/>
          <w:highlight w:val="none"/>
          <w:lang w:val="en-US"/>
        </w:rPr>
        <w:t>文件中与</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lang w:val="en-US"/>
        </w:rPr>
        <w:t>文件有偏离（包括正偏离和负偏离）的内容，</w:t>
      </w:r>
      <w:r>
        <w:rPr>
          <w:rFonts w:hint="eastAsia" w:ascii="仿宋" w:hAnsi="仿宋" w:eastAsia="仿宋" w:cs="仿宋"/>
          <w:b/>
          <w:bCs/>
          <w:color w:val="auto"/>
          <w:sz w:val="24"/>
          <w:highlight w:val="none"/>
          <w:lang w:val="en-US" w:eastAsia="zh-CN"/>
        </w:rPr>
        <w:t>响应</w:t>
      </w:r>
      <w:r>
        <w:rPr>
          <w:rFonts w:hint="eastAsia" w:ascii="仿宋" w:hAnsi="仿宋" w:eastAsia="仿宋" w:cs="仿宋"/>
          <w:b/>
          <w:bCs/>
          <w:color w:val="auto"/>
          <w:sz w:val="24"/>
          <w:highlight w:val="none"/>
          <w:lang w:val="en-US"/>
        </w:rPr>
        <w:t>文件中商务响应与</w:t>
      </w:r>
      <w:r>
        <w:rPr>
          <w:rFonts w:hint="eastAsia" w:ascii="仿宋" w:hAnsi="仿宋" w:eastAsia="仿宋" w:cs="仿宋"/>
          <w:b/>
          <w:bCs/>
          <w:color w:val="auto"/>
          <w:sz w:val="24"/>
          <w:highlight w:val="none"/>
          <w:lang w:val="en-US" w:eastAsia="zh-CN"/>
        </w:rPr>
        <w:t>谈判</w:t>
      </w:r>
      <w:r>
        <w:rPr>
          <w:rFonts w:hint="eastAsia" w:ascii="仿宋" w:hAnsi="仿宋" w:eastAsia="仿宋" w:cs="仿宋"/>
          <w:b/>
          <w:bCs/>
          <w:color w:val="auto"/>
          <w:sz w:val="24"/>
          <w:highlight w:val="none"/>
          <w:lang w:val="en-US"/>
        </w:rPr>
        <w:t>文件要求完全一致的，不用在此表中列出，但必须提交空白表。</w:t>
      </w:r>
    </w:p>
    <w:p w14:paraId="5B39DCB2">
      <w:pPr>
        <w:spacing w:line="43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偏离说明填写：优于、等于或低于。</w:t>
      </w:r>
    </w:p>
    <w:p w14:paraId="3AD9B81D">
      <w:pPr>
        <w:kinsoku w:val="0"/>
        <w:spacing w:line="480" w:lineRule="auto"/>
        <w:ind w:firstLine="720" w:firstLineChars="300"/>
        <w:rPr>
          <w:rFonts w:hint="eastAsia" w:ascii="仿宋" w:hAnsi="仿宋" w:eastAsia="仿宋" w:cs="仿宋"/>
          <w:color w:val="auto"/>
          <w:sz w:val="24"/>
          <w:highlight w:val="none"/>
        </w:rPr>
      </w:pPr>
    </w:p>
    <w:p w14:paraId="1478CE5A">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5F450F6">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1FE695BF">
      <w:pPr>
        <w:kinsoku w:val="0"/>
        <w:spacing w:line="480" w:lineRule="auto"/>
        <w:ind w:firstLine="720" w:firstLineChars="3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r>
        <w:rPr>
          <w:rFonts w:hint="eastAsia" w:ascii="仿宋" w:hAnsi="仿宋" w:eastAsia="仿宋" w:cs="仿宋"/>
          <w:color w:val="auto"/>
          <w:sz w:val="24"/>
          <w:highlight w:val="none"/>
        </w:rPr>
        <w:br w:type="page"/>
      </w:r>
      <w:bookmarkStart w:id="6" w:name="_Toc18474"/>
      <w:r>
        <w:rPr>
          <w:rFonts w:hint="eastAsia" w:ascii="仿宋" w:hAnsi="仿宋" w:eastAsia="仿宋" w:cs="仿宋"/>
          <w:b/>
          <w:bCs/>
          <w:color w:val="auto"/>
          <w:sz w:val="28"/>
          <w:szCs w:val="28"/>
          <w:highlight w:val="none"/>
          <w:lang w:eastAsia="zh-CN"/>
        </w:rPr>
        <w:t>附件</w:t>
      </w:r>
      <w:r>
        <w:rPr>
          <w:rFonts w:hint="eastAsia" w:ascii="仿宋" w:hAnsi="仿宋" w:eastAsia="仿宋" w:cs="仿宋"/>
          <w:b/>
          <w:bCs/>
          <w:color w:val="auto"/>
          <w:sz w:val="28"/>
          <w:szCs w:val="28"/>
          <w:highlight w:val="none"/>
          <w:lang w:val="en-US" w:eastAsia="zh-CN"/>
        </w:rPr>
        <w:t>3</w:t>
      </w:r>
      <w:bookmarkEnd w:id="6"/>
    </w:p>
    <w:p w14:paraId="0E06EA67">
      <w:pPr>
        <w:jc w:val="center"/>
        <w:outlineLvl w:val="2"/>
        <w:rPr>
          <w:rFonts w:hint="eastAsia" w:ascii="仿宋" w:hAnsi="仿宋" w:eastAsia="仿宋" w:cs="仿宋"/>
          <w:b/>
          <w:color w:val="auto"/>
          <w:sz w:val="32"/>
          <w:szCs w:val="32"/>
          <w:highlight w:val="none"/>
        </w:rPr>
      </w:pPr>
      <w:bookmarkStart w:id="7" w:name="_Toc31624"/>
      <w:r>
        <w:rPr>
          <w:rFonts w:hint="eastAsia" w:ascii="仿宋" w:hAnsi="仿宋" w:eastAsia="仿宋" w:cs="仿宋"/>
          <w:b/>
          <w:color w:val="auto"/>
          <w:sz w:val="32"/>
          <w:szCs w:val="32"/>
          <w:highlight w:val="none"/>
        </w:rPr>
        <w:t>服务承诺</w:t>
      </w:r>
      <w:bookmarkEnd w:id="7"/>
    </w:p>
    <w:p w14:paraId="24F3825D">
      <w:pPr>
        <w:spacing w:line="480" w:lineRule="auto"/>
        <w:ind w:firstLine="470" w:firstLineChars="196"/>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我公司就项目名称为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lang w:eastAsia="zh-CN"/>
        </w:rPr>
        <w:t>2025年西安市老年人全民健身体育活动</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，项目编号为</w:t>
      </w:r>
      <w:r>
        <w:rPr>
          <w:rFonts w:hint="eastAsia" w:ascii="仿宋" w:hAnsi="仿宋" w:eastAsia="仿宋" w:cs="仿宋"/>
          <w:color w:val="auto"/>
          <w:sz w:val="24"/>
          <w:highlight w:val="none"/>
          <w:u w:val="single"/>
          <w:lang w:eastAsia="zh-CN"/>
        </w:rPr>
        <w:t>HXGJXM2025-ZC-DY1010</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lang w:val="en-US" w:eastAsia="zh-CN"/>
        </w:rPr>
        <w:t>，</w:t>
      </w:r>
      <w:r>
        <w:rPr>
          <w:rFonts w:hint="eastAsia" w:ascii="仿宋" w:hAnsi="仿宋" w:eastAsia="仿宋" w:cs="仿宋"/>
          <w:color w:val="auto"/>
          <w:sz w:val="24"/>
          <w:highlight w:val="none"/>
        </w:rPr>
        <w:t>承诺如下：</w:t>
      </w:r>
    </w:p>
    <w:p w14:paraId="09604EFD">
      <w:pPr>
        <w:spacing w:line="480" w:lineRule="auto"/>
        <w:ind w:firstLine="470" w:firstLineChars="196"/>
        <w:rPr>
          <w:rFonts w:hint="eastAsia" w:ascii="仿宋" w:hAnsi="仿宋" w:eastAsia="仿宋" w:cs="仿宋"/>
          <w:color w:val="auto"/>
          <w:sz w:val="24"/>
          <w:highlight w:val="none"/>
        </w:rPr>
      </w:pPr>
    </w:p>
    <w:p w14:paraId="637F0D66">
      <w:pPr>
        <w:spacing w:line="480" w:lineRule="auto"/>
        <w:ind w:firstLine="470" w:firstLineChars="196"/>
        <w:rPr>
          <w:rFonts w:hint="eastAsia" w:ascii="仿宋" w:hAnsi="仿宋" w:eastAsia="仿宋" w:cs="仿宋"/>
          <w:color w:val="auto"/>
          <w:sz w:val="24"/>
          <w:highlight w:val="none"/>
        </w:rPr>
      </w:pPr>
    </w:p>
    <w:p w14:paraId="4D64AF79">
      <w:pPr>
        <w:spacing w:line="480" w:lineRule="auto"/>
        <w:ind w:firstLine="470" w:firstLineChars="196"/>
        <w:rPr>
          <w:rFonts w:hint="eastAsia" w:ascii="仿宋" w:hAnsi="仿宋" w:eastAsia="仿宋" w:cs="仿宋"/>
          <w:color w:val="auto"/>
          <w:sz w:val="24"/>
          <w:highlight w:val="none"/>
        </w:rPr>
      </w:pPr>
    </w:p>
    <w:p w14:paraId="31CE25FB">
      <w:pPr>
        <w:spacing w:line="480" w:lineRule="auto"/>
        <w:ind w:firstLine="470" w:firstLineChars="196"/>
        <w:rPr>
          <w:rFonts w:hint="eastAsia" w:ascii="仿宋" w:hAnsi="仿宋" w:eastAsia="仿宋" w:cs="仿宋"/>
          <w:color w:val="auto"/>
          <w:sz w:val="24"/>
          <w:highlight w:val="none"/>
        </w:rPr>
      </w:pPr>
    </w:p>
    <w:p w14:paraId="15E66711">
      <w:pPr>
        <w:spacing w:line="480" w:lineRule="auto"/>
        <w:ind w:firstLine="470" w:firstLineChars="196"/>
        <w:rPr>
          <w:rFonts w:hint="eastAsia" w:ascii="仿宋" w:hAnsi="仿宋" w:eastAsia="仿宋" w:cs="仿宋"/>
          <w:color w:val="auto"/>
          <w:sz w:val="24"/>
          <w:highlight w:val="none"/>
        </w:rPr>
      </w:pPr>
    </w:p>
    <w:p w14:paraId="4A4C3EC8">
      <w:pPr>
        <w:spacing w:line="480" w:lineRule="auto"/>
        <w:ind w:firstLine="470" w:firstLineChars="196"/>
        <w:rPr>
          <w:rFonts w:hint="eastAsia" w:ascii="仿宋" w:hAnsi="仿宋" w:eastAsia="仿宋" w:cs="仿宋"/>
          <w:color w:val="auto"/>
          <w:sz w:val="24"/>
          <w:highlight w:val="none"/>
        </w:rPr>
      </w:pPr>
    </w:p>
    <w:p w14:paraId="19467130">
      <w:pPr>
        <w:spacing w:line="480" w:lineRule="auto"/>
        <w:ind w:firstLine="470" w:firstLineChars="196"/>
        <w:rPr>
          <w:rFonts w:hint="eastAsia" w:ascii="仿宋" w:hAnsi="仿宋" w:eastAsia="仿宋" w:cs="仿宋"/>
          <w:color w:val="auto"/>
          <w:sz w:val="24"/>
          <w:highlight w:val="none"/>
        </w:rPr>
      </w:pPr>
    </w:p>
    <w:p w14:paraId="1AAAE184">
      <w:pPr>
        <w:spacing w:line="480" w:lineRule="auto"/>
        <w:ind w:firstLine="470" w:firstLineChars="196"/>
        <w:rPr>
          <w:rFonts w:hint="eastAsia" w:ascii="仿宋" w:hAnsi="仿宋" w:eastAsia="仿宋" w:cs="仿宋"/>
          <w:color w:val="auto"/>
          <w:sz w:val="24"/>
          <w:highlight w:val="none"/>
        </w:rPr>
      </w:pPr>
    </w:p>
    <w:p w14:paraId="60F690E5">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5950BDFF">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0DB1A4F8">
      <w:pPr>
        <w:kinsoku w:val="0"/>
        <w:spacing w:line="480" w:lineRule="auto"/>
        <w:ind w:firstLine="720" w:firstLineChars="3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505620D8">
      <w:pPr>
        <w:spacing w:line="480" w:lineRule="auto"/>
        <w:ind w:firstLine="470" w:firstLineChars="196"/>
        <w:rPr>
          <w:rFonts w:hint="eastAsia" w:ascii="仿宋" w:hAnsi="仿宋" w:eastAsia="仿宋" w:cs="仿宋"/>
          <w:color w:val="auto"/>
          <w:sz w:val="24"/>
          <w:highlight w:val="none"/>
        </w:rPr>
      </w:pPr>
    </w:p>
    <w:p w14:paraId="09EE48C5">
      <w:pPr>
        <w:outlineLvl w:val="2"/>
        <w:rPr>
          <w:rFonts w:hint="eastAsia" w:ascii="仿宋" w:hAnsi="仿宋" w:eastAsia="仿宋" w:cs="仿宋"/>
          <w:b/>
          <w:color w:val="auto"/>
          <w:sz w:val="24"/>
          <w:highlight w:val="yellow"/>
        </w:rPr>
      </w:pPr>
      <w:r>
        <w:rPr>
          <w:rFonts w:hint="eastAsia" w:ascii="仿宋" w:hAnsi="仿宋" w:eastAsia="仿宋" w:cs="仿宋"/>
          <w:color w:val="auto"/>
          <w:sz w:val="24"/>
          <w:highlight w:val="none"/>
        </w:rPr>
        <w:br w:type="page"/>
      </w:r>
      <w:bookmarkStart w:id="8" w:name="_Toc11754"/>
      <w:r>
        <w:rPr>
          <w:rFonts w:hint="eastAsia" w:ascii="仿宋" w:hAnsi="仿宋" w:eastAsia="仿宋" w:cs="仿宋"/>
          <w:b/>
          <w:bCs/>
          <w:color w:val="auto"/>
          <w:sz w:val="28"/>
          <w:szCs w:val="28"/>
          <w:highlight w:val="none"/>
          <w:lang w:eastAsia="zh-CN"/>
        </w:rPr>
        <w:t>附表</w:t>
      </w:r>
      <w:bookmarkStart w:id="9" w:name="_Toc225412373"/>
      <w:bookmarkStart w:id="10" w:name="_Toc341541375"/>
      <w:bookmarkStart w:id="11" w:name="_Toc225566882"/>
      <w:bookmarkStart w:id="12" w:name="_Toc225415659"/>
      <w:bookmarkStart w:id="13" w:name="_Toc225566701"/>
      <w:bookmarkStart w:id="14" w:name="_Toc225410807"/>
      <w:bookmarkStart w:id="15" w:name="_Toc225567481"/>
      <w:bookmarkStart w:id="16" w:name="_Toc225416061"/>
      <w:bookmarkStart w:id="17" w:name="_Toc225412171"/>
      <w:bookmarkStart w:id="18" w:name="_Toc225409965"/>
      <w:bookmarkStart w:id="19" w:name="_Toc225415860"/>
      <w:bookmarkStart w:id="20" w:name="_Toc396304713"/>
      <w:bookmarkStart w:id="21" w:name="_Toc225410181"/>
      <w:r>
        <w:rPr>
          <w:rFonts w:hint="eastAsia" w:ascii="仿宋" w:hAnsi="仿宋" w:eastAsia="仿宋" w:cs="仿宋"/>
          <w:b/>
          <w:bCs/>
          <w:color w:val="auto"/>
          <w:sz w:val="28"/>
          <w:szCs w:val="28"/>
          <w:highlight w:val="none"/>
          <w:lang w:eastAsia="zh-CN"/>
        </w:rPr>
        <w:t>4</w:t>
      </w:r>
      <w:bookmarkEnd w:id="8"/>
    </w:p>
    <w:p w14:paraId="27BA4668">
      <w:pPr>
        <w:spacing w:after="120"/>
        <w:jc w:val="center"/>
        <w:outlineLvl w:val="2"/>
        <w:rPr>
          <w:rFonts w:hint="eastAsia" w:ascii="仿宋" w:hAnsi="仿宋" w:eastAsia="仿宋" w:cs="仿宋"/>
          <w:color w:val="auto"/>
          <w:sz w:val="30"/>
          <w:szCs w:val="30"/>
          <w:highlight w:val="none"/>
        </w:rPr>
      </w:pPr>
      <w:bookmarkStart w:id="22" w:name="_Toc25920"/>
      <w:r>
        <w:rPr>
          <w:rFonts w:hint="eastAsia" w:ascii="仿宋" w:hAnsi="仿宋" w:eastAsia="仿宋" w:cs="仿宋"/>
          <w:b/>
          <w:color w:val="auto"/>
          <w:sz w:val="30"/>
          <w:szCs w:val="30"/>
          <w:highlight w:val="none"/>
        </w:rPr>
        <w:t>谈判供应商拟为本项目投入人员</w:t>
      </w:r>
      <w:bookmarkEnd w:id="9"/>
      <w:bookmarkEnd w:id="10"/>
      <w:bookmarkEnd w:id="11"/>
      <w:bookmarkEnd w:id="12"/>
      <w:bookmarkEnd w:id="13"/>
      <w:bookmarkEnd w:id="14"/>
      <w:bookmarkEnd w:id="15"/>
      <w:bookmarkEnd w:id="16"/>
      <w:bookmarkEnd w:id="17"/>
      <w:bookmarkEnd w:id="18"/>
      <w:bookmarkEnd w:id="19"/>
      <w:bookmarkEnd w:id="20"/>
      <w:bookmarkEnd w:id="21"/>
      <w:r>
        <w:rPr>
          <w:rFonts w:hint="eastAsia" w:ascii="仿宋" w:hAnsi="仿宋" w:eastAsia="仿宋" w:cs="仿宋"/>
          <w:b/>
          <w:color w:val="auto"/>
          <w:sz w:val="30"/>
          <w:szCs w:val="30"/>
          <w:highlight w:val="none"/>
        </w:rPr>
        <w:t>情况</w:t>
      </w:r>
      <w:bookmarkEnd w:id="22"/>
    </w:p>
    <w:tbl>
      <w:tblPr>
        <w:tblStyle w:val="8"/>
        <w:tblW w:w="875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6"/>
        <w:gridCol w:w="844"/>
        <w:gridCol w:w="704"/>
        <w:gridCol w:w="844"/>
        <w:gridCol w:w="746"/>
        <w:gridCol w:w="1071"/>
        <w:gridCol w:w="1127"/>
        <w:gridCol w:w="1142"/>
        <w:gridCol w:w="1580"/>
      </w:tblGrid>
      <w:tr w14:paraId="558C39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62"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center"/>
          </w:tcPr>
          <w:p w14:paraId="13A5798E">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844" w:type="dxa"/>
            <w:tcBorders>
              <w:top w:val="single" w:color="auto" w:sz="4" w:space="0"/>
              <w:left w:val="single" w:color="auto" w:sz="4" w:space="0"/>
              <w:bottom w:val="single" w:color="auto" w:sz="4" w:space="0"/>
              <w:right w:val="single" w:color="auto" w:sz="4" w:space="0"/>
            </w:tcBorders>
            <w:noWrap w:val="0"/>
            <w:vAlign w:val="center"/>
          </w:tcPr>
          <w:p w14:paraId="0CEF681C">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704" w:type="dxa"/>
            <w:tcBorders>
              <w:top w:val="single" w:color="auto" w:sz="4" w:space="0"/>
              <w:left w:val="single" w:color="auto" w:sz="4" w:space="0"/>
              <w:bottom w:val="single" w:color="auto" w:sz="4" w:space="0"/>
              <w:right w:val="single" w:color="auto" w:sz="4" w:space="0"/>
            </w:tcBorders>
            <w:noWrap w:val="0"/>
            <w:vAlign w:val="center"/>
          </w:tcPr>
          <w:p w14:paraId="3BCD6DE0">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844" w:type="dxa"/>
            <w:tcBorders>
              <w:top w:val="single" w:color="auto" w:sz="4" w:space="0"/>
              <w:left w:val="single" w:color="auto" w:sz="4" w:space="0"/>
              <w:bottom w:val="single" w:color="auto" w:sz="4" w:space="0"/>
              <w:right w:val="single" w:color="auto" w:sz="4" w:space="0"/>
            </w:tcBorders>
            <w:noWrap w:val="0"/>
            <w:vAlign w:val="center"/>
          </w:tcPr>
          <w:p w14:paraId="6631048C">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121C8F12">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071" w:type="dxa"/>
            <w:tcBorders>
              <w:top w:val="single" w:color="auto" w:sz="4" w:space="0"/>
              <w:left w:val="single" w:color="auto" w:sz="4" w:space="0"/>
              <w:bottom w:val="single" w:color="auto" w:sz="4" w:space="0"/>
              <w:right w:val="single" w:color="auto" w:sz="4" w:space="0"/>
            </w:tcBorders>
            <w:noWrap w:val="0"/>
            <w:vAlign w:val="center"/>
          </w:tcPr>
          <w:p w14:paraId="02941BD8">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工作</w:t>
            </w:r>
          </w:p>
          <w:p w14:paraId="1F387225">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年限</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68007E7">
            <w:pPr>
              <w:tabs>
                <w:tab w:val="left" w:pos="9765"/>
              </w:tabs>
              <w:spacing w:line="360"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执业资格证</w:t>
            </w:r>
          </w:p>
        </w:tc>
        <w:tc>
          <w:tcPr>
            <w:tcW w:w="1142" w:type="dxa"/>
            <w:tcBorders>
              <w:top w:val="single" w:color="auto" w:sz="4" w:space="0"/>
              <w:left w:val="single" w:color="auto" w:sz="4" w:space="0"/>
              <w:bottom w:val="single" w:color="auto" w:sz="4" w:space="0"/>
              <w:right w:val="single" w:color="auto" w:sz="4" w:space="0"/>
            </w:tcBorders>
            <w:noWrap w:val="0"/>
            <w:vAlign w:val="center"/>
          </w:tcPr>
          <w:p w14:paraId="295F5BDA">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拟担任的职务</w:t>
            </w:r>
          </w:p>
        </w:tc>
        <w:tc>
          <w:tcPr>
            <w:tcW w:w="1580" w:type="dxa"/>
            <w:tcBorders>
              <w:top w:val="single" w:color="auto" w:sz="4" w:space="0"/>
              <w:left w:val="single" w:color="auto" w:sz="4" w:space="0"/>
              <w:bottom w:val="single" w:color="auto" w:sz="4" w:space="0"/>
              <w:right w:val="single" w:color="auto" w:sz="4" w:space="0"/>
            </w:tcBorders>
            <w:noWrap w:val="0"/>
            <w:vAlign w:val="center"/>
          </w:tcPr>
          <w:p w14:paraId="21A2E1F1">
            <w:pPr>
              <w:tabs>
                <w:tab w:val="left" w:pos="9765"/>
              </w:tabs>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项目经历或主要工作业绩</w:t>
            </w:r>
          </w:p>
        </w:tc>
      </w:tr>
      <w:tr w14:paraId="1D4109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top"/>
          </w:tcPr>
          <w:p w14:paraId="3DADC275">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150E26E3">
            <w:pPr>
              <w:tabs>
                <w:tab w:val="left" w:pos="9765"/>
              </w:tabs>
              <w:spacing w:line="360" w:lineRule="auto"/>
              <w:rPr>
                <w:rFonts w:hint="eastAsia" w:ascii="仿宋" w:hAnsi="仿宋" w:eastAsia="仿宋" w:cs="仿宋"/>
                <w:color w:val="auto"/>
                <w:sz w:val="24"/>
                <w:highlight w:val="yellow"/>
              </w:rPr>
            </w:pPr>
          </w:p>
        </w:tc>
        <w:tc>
          <w:tcPr>
            <w:tcW w:w="704" w:type="dxa"/>
            <w:tcBorders>
              <w:top w:val="single" w:color="auto" w:sz="4" w:space="0"/>
              <w:left w:val="single" w:color="auto" w:sz="4" w:space="0"/>
              <w:bottom w:val="single" w:color="auto" w:sz="4" w:space="0"/>
              <w:right w:val="single" w:color="auto" w:sz="4" w:space="0"/>
            </w:tcBorders>
            <w:noWrap w:val="0"/>
            <w:vAlign w:val="top"/>
          </w:tcPr>
          <w:p w14:paraId="3B1988D1">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3B31FE7B">
            <w:pPr>
              <w:tabs>
                <w:tab w:val="left" w:pos="9765"/>
              </w:tabs>
              <w:spacing w:line="360" w:lineRule="auto"/>
              <w:rPr>
                <w:rFonts w:hint="eastAsia" w:ascii="仿宋" w:hAnsi="仿宋" w:eastAsia="仿宋" w:cs="仿宋"/>
                <w:color w:val="auto"/>
                <w:sz w:val="24"/>
                <w:highlight w:val="yellow"/>
              </w:rPr>
            </w:pPr>
          </w:p>
        </w:tc>
        <w:tc>
          <w:tcPr>
            <w:tcW w:w="746" w:type="dxa"/>
            <w:tcBorders>
              <w:top w:val="single" w:color="auto" w:sz="4" w:space="0"/>
              <w:left w:val="single" w:color="auto" w:sz="4" w:space="0"/>
              <w:bottom w:val="single" w:color="auto" w:sz="4" w:space="0"/>
              <w:right w:val="single" w:color="auto" w:sz="4" w:space="0"/>
            </w:tcBorders>
            <w:noWrap w:val="0"/>
            <w:vAlign w:val="top"/>
          </w:tcPr>
          <w:p w14:paraId="630525F5">
            <w:pPr>
              <w:tabs>
                <w:tab w:val="left" w:pos="9765"/>
              </w:tabs>
              <w:spacing w:line="360" w:lineRule="auto"/>
              <w:rPr>
                <w:rFonts w:hint="eastAsia" w:ascii="仿宋" w:hAnsi="仿宋" w:eastAsia="仿宋" w:cs="仿宋"/>
                <w:color w:val="auto"/>
                <w:sz w:val="24"/>
                <w:highlight w:val="yellow"/>
              </w:rPr>
            </w:pPr>
          </w:p>
        </w:tc>
        <w:tc>
          <w:tcPr>
            <w:tcW w:w="1071" w:type="dxa"/>
            <w:tcBorders>
              <w:top w:val="single" w:color="auto" w:sz="4" w:space="0"/>
              <w:left w:val="single" w:color="auto" w:sz="4" w:space="0"/>
              <w:bottom w:val="single" w:color="auto" w:sz="4" w:space="0"/>
              <w:right w:val="single" w:color="auto" w:sz="4" w:space="0"/>
            </w:tcBorders>
            <w:noWrap w:val="0"/>
            <w:vAlign w:val="top"/>
          </w:tcPr>
          <w:p w14:paraId="5264EFC5">
            <w:pPr>
              <w:tabs>
                <w:tab w:val="left" w:pos="9765"/>
              </w:tabs>
              <w:spacing w:line="360" w:lineRule="auto"/>
              <w:rPr>
                <w:rFonts w:hint="eastAsia" w:ascii="仿宋" w:hAnsi="仿宋" w:eastAsia="仿宋" w:cs="仿宋"/>
                <w:color w:val="auto"/>
                <w:sz w:val="24"/>
                <w:highlight w:val="yellow"/>
              </w:rPr>
            </w:pPr>
          </w:p>
        </w:tc>
        <w:tc>
          <w:tcPr>
            <w:tcW w:w="1127" w:type="dxa"/>
            <w:tcBorders>
              <w:top w:val="single" w:color="auto" w:sz="4" w:space="0"/>
              <w:left w:val="single" w:color="auto" w:sz="4" w:space="0"/>
              <w:bottom w:val="single" w:color="auto" w:sz="4" w:space="0"/>
              <w:right w:val="single" w:color="auto" w:sz="4" w:space="0"/>
            </w:tcBorders>
            <w:noWrap w:val="0"/>
            <w:vAlign w:val="top"/>
          </w:tcPr>
          <w:p w14:paraId="4CB54D62">
            <w:pPr>
              <w:tabs>
                <w:tab w:val="left" w:pos="9765"/>
              </w:tabs>
              <w:spacing w:line="360" w:lineRule="auto"/>
              <w:rPr>
                <w:rFonts w:hint="eastAsia" w:ascii="仿宋" w:hAnsi="仿宋" w:eastAsia="仿宋" w:cs="仿宋"/>
                <w:color w:val="auto"/>
                <w:sz w:val="24"/>
                <w:highlight w:val="yellow"/>
              </w:rPr>
            </w:pPr>
          </w:p>
        </w:tc>
        <w:tc>
          <w:tcPr>
            <w:tcW w:w="1142" w:type="dxa"/>
            <w:tcBorders>
              <w:top w:val="single" w:color="auto" w:sz="4" w:space="0"/>
              <w:left w:val="single" w:color="auto" w:sz="4" w:space="0"/>
              <w:bottom w:val="single" w:color="auto" w:sz="4" w:space="0"/>
              <w:right w:val="single" w:color="auto" w:sz="4" w:space="0"/>
            </w:tcBorders>
            <w:noWrap w:val="0"/>
            <w:vAlign w:val="top"/>
          </w:tcPr>
          <w:p w14:paraId="4A2281A9">
            <w:pPr>
              <w:tabs>
                <w:tab w:val="left" w:pos="9765"/>
              </w:tabs>
              <w:spacing w:line="360" w:lineRule="auto"/>
              <w:rPr>
                <w:rFonts w:hint="eastAsia" w:ascii="仿宋" w:hAnsi="仿宋" w:eastAsia="仿宋" w:cs="仿宋"/>
                <w:color w:val="auto"/>
                <w:sz w:val="24"/>
                <w:highlight w:val="yellow"/>
              </w:rPr>
            </w:pPr>
          </w:p>
        </w:tc>
        <w:tc>
          <w:tcPr>
            <w:tcW w:w="1580" w:type="dxa"/>
            <w:tcBorders>
              <w:top w:val="single" w:color="auto" w:sz="4" w:space="0"/>
              <w:left w:val="single" w:color="auto" w:sz="4" w:space="0"/>
              <w:bottom w:val="single" w:color="auto" w:sz="4" w:space="0"/>
              <w:right w:val="single" w:color="auto" w:sz="4" w:space="0"/>
            </w:tcBorders>
            <w:noWrap w:val="0"/>
            <w:vAlign w:val="top"/>
          </w:tcPr>
          <w:p w14:paraId="1DFB88B6">
            <w:pPr>
              <w:tabs>
                <w:tab w:val="left" w:pos="9765"/>
              </w:tabs>
              <w:spacing w:line="360" w:lineRule="auto"/>
              <w:rPr>
                <w:rFonts w:hint="eastAsia" w:ascii="仿宋" w:hAnsi="仿宋" w:eastAsia="仿宋" w:cs="仿宋"/>
                <w:color w:val="auto"/>
                <w:sz w:val="24"/>
                <w:highlight w:val="yellow"/>
              </w:rPr>
            </w:pPr>
          </w:p>
        </w:tc>
      </w:tr>
      <w:tr w14:paraId="105066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top"/>
          </w:tcPr>
          <w:p w14:paraId="40C93959">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4F941BBA">
            <w:pPr>
              <w:tabs>
                <w:tab w:val="left" w:pos="9765"/>
              </w:tabs>
              <w:spacing w:line="360" w:lineRule="auto"/>
              <w:rPr>
                <w:rFonts w:hint="eastAsia" w:ascii="仿宋" w:hAnsi="仿宋" w:eastAsia="仿宋" w:cs="仿宋"/>
                <w:color w:val="auto"/>
                <w:sz w:val="24"/>
                <w:highlight w:val="yellow"/>
              </w:rPr>
            </w:pPr>
          </w:p>
        </w:tc>
        <w:tc>
          <w:tcPr>
            <w:tcW w:w="704" w:type="dxa"/>
            <w:tcBorders>
              <w:top w:val="single" w:color="auto" w:sz="4" w:space="0"/>
              <w:left w:val="single" w:color="auto" w:sz="4" w:space="0"/>
              <w:bottom w:val="single" w:color="auto" w:sz="4" w:space="0"/>
              <w:right w:val="single" w:color="auto" w:sz="4" w:space="0"/>
            </w:tcBorders>
            <w:noWrap w:val="0"/>
            <w:vAlign w:val="top"/>
          </w:tcPr>
          <w:p w14:paraId="566B7E00">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786B2BB5">
            <w:pPr>
              <w:tabs>
                <w:tab w:val="left" w:pos="9765"/>
              </w:tabs>
              <w:spacing w:line="360" w:lineRule="auto"/>
              <w:rPr>
                <w:rFonts w:hint="eastAsia" w:ascii="仿宋" w:hAnsi="仿宋" w:eastAsia="仿宋" w:cs="仿宋"/>
                <w:color w:val="auto"/>
                <w:sz w:val="24"/>
                <w:highlight w:val="yellow"/>
              </w:rPr>
            </w:pPr>
          </w:p>
        </w:tc>
        <w:tc>
          <w:tcPr>
            <w:tcW w:w="746" w:type="dxa"/>
            <w:tcBorders>
              <w:top w:val="single" w:color="auto" w:sz="4" w:space="0"/>
              <w:left w:val="single" w:color="auto" w:sz="4" w:space="0"/>
              <w:bottom w:val="single" w:color="auto" w:sz="4" w:space="0"/>
              <w:right w:val="single" w:color="auto" w:sz="4" w:space="0"/>
            </w:tcBorders>
            <w:noWrap w:val="0"/>
            <w:vAlign w:val="top"/>
          </w:tcPr>
          <w:p w14:paraId="32CA9CF5">
            <w:pPr>
              <w:tabs>
                <w:tab w:val="left" w:pos="9765"/>
              </w:tabs>
              <w:spacing w:line="360" w:lineRule="auto"/>
              <w:rPr>
                <w:rFonts w:hint="eastAsia" w:ascii="仿宋" w:hAnsi="仿宋" w:eastAsia="仿宋" w:cs="仿宋"/>
                <w:color w:val="auto"/>
                <w:sz w:val="24"/>
                <w:highlight w:val="yellow"/>
              </w:rPr>
            </w:pPr>
          </w:p>
        </w:tc>
        <w:tc>
          <w:tcPr>
            <w:tcW w:w="1071" w:type="dxa"/>
            <w:tcBorders>
              <w:top w:val="single" w:color="auto" w:sz="4" w:space="0"/>
              <w:left w:val="single" w:color="auto" w:sz="4" w:space="0"/>
              <w:bottom w:val="single" w:color="auto" w:sz="4" w:space="0"/>
              <w:right w:val="single" w:color="auto" w:sz="4" w:space="0"/>
            </w:tcBorders>
            <w:noWrap w:val="0"/>
            <w:vAlign w:val="top"/>
          </w:tcPr>
          <w:p w14:paraId="37CC0E37">
            <w:pPr>
              <w:tabs>
                <w:tab w:val="left" w:pos="9765"/>
              </w:tabs>
              <w:spacing w:line="360" w:lineRule="auto"/>
              <w:rPr>
                <w:rFonts w:hint="eastAsia" w:ascii="仿宋" w:hAnsi="仿宋" w:eastAsia="仿宋" w:cs="仿宋"/>
                <w:color w:val="auto"/>
                <w:sz w:val="24"/>
                <w:highlight w:val="yellow"/>
              </w:rPr>
            </w:pPr>
          </w:p>
        </w:tc>
        <w:tc>
          <w:tcPr>
            <w:tcW w:w="1127" w:type="dxa"/>
            <w:tcBorders>
              <w:top w:val="single" w:color="auto" w:sz="4" w:space="0"/>
              <w:left w:val="single" w:color="auto" w:sz="4" w:space="0"/>
              <w:bottom w:val="single" w:color="auto" w:sz="4" w:space="0"/>
              <w:right w:val="single" w:color="auto" w:sz="4" w:space="0"/>
            </w:tcBorders>
            <w:noWrap w:val="0"/>
            <w:vAlign w:val="top"/>
          </w:tcPr>
          <w:p w14:paraId="39FBAC8F">
            <w:pPr>
              <w:tabs>
                <w:tab w:val="left" w:pos="9765"/>
              </w:tabs>
              <w:spacing w:line="360" w:lineRule="auto"/>
              <w:rPr>
                <w:rFonts w:hint="eastAsia" w:ascii="仿宋" w:hAnsi="仿宋" w:eastAsia="仿宋" w:cs="仿宋"/>
                <w:color w:val="auto"/>
                <w:sz w:val="24"/>
                <w:highlight w:val="yellow"/>
              </w:rPr>
            </w:pPr>
          </w:p>
        </w:tc>
        <w:tc>
          <w:tcPr>
            <w:tcW w:w="1142" w:type="dxa"/>
            <w:tcBorders>
              <w:top w:val="single" w:color="auto" w:sz="4" w:space="0"/>
              <w:left w:val="single" w:color="auto" w:sz="4" w:space="0"/>
              <w:bottom w:val="single" w:color="auto" w:sz="4" w:space="0"/>
              <w:right w:val="single" w:color="auto" w:sz="4" w:space="0"/>
            </w:tcBorders>
            <w:noWrap w:val="0"/>
            <w:vAlign w:val="top"/>
          </w:tcPr>
          <w:p w14:paraId="51F7F5DB">
            <w:pPr>
              <w:tabs>
                <w:tab w:val="left" w:pos="9765"/>
              </w:tabs>
              <w:spacing w:line="360" w:lineRule="auto"/>
              <w:rPr>
                <w:rFonts w:hint="eastAsia" w:ascii="仿宋" w:hAnsi="仿宋" w:eastAsia="仿宋" w:cs="仿宋"/>
                <w:color w:val="auto"/>
                <w:sz w:val="24"/>
                <w:highlight w:val="yellow"/>
              </w:rPr>
            </w:pPr>
          </w:p>
        </w:tc>
        <w:tc>
          <w:tcPr>
            <w:tcW w:w="1580" w:type="dxa"/>
            <w:tcBorders>
              <w:top w:val="single" w:color="auto" w:sz="4" w:space="0"/>
              <w:left w:val="single" w:color="auto" w:sz="4" w:space="0"/>
              <w:bottom w:val="single" w:color="auto" w:sz="4" w:space="0"/>
              <w:right w:val="single" w:color="auto" w:sz="4" w:space="0"/>
            </w:tcBorders>
            <w:noWrap w:val="0"/>
            <w:vAlign w:val="top"/>
          </w:tcPr>
          <w:p w14:paraId="481E878E">
            <w:pPr>
              <w:tabs>
                <w:tab w:val="left" w:pos="9765"/>
              </w:tabs>
              <w:spacing w:line="360" w:lineRule="auto"/>
              <w:rPr>
                <w:rFonts w:hint="eastAsia" w:ascii="仿宋" w:hAnsi="仿宋" w:eastAsia="仿宋" w:cs="仿宋"/>
                <w:color w:val="auto"/>
                <w:sz w:val="24"/>
                <w:highlight w:val="yellow"/>
              </w:rPr>
            </w:pPr>
          </w:p>
        </w:tc>
      </w:tr>
      <w:tr w14:paraId="2804E8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top"/>
          </w:tcPr>
          <w:p w14:paraId="20174902">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6C99BA2A">
            <w:pPr>
              <w:tabs>
                <w:tab w:val="left" w:pos="9765"/>
              </w:tabs>
              <w:spacing w:line="360" w:lineRule="auto"/>
              <w:rPr>
                <w:rFonts w:hint="eastAsia" w:ascii="仿宋" w:hAnsi="仿宋" w:eastAsia="仿宋" w:cs="仿宋"/>
                <w:color w:val="auto"/>
                <w:sz w:val="24"/>
                <w:highlight w:val="yellow"/>
              </w:rPr>
            </w:pPr>
          </w:p>
        </w:tc>
        <w:tc>
          <w:tcPr>
            <w:tcW w:w="704" w:type="dxa"/>
            <w:tcBorders>
              <w:top w:val="single" w:color="auto" w:sz="4" w:space="0"/>
              <w:left w:val="single" w:color="auto" w:sz="4" w:space="0"/>
              <w:bottom w:val="single" w:color="auto" w:sz="4" w:space="0"/>
              <w:right w:val="single" w:color="auto" w:sz="4" w:space="0"/>
            </w:tcBorders>
            <w:noWrap w:val="0"/>
            <w:vAlign w:val="top"/>
          </w:tcPr>
          <w:p w14:paraId="394245C8">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61CF3EA5">
            <w:pPr>
              <w:tabs>
                <w:tab w:val="left" w:pos="9765"/>
              </w:tabs>
              <w:spacing w:line="360" w:lineRule="auto"/>
              <w:rPr>
                <w:rFonts w:hint="eastAsia" w:ascii="仿宋" w:hAnsi="仿宋" w:eastAsia="仿宋" w:cs="仿宋"/>
                <w:color w:val="auto"/>
                <w:sz w:val="24"/>
                <w:highlight w:val="yellow"/>
              </w:rPr>
            </w:pPr>
          </w:p>
        </w:tc>
        <w:tc>
          <w:tcPr>
            <w:tcW w:w="746" w:type="dxa"/>
            <w:tcBorders>
              <w:top w:val="single" w:color="auto" w:sz="4" w:space="0"/>
              <w:left w:val="single" w:color="auto" w:sz="4" w:space="0"/>
              <w:bottom w:val="single" w:color="auto" w:sz="4" w:space="0"/>
              <w:right w:val="single" w:color="auto" w:sz="4" w:space="0"/>
            </w:tcBorders>
            <w:noWrap w:val="0"/>
            <w:vAlign w:val="top"/>
          </w:tcPr>
          <w:p w14:paraId="4E36BD1E">
            <w:pPr>
              <w:tabs>
                <w:tab w:val="left" w:pos="9765"/>
              </w:tabs>
              <w:spacing w:line="360" w:lineRule="auto"/>
              <w:rPr>
                <w:rFonts w:hint="eastAsia" w:ascii="仿宋" w:hAnsi="仿宋" w:eastAsia="仿宋" w:cs="仿宋"/>
                <w:color w:val="auto"/>
                <w:sz w:val="24"/>
                <w:highlight w:val="yellow"/>
              </w:rPr>
            </w:pPr>
          </w:p>
        </w:tc>
        <w:tc>
          <w:tcPr>
            <w:tcW w:w="1071" w:type="dxa"/>
            <w:tcBorders>
              <w:top w:val="single" w:color="auto" w:sz="4" w:space="0"/>
              <w:left w:val="single" w:color="auto" w:sz="4" w:space="0"/>
              <w:bottom w:val="single" w:color="auto" w:sz="4" w:space="0"/>
              <w:right w:val="single" w:color="auto" w:sz="4" w:space="0"/>
            </w:tcBorders>
            <w:noWrap w:val="0"/>
            <w:vAlign w:val="top"/>
          </w:tcPr>
          <w:p w14:paraId="506F439B">
            <w:pPr>
              <w:tabs>
                <w:tab w:val="left" w:pos="9765"/>
              </w:tabs>
              <w:spacing w:line="360" w:lineRule="auto"/>
              <w:rPr>
                <w:rFonts w:hint="eastAsia" w:ascii="仿宋" w:hAnsi="仿宋" w:eastAsia="仿宋" w:cs="仿宋"/>
                <w:color w:val="auto"/>
                <w:sz w:val="24"/>
                <w:highlight w:val="yellow"/>
              </w:rPr>
            </w:pPr>
          </w:p>
        </w:tc>
        <w:tc>
          <w:tcPr>
            <w:tcW w:w="1127" w:type="dxa"/>
            <w:tcBorders>
              <w:top w:val="single" w:color="auto" w:sz="4" w:space="0"/>
              <w:left w:val="single" w:color="auto" w:sz="4" w:space="0"/>
              <w:bottom w:val="single" w:color="auto" w:sz="4" w:space="0"/>
              <w:right w:val="single" w:color="auto" w:sz="4" w:space="0"/>
            </w:tcBorders>
            <w:noWrap w:val="0"/>
            <w:vAlign w:val="top"/>
          </w:tcPr>
          <w:p w14:paraId="4C4CBFF4">
            <w:pPr>
              <w:tabs>
                <w:tab w:val="left" w:pos="9765"/>
              </w:tabs>
              <w:spacing w:line="360" w:lineRule="auto"/>
              <w:rPr>
                <w:rFonts w:hint="eastAsia" w:ascii="仿宋" w:hAnsi="仿宋" w:eastAsia="仿宋" w:cs="仿宋"/>
                <w:color w:val="auto"/>
                <w:sz w:val="24"/>
                <w:highlight w:val="yellow"/>
              </w:rPr>
            </w:pPr>
          </w:p>
        </w:tc>
        <w:tc>
          <w:tcPr>
            <w:tcW w:w="1142" w:type="dxa"/>
            <w:tcBorders>
              <w:top w:val="single" w:color="auto" w:sz="4" w:space="0"/>
              <w:left w:val="single" w:color="auto" w:sz="4" w:space="0"/>
              <w:bottom w:val="single" w:color="auto" w:sz="4" w:space="0"/>
              <w:right w:val="single" w:color="auto" w:sz="4" w:space="0"/>
            </w:tcBorders>
            <w:noWrap w:val="0"/>
            <w:vAlign w:val="top"/>
          </w:tcPr>
          <w:p w14:paraId="51EEBA59">
            <w:pPr>
              <w:tabs>
                <w:tab w:val="left" w:pos="9765"/>
              </w:tabs>
              <w:spacing w:line="360" w:lineRule="auto"/>
              <w:rPr>
                <w:rFonts w:hint="eastAsia" w:ascii="仿宋" w:hAnsi="仿宋" w:eastAsia="仿宋" w:cs="仿宋"/>
                <w:color w:val="auto"/>
                <w:sz w:val="24"/>
                <w:highlight w:val="yellow"/>
              </w:rPr>
            </w:pPr>
          </w:p>
        </w:tc>
        <w:tc>
          <w:tcPr>
            <w:tcW w:w="1580" w:type="dxa"/>
            <w:tcBorders>
              <w:top w:val="single" w:color="auto" w:sz="4" w:space="0"/>
              <w:left w:val="single" w:color="auto" w:sz="4" w:space="0"/>
              <w:bottom w:val="single" w:color="auto" w:sz="4" w:space="0"/>
              <w:right w:val="single" w:color="auto" w:sz="4" w:space="0"/>
            </w:tcBorders>
            <w:noWrap w:val="0"/>
            <w:vAlign w:val="top"/>
          </w:tcPr>
          <w:p w14:paraId="337E9F48">
            <w:pPr>
              <w:tabs>
                <w:tab w:val="left" w:pos="9765"/>
              </w:tabs>
              <w:spacing w:line="360" w:lineRule="auto"/>
              <w:rPr>
                <w:rFonts w:hint="eastAsia" w:ascii="仿宋" w:hAnsi="仿宋" w:eastAsia="仿宋" w:cs="仿宋"/>
                <w:color w:val="auto"/>
                <w:sz w:val="24"/>
                <w:highlight w:val="yellow"/>
              </w:rPr>
            </w:pPr>
          </w:p>
        </w:tc>
      </w:tr>
      <w:tr w14:paraId="510ABD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top"/>
          </w:tcPr>
          <w:p w14:paraId="6E7DDEEA">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589DAA7F">
            <w:pPr>
              <w:tabs>
                <w:tab w:val="left" w:pos="9765"/>
              </w:tabs>
              <w:spacing w:line="360" w:lineRule="auto"/>
              <w:rPr>
                <w:rFonts w:hint="eastAsia" w:ascii="仿宋" w:hAnsi="仿宋" w:eastAsia="仿宋" w:cs="仿宋"/>
                <w:color w:val="auto"/>
                <w:sz w:val="24"/>
                <w:highlight w:val="yellow"/>
              </w:rPr>
            </w:pPr>
          </w:p>
        </w:tc>
        <w:tc>
          <w:tcPr>
            <w:tcW w:w="704" w:type="dxa"/>
            <w:tcBorders>
              <w:top w:val="single" w:color="auto" w:sz="4" w:space="0"/>
              <w:left w:val="single" w:color="auto" w:sz="4" w:space="0"/>
              <w:bottom w:val="single" w:color="auto" w:sz="4" w:space="0"/>
              <w:right w:val="single" w:color="auto" w:sz="4" w:space="0"/>
            </w:tcBorders>
            <w:noWrap w:val="0"/>
            <w:vAlign w:val="top"/>
          </w:tcPr>
          <w:p w14:paraId="566EB5EF">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6D21A472">
            <w:pPr>
              <w:tabs>
                <w:tab w:val="left" w:pos="9765"/>
              </w:tabs>
              <w:spacing w:line="360" w:lineRule="auto"/>
              <w:rPr>
                <w:rFonts w:hint="eastAsia" w:ascii="仿宋" w:hAnsi="仿宋" w:eastAsia="仿宋" w:cs="仿宋"/>
                <w:color w:val="auto"/>
                <w:sz w:val="24"/>
                <w:highlight w:val="yellow"/>
              </w:rPr>
            </w:pPr>
          </w:p>
        </w:tc>
        <w:tc>
          <w:tcPr>
            <w:tcW w:w="746" w:type="dxa"/>
            <w:tcBorders>
              <w:top w:val="single" w:color="auto" w:sz="4" w:space="0"/>
              <w:left w:val="single" w:color="auto" w:sz="4" w:space="0"/>
              <w:bottom w:val="single" w:color="auto" w:sz="4" w:space="0"/>
              <w:right w:val="single" w:color="auto" w:sz="4" w:space="0"/>
            </w:tcBorders>
            <w:noWrap w:val="0"/>
            <w:vAlign w:val="top"/>
          </w:tcPr>
          <w:p w14:paraId="6D338D9C">
            <w:pPr>
              <w:tabs>
                <w:tab w:val="left" w:pos="9765"/>
              </w:tabs>
              <w:spacing w:line="360" w:lineRule="auto"/>
              <w:rPr>
                <w:rFonts w:hint="eastAsia" w:ascii="仿宋" w:hAnsi="仿宋" w:eastAsia="仿宋" w:cs="仿宋"/>
                <w:color w:val="auto"/>
                <w:sz w:val="24"/>
                <w:highlight w:val="yellow"/>
              </w:rPr>
            </w:pPr>
          </w:p>
        </w:tc>
        <w:tc>
          <w:tcPr>
            <w:tcW w:w="1071" w:type="dxa"/>
            <w:tcBorders>
              <w:top w:val="single" w:color="auto" w:sz="4" w:space="0"/>
              <w:left w:val="single" w:color="auto" w:sz="4" w:space="0"/>
              <w:bottom w:val="single" w:color="auto" w:sz="4" w:space="0"/>
              <w:right w:val="single" w:color="auto" w:sz="4" w:space="0"/>
            </w:tcBorders>
            <w:noWrap w:val="0"/>
            <w:vAlign w:val="top"/>
          </w:tcPr>
          <w:p w14:paraId="72961E24">
            <w:pPr>
              <w:tabs>
                <w:tab w:val="left" w:pos="9765"/>
              </w:tabs>
              <w:spacing w:line="360" w:lineRule="auto"/>
              <w:rPr>
                <w:rFonts w:hint="eastAsia" w:ascii="仿宋" w:hAnsi="仿宋" w:eastAsia="仿宋" w:cs="仿宋"/>
                <w:color w:val="auto"/>
                <w:sz w:val="24"/>
                <w:highlight w:val="yellow"/>
              </w:rPr>
            </w:pPr>
          </w:p>
        </w:tc>
        <w:tc>
          <w:tcPr>
            <w:tcW w:w="1127" w:type="dxa"/>
            <w:tcBorders>
              <w:top w:val="single" w:color="auto" w:sz="4" w:space="0"/>
              <w:left w:val="single" w:color="auto" w:sz="4" w:space="0"/>
              <w:bottom w:val="single" w:color="auto" w:sz="4" w:space="0"/>
              <w:right w:val="single" w:color="auto" w:sz="4" w:space="0"/>
            </w:tcBorders>
            <w:noWrap w:val="0"/>
            <w:vAlign w:val="top"/>
          </w:tcPr>
          <w:p w14:paraId="46B69A64">
            <w:pPr>
              <w:tabs>
                <w:tab w:val="left" w:pos="9765"/>
              </w:tabs>
              <w:spacing w:line="360" w:lineRule="auto"/>
              <w:rPr>
                <w:rFonts w:hint="eastAsia" w:ascii="仿宋" w:hAnsi="仿宋" w:eastAsia="仿宋" w:cs="仿宋"/>
                <w:color w:val="auto"/>
                <w:sz w:val="24"/>
                <w:highlight w:val="yellow"/>
              </w:rPr>
            </w:pPr>
          </w:p>
        </w:tc>
        <w:tc>
          <w:tcPr>
            <w:tcW w:w="1142" w:type="dxa"/>
            <w:tcBorders>
              <w:top w:val="single" w:color="auto" w:sz="4" w:space="0"/>
              <w:left w:val="single" w:color="auto" w:sz="4" w:space="0"/>
              <w:bottom w:val="single" w:color="auto" w:sz="4" w:space="0"/>
              <w:right w:val="single" w:color="auto" w:sz="4" w:space="0"/>
            </w:tcBorders>
            <w:noWrap w:val="0"/>
            <w:vAlign w:val="top"/>
          </w:tcPr>
          <w:p w14:paraId="50E5D151">
            <w:pPr>
              <w:tabs>
                <w:tab w:val="left" w:pos="9765"/>
              </w:tabs>
              <w:spacing w:line="360" w:lineRule="auto"/>
              <w:rPr>
                <w:rFonts w:hint="eastAsia" w:ascii="仿宋" w:hAnsi="仿宋" w:eastAsia="仿宋" w:cs="仿宋"/>
                <w:color w:val="auto"/>
                <w:sz w:val="24"/>
                <w:highlight w:val="yellow"/>
              </w:rPr>
            </w:pPr>
          </w:p>
        </w:tc>
        <w:tc>
          <w:tcPr>
            <w:tcW w:w="1580" w:type="dxa"/>
            <w:tcBorders>
              <w:top w:val="single" w:color="auto" w:sz="4" w:space="0"/>
              <w:left w:val="single" w:color="auto" w:sz="4" w:space="0"/>
              <w:bottom w:val="single" w:color="auto" w:sz="4" w:space="0"/>
              <w:right w:val="single" w:color="auto" w:sz="4" w:space="0"/>
            </w:tcBorders>
            <w:noWrap w:val="0"/>
            <w:vAlign w:val="top"/>
          </w:tcPr>
          <w:p w14:paraId="3A1C6B5C">
            <w:pPr>
              <w:tabs>
                <w:tab w:val="left" w:pos="9765"/>
              </w:tabs>
              <w:spacing w:line="360" w:lineRule="auto"/>
              <w:rPr>
                <w:rFonts w:hint="eastAsia" w:ascii="仿宋" w:hAnsi="仿宋" w:eastAsia="仿宋" w:cs="仿宋"/>
                <w:color w:val="auto"/>
                <w:sz w:val="24"/>
                <w:highlight w:val="yellow"/>
              </w:rPr>
            </w:pPr>
          </w:p>
        </w:tc>
      </w:tr>
      <w:tr w14:paraId="279066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top"/>
          </w:tcPr>
          <w:p w14:paraId="19760EE0">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615EF16A">
            <w:pPr>
              <w:tabs>
                <w:tab w:val="left" w:pos="9765"/>
              </w:tabs>
              <w:spacing w:line="360" w:lineRule="auto"/>
              <w:rPr>
                <w:rFonts w:hint="eastAsia" w:ascii="仿宋" w:hAnsi="仿宋" w:eastAsia="仿宋" w:cs="仿宋"/>
                <w:color w:val="auto"/>
                <w:sz w:val="24"/>
                <w:highlight w:val="yellow"/>
              </w:rPr>
            </w:pPr>
          </w:p>
        </w:tc>
        <w:tc>
          <w:tcPr>
            <w:tcW w:w="704" w:type="dxa"/>
            <w:tcBorders>
              <w:top w:val="single" w:color="auto" w:sz="4" w:space="0"/>
              <w:left w:val="single" w:color="auto" w:sz="4" w:space="0"/>
              <w:bottom w:val="single" w:color="auto" w:sz="4" w:space="0"/>
              <w:right w:val="single" w:color="auto" w:sz="4" w:space="0"/>
            </w:tcBorders>
            <w:noWrap w:val="0"/>
            <w:vAlign w:val="top"/>
          </w:tcPr>
          <w:p w14:paraId="49A70837">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39D8E454">
            <w:pPr>
              <w:tabs>
                <w:tab w:val="left" w:pos="9765"/>
              </w:tabs>
              <w:spacing w:line="360" w:lineRule="auto"/>
              <w:rPr>
                <w:rFonts w:hint="eastAsia" w:ascii="仿宋" w:hAnsi="仿宋" w:eastAsia="仿宋" w:cs="仿宋"/>
                <w:color w:val="auto"/>
                <w:sz w:val="24"/>
                <w:highlight w:val="yellow"/>
              </w:rPr>
            </w:pPr>
          </w:p>
        </w:tc>
        <w:tc>
          <w:tcPr>
            <w:tcW w:w="746" w:type="dxa"/>
            <w:tcBorders>
              <w:top w:val="single" w:color="auto" w:sz="4" w:space="0"/>
              <w:left w:val="single" w:color="auto" w:sz="4" w:space="0"/>
              <w:bottom w:val="single" w:color="auto" w:sz="4" w:space="0"/>
              <w:right w:val="single" w:color="auto" w:sz="4" w:space="0"/>
            </w:tcBorders>
            <w:noWrap w:val="0"/>
            <w:vAlign w:val="top"/>
          </w:tcPr>
          <w:p w14:paraId="4539D76D">
            <w:pPr>
              <w:tabs>
                <w:tab w:val="left" w:pos="9765"/>
              </w:tabs>
              <w:spacing w:line="360" w:lineRule="auto"/>
              <w:rPr>
                <w:rFonts w:hint="eastAsia" w:ascii="仿宋" w:hAnsi="仿宋" w:eastAsia="仿宋" w:cs="仿宋"/>
                <w:color w:val="auto"/>
                <w:sz w:val="24"/>
                <w:highlight w:val="yellow"/>
              </w:rPr>
            </w:pPr>
          </w:p>
        </w:tc>
        <w:tc>
          <w:tcPr>
            <w:tcW w:w="1071" w:type="dxa"/>
            <w:tcBorders>
              <w:top w:val="single" w:color="auto" w:sz="4" w:space="0"/>
              <w:left w:val="single" w:color="auto" w:sz="4" w:space="0"/>
              <w:bottom w:val="single" w:color="auto" w:sz="4" w:space="0"/>
              <w:right w:val="single" w:color="auto" w:sz="4" w:space="0"/>
            </w:tcBorders>
            <w:noWrap w:val="0"/>
            <w:vAlign w:val="top"/>
          </w:tcPr>
          <w:p w14:paraId="3242A621">
            <w:pPr>
              <w:tabs>
                <w:tab w:val="left" w:pos="9765"/>
              </w:tabs>
              <w:spacing w:line="360" w:lineRule="auto"/>
              <w:rPr>
                <w:rFonts w:hint="eastAsia" w:ascii="仿宋" w:hAnsi="仿宋" w:eastAsia="仿宋" w:cs="仿宋"/>
                <w:color w:val="auto"/>
                <w:sz w:val="24"/>
                <w:highlight w:val="yellow"/>
              </w:rPr>
            </w:pPr>
          </w:p>
        </w:tc>
        <w:tc>
          <w:tcPr>
            <w:tcW w:w="1127" w:type="dxa"/>
            <w:tcBorders>
              <w:top w:val="single" w:color="auto" w:sz="4" w:space="0"/>
              <w:left w:val="single" w:color="auto" w:sz="4" w:space="0"/>
              <w:bottom w:val="single" w:color="auto" w:sz="4" w:space="0"/>
              <w:right w:val="single" w:color="auto" w:sz="4" w:space="0"/>
            </w:tcBorders>
            <w:noWrap w:val="0"/>
            <w:vAlign w:val="top"/>
          </w:tcPr>
          <w:p w14:paraId="7AC38255">
            <w:pPr>
              <w:tabs>
                <w:tab w:val="left" w:pos="9765"/>
              </w:tabs>
              <w:spacing w:line="360" w:lineRule="auto"/>
              <w:rPr>
                <w:rFonts w:hint="eastAsia" w:ascii="仿宋" w:hAnsi="仿宋" w:eastAsia="仿宋" w:cs="仿宋"/>
                <w:color w:val="auto"/>
                <w:sz w:val="24"/>
                <w:highlight w:val="yellow"/>
              </w:rPr>
            </w:pPr>
          </w:p>
        </w:tc>
        <w:tc>
          <w:tcPr>
            <w:tcW w:w="1142" w:type="dxa"/>
            <w:tcBorders>
              <w:top w:val="single" w:color="auto" w:sz="4" w:space="0"/>
              <w:left w:val="single" w:color="auto" w:sz="4" w:space="0"/>
              <w:bottom w:val="single" w:color="auto" w:sz="4" w:space="0"/>
              <w:right w:val="single" w:color="auto" w:sz="4" w:space="0"/>
            </w:tcBorders>
            <w:noWrap w:val="0"/>
            <w:vAlign w:val="top"/>
          </w:tcPr>
          <w:p w14:paraId="4AE93255">
            <w:pPr>
              <w:tabs>
                <w:tab w:val="left" w:pos="9765"/>
              </w:tabs>
              <w:spacing w:line="360" w:lineRule="auto"/>
              <w:rPr>
                <w:rFonts w:hint="eastAsia" w:ascii="仿宋" w:hAnsi="仿宋" w:eastAsia="仿宋" w:cs="仿宋"/>
                <w:color w:val="auto"/>
                <w:sz w:val="24"/>
                <w:highlight w:val="yellow"/>
              </w:rPr>
            </w:pPr>
          </w:p>
        </w:tc>
        <w:tc>
          <w:tcPr>
            <w:tcW w:w="1580" w:type="dxa"/>
            <w:tcBorders>
              <w:top w:val="single" w:color="auto" w:sz="4" w:space="0"/>
              <w:left w:val="single" w:color="auto" w:sz="4" w:space="0"/>
              <w:bottom w:val="single" w:color="auto" w:sz="4" w:space="0"/>
              <w:right w:val="single" w:color="auto" w:sz="4" w:space="0"/>
            </w:tcBorders>
            <w:noWrap w:val="0"/>
            <w:vAlign w:val="top"/>
          </w:tcPr>
          <w:p w14:paraId="3C011FF3">
            <w:pPr>
              <w:tabs>
                <w:tab w:val="left" w:pos="9765"/>
              </w:tabs>
              <w:spacing w:line="360" w:lineRule="auto"/>
              <w:rPr>
                <w:rFonts w:hint="eastAsia" w:ascii="仿宋" w:hAnsi="仿宋" w:eastAsia="仿宋" w:cs="仿宋"/>
                <w:color w:val="auto"/>
                <w:sz w:val="24"/>
                <w:highlight w:val="yellow"/>
              </w:rPr>
            </w:pPr>
          </w:p>
        </w:tc>
      </w:tr>
      <w:tr w14:paraId="10206C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top"/>
          </w:tcPr>
          <w:p w14:paraId="140C3D11">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6BF53806">
            <w:pPr>
              <w:tabs>
                <w:tab w:val="left" w:pos="9765"/>
              </w:tabs>
              <w:spacing w:line="360" w:lineRule="auto"/>
              <w:rPr>
                <w:rFonts w:hint="eastAsia" w:ascii="仿宋" w:hAnsi="仿宋" w:eastAsia="仿宋" w:cs="仿宋"/>
                <w:color w:val="auto"/>
                <w:sz w:val="24"/>
                <w:highlight w:val="yellow"/>
              </w:rPr>
            </w:pPr>
          </w:p>
        </w:tc>
        <w:tc>
          <w:tcPr>
            <w:tcW w:w="704" w:type="dxa"/>
            <w:tcBorders>
              <w:top w:val="single" w:color="auto" w:sz="4" w:space="0"/>
              <w:left w:val="single" w:color="auto" w:sz="4" w:space="0"/>
              <w:bottom w:val="single" w:color="auto" w:sz="4" w:space="0"/>
              <w:right w:val="single" w:color="auto" w:sz="4" w:space="0"/>
            </w:tcBorders>
            <w:noWrap w:val="0"/>
            <w:vAlign w:val="top"/>
          </w:tcPr>
          <w:p w14:paraId="7A5ABE34">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4F4AEF29">
            <w:pPr>
              <w:tabs>
                <w:tab w:val="left" w:pos="9765"/>
              </w:tabs>
              <w:spacing w:line="360" w:lineRule="auto"/>
              <w:rPr>
                <w:rFonts w:hint="eastAsia" w:ascii="仿宋" w:hAnsi="仿宋" w:eastAsia="仿宋" w:cs="仿宋"/>
                <w:color w:val="auto"/>
                <w:sz w:val="24"/>
                <w:highlight w:val="yellow"/>
              </w:rPr>
            </w:pPr>
          </w:p>
        </w:tc>
        <w:tc>
          <w:tcPr>
            <w:tcW w:w="746" w:type="dxa"/>
            <w:tcBorders>
              <w:top w:val="single" w:color="auto" w:sz="4" w:space="0"/>
              <w:left w:val="single" w:color="auto" w:sz="4" w:space="0"/>
              <w:bottom w:val="single" w:color="auto" w:sz="4" w:space="0"/>
              <w:right w:val="single" w:color="auto" w:sz="4" w:space="0"/>
            </w:tcBorders>
            <w:noWrap w:val="0"/>
            <w:vAlign w:val="top"/>
          </w:tcPr>
          <w:p w14:paraId="6C8A79F3">
            <w:pPr>
              <w:tabs>
                <w:tab w:val="left" w:pos="9765"/>
              </w:tabs>
              <w:spacing w:line="360" w:lineRule="auto"/>
              <w:rPr>
                <w:rFonts w:hint="eastAsia" w:ascii="仿宋" w:hAnsi="仿宋" w:eastAsia="仿宋" w:cs="仿宋"/>
                <w:color w:val="auto"/>
                <w:sz w:val="24"/>
                <w:highlight w:val="yellow"/>
              </w:rPr>
            </w:pPr>
          </w:p>
        </w:tc>
        <w:tc>
          <w:tcPr>
            <w:tcW w:w="1071" w:type="dxa"/>
            <w:tcBorders>
              <w:top w:val="single" w:color="auto" w:sz="4" w:space="0"/>
              <w:left w:val="single" w:color="auto" w:sz="4" w:space="0"/>
              <w:bottom w:val="single" w:color="auto" w:sz="4" w:space="0"/>
              <w:right w:val="single" w:color="auto" w:sz="4" w:space="0"/>
            </w:tcBorders>
            <w:noWrap w:val="0"/>
            <w:vAlign w:val="top"/>
          </w:tcPr>
          <w:p w14:paraId="16FC4D51">
            <w:pPr>
              <w:tabs>
                <w:tab w:val="left" w:pos="9765"/>
              </w:tabs>
              <w:spacing w:line="360" w:lineRule="auto"/>
              <w:rPr>
                <w:rFonts w:hint="eastAsia" w:ascii="仿宋" w:hAnsi="仿宋" w:eastAsia="仿宋" w:cs="仿宋"/>
                <w:color w:val="auto"/>
                <w:sz w:val="24"/>
                <w:highlight w:val="yellow"/>
              </w:rPr>
            </w:pPr>
          </w:p>
        </w:tc>
        <w:tc>
          <w:tcPr>
            <w:tcW w:w="1127" w:type="dxa"/>
            <w:tcBorders>
              <w:top w:val="single" w:color="auto" w:sz="4" w:space="0"/>
              <w:left w:val="single" w:color="auto" w:sz="4" w:space="0"/>
              <w:bottom w:val="single" w:color="auto" w:sz="4" w:space="0"/>
              <w:right w:val="single" w:color="auto" w:sz="4" w:space="0"/>
            </w:tcBorders>
            <w:noWrap w:val="0"/>
            <w:vAlign w:val="top"/>
          </w:tcPr>
          <w:p w14:paraId="2A99D190">
            <w:pPr>
              <w:tabs>
                <w:tab w:val="left" w:pos="9765"/>
              </w:tabs>
              <w:spacing w:line="360" w:lineRule="auto"/>
              <w:rPr>
                <w:rFonts w:hint="eastAsia" w:ascii="仿宋" w:hAnsi="仿宋" w:eastAsia="仿宋" w:cs="仿宋"/>
                <w:color w:val="auto"/>
                <w:sz w:val="24"/>
                <w:highlight w:val="yellow"/>
              </w:rPr>
            </w:pPr>
          </w:p>
        </w:tc>
        <w:tc>
          <w:tcPr>
            <w:tcW w:w="1142" w:type="dxa"/>
            <w:tcBorders>
              <w:top w:val="single" w:color="auto" w:sz="4" w:space="0"/>
              <w:left w:val="single" w:color="auto" w:sz="4" w:space="0"/>
              <w:bottom w:val="single" w:color="auto" w:sz="4" w:space="0"/>
              <w:right w:val="single" w:color="auto" w:sz="4" w:space="0"/>
            </w:tcBorders>
            <w:noWrap w:val="0"/>
            <w:vAlign w:val="top"/>
          </w:tcPr>
          <w:p w14:paraId="36C5C898">
            <w:pPr>
              <w:tabs>
                <w:tab w:val="left" w:pos="9765"/>
              </w:tabs>
              <w:spacing w:line="360" w:lineRule="auto"/>
              <w:rPr>
                <w:rFonts w:hint="eastAsia" w:ascii="仿宋" w:hAnsi="仿宋" w:eastAsia="仿宋" w:cs="仿宋"/>
                <w:color w:val="auto"/>
                <w:sz w:val="24"/>
                <w:highlight w:val="yellow"/>
              </w:rPr>
            </w:pPr>
          </w:p>
        </w:tc>
        <w:tc>
          <w:tcPr>
            <w:tcW w:w="1580" w:type="dxa"/>
            <w:tcBorders>
              <w:top w:val="single" w:color="auto" w:sz="4" w:space="0"/>
              <w:left w:val="single" w:color="auto" w:sz="4" w:space="0"/>
              <w:bottom w:val="single" w:color="auto" w:sz="4" w:space="0"/>
              <w:right w:val="single" w:color="auto" w:sz="4" w:space="0"/>
            </w:tcBorders>
            <w:noWrap w:val="0"/>
            <w:vAlign w:val="top"/>
          </w:tcPr>
          <w:p w14:paraId="7F5662F1">
            <w:pPr>
              <w:tabs>
                <w:tab w:val="left" w:pos="9765"/>
              </w:tabs>
              <w:spacing w:line="360" w:lineRule="auto"/>
              <w:rPr>
                <w:rFonts w:hint="eastAsia" w:ascii="仿宋" w:hAnsi="仿宋" w:eastAsia="仿宋" w:cs="仿宋"/>
                <w:color w:val="auto"/>
                <w:sz w:val="24"/>
                <w:highlight w:val="yellow"/>
              </w:rPr>
            </w:pPr>
          </w:p>
        </w:tc>
      </w:tr>
      <w:tr w14:paraId="20C34A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696" w:type="dxa"/>
            <w:tcBorders>
              <w:top w:val="single" w:color="auto" w:sz="4" w:space="0"/>
              <w:left w:val="single" w:color="auto" w:sz="4" w:space="0"/>
              <w:bottom w:val="single" w:color="auto" w:sz="4" w:space="0"/>
              <w:right w:val="single" w:color="auto" w:sz="4" w:space="0"/>
            </w:tcBorders>
            <w:noWrap w:val="0"/>
            <w:vAlign w:val="top"/>
          </w:tcPr>
          <w:p w14:paraId="17E733E6">
            <w:pPr>
              <w:tabs>
                <w:tab w:val="left" w:pos="9765"/>
              </w:tabs>
              <w:spacing w:line="360" w:lineRule="auto"/>
              <w:rPr>
                <w:rFonts w:hint="eastAsia" w:ascii="仿宋" w:hAnsi="仿宋" w:eastAsia="仿宋" w:cs="仿宋"/>
                <w:color w:val="auto"/>
                <w:sz w:val="24"/>
                <w:highlight w:val="yellow"/>
              </w:rPr>
            </w:pPr>
            <w:r>
              <w:rPr>
                <w:rFonts w:hint="eastAsia" w:ascii="仿宋" w:hAnsi="仿宋" w:eastAsia="仿宋" w:cs="仿宋"/>
                <w:color w:val="auto"/>
                <w:sz w:val="24"/>
                <w:highlight w:val="none"/>
              </w:rPr>
              <w:t>……</w:t>
            </w:r>
          </w:p>
        </w:tc>
        <w:tc>
          <w:tcPr>
            <w:tcW w:w="844" w:type="dxa"/>
            <w:tcBorders>
              <w:top w:val="single" w:color="auto" w:sz="4" w:space="0"/>
              <w:left w:val="single" w:color="auto" w:sz="4" w:space="0"/>
              <w:bottom w:val="single" w:color="auto" w:sz="4" w:space="0"/>
              <w:right w:val="single" w:color="auto" w:sz="4" w:space="0"/>
            </w:tcBorders>
            <w:noWrap w:val="0"/>
            <w:vAlign w:val="top"/>
          </w:tcPr>
          <w:p w14:paraId="0F91BEE2">
            <w:pPr>
              <w:tabs>
                <w:tab w:val="left" w:pos="9765"/>
              </w:tabs>
              <w:spacing w:line="360" w:lineRule="auto"/>
              <w:rPr>
                <w:rFonts w:hint="eastAsia" w:ascii="仿宋" w:hAnsi="仿宋" w:eastAsia="仿宋" w:cs="仿宋"/>
                <w:color w:val="auto"/>
                <w:sz w:val="24"/>
                <w:highlight w:val="yellow"/>
              </w:rPr>
            </w:pPr>
          </w:p>
        </w:tc>
        <w:tc>
          <w:tcPr>
            <w:tcW w:w="704" w:type="dxa"/>
            <w:tcBorders>
              <w:top w:val="single" w:color="auto" w:sz="4" w:space="0"/>
              <w:left w:val="single" w:color="auto" w:sz="4" w:space="0"/>
              <w:bottom w:val="single" w:color="auto" w:sz="4" w:space="0"/>
              <w:right w:val="single" w:color="auto" w:sz="4" w:space="0"/>
            </w:tcBorders>
            <w:noWrap w:val="0"/>
            <w:vAlign w:val="top"/>
          </w:tcPr>
          <w:p w14:paraId="3E5BA936">
            <w:pPr>
              <w:tabs>
                <w:tab w:val="left" w:pos="9765"/>
              </w:tabs>
              <w:spacing w:line="360" w:lineRule="auto"/>
              <w:rPr>
                <w:rFonts w:hint="eastAsia" w:ascii="仿宋" w:hAnsi="仿宋" w:eastAsia="仿宋" w:cs="仿宋"/>
                <w:color w:val="auto"/>
                <w:sz w:val="24"/>
                <w:highlight w:val="yellow"/>
              </w:rPr>
            </w:pPr>
          </w:p>
        </w:tc>
        <w:tc>
          <w:tcPr>
            <w:tcW w:w="844" w:type="dxa"/>
            <w:tcBorders>
              <w:top w:val="single" w:color="auto" w:sz="4" w:space="0"/>
              <w:left w:val="single" w:color="auto" w:sz="4" w:space="0"/>
              <w:bottom w:val="single" w:color="auto" w:sz="4" w:space="0"/>
              <w:right w:val="single" w:color="auto" w:sz="4" w:space="0"/>
            </w:tcBorders>
            <w:noWrap w:val="0"/>
            <w:vAlign w:val="top"/>
          </w:tcPr>
          <w:p w14:paraId="6AE7FD0C">
            <w:pPr>
              <w:tabs>
                <w:tab w:val="left" w:pos="9765"/>
              </w:tabs>
              <w:spacing w:line="360" w:lineRule="auto"/>
              <w:rPr>
                <w:rFonts w:hint="eastAsia" w:ascii="仿宋" w:hAnsi="仿宋" w:eastAsia="仿宋" w:cs="仿宋"/>
                <w:color w:val="auto"/>
                <w:sz w:val="24"/>
                <w:highlight w:val="yellow"/>
              </w:rPr>
            </w:pPr>
          </w:p>
        </w:tc>
        <w:tc>
          <w:tcPr>
            <w:tcW w:w="746" w:type="dxa"/>
            <w:tcBorders>
              <w:top w:val="single" w:color="auto" w:sz="4" w:space="0"/>
              <w:left w:val="single" w:color="auto" w:sz="4" w:space="0"/>
              <w:bottom w:val="single" w:color="auto" w:sz="4" w:space="0"/>
              <w:right w:val="single" w:color="auto" w:sz="4" w:space="0"/>
            </w:tcBorders>
            <w:noWrap w:val="0"/>
            <w:vAlign w:val="top"/>
          </w:tcPr>
          <w:p w14:paraId="0D9CD1E6">
            <w:pPr>
              <w:tabs>
                <w:tab w:val="left" w:pos="9765"/>
              </w:tabs>
              <w:spacing w:line="360" w:lineRule="auto"/>
              <w:rPr>
                <w:rFonts w:hint="eastAsia" w:ascii="仿宋" w:hAnsi="仿宋" w:eastAsia="仿宋" w:cs="仿宋"/>
                <w:color w:val="auto"/>
                <w:sz w:val="24"/>
                <w:highlight w:val="yellow"/>
              </w:rPr>
            </w:pPr>
          </w:p>
        </w:tc>
        <w:tc>
          <w:tcPr>
            <w:tcW w:w="1071" w:type="dxa"/>
            <w:tcBorders>
              <w:top w:val="single" w:color="auto" w:sz="4" w:space="0"/>
              <w:left w:val="single" w:color="auto" w:sz="4" w:space="0"/>
              <w:bottom w:val="single" w:color="auto" w:sz="4" w:space="0"/>
              <w:right w:val="single" w:color="auto" w:sz="4" w:space="0"/>
            </w:tcBorders>
            <w:noWrap w:val="0"/>
            <w:vAlign w:val="top"/>
          </w:tcPr>
          <w:p w14:paraId="584BA56E">
            <w:pPr>
              <w:tabs>
                <w:tab w:val="left" w:pos="9765"/>
              </w:tabs>
              <w:spacing w:line="360" w:lineRule="auto"/>
              <w:rPr>
                <w:rFonts w:hint="eastAsia" w:ascii="仿宋" w:hAnsi="仿宋" w:eastAsia="仿宋" w:cs="仿宋"/>
                <w:color w:val="auto"/>
                <w:sz w:val="24"/>
                <w:highlight w:val="yellow"/>
              </w:rPr>
            </w:pPr>
          </w:p>
        </w:tc>
        <w:tc>
          <w:tcPr>
            <w:tcW w:w="1127" w:type="dxa"/>
            <w:tcBorders>
              <w:top w:val="single" w:color="auto" w:sz="4" w:space="0"/>
              <w:left w:val="single" w:color="auto" w:sz="4" w:space="0"/>
              <w:bottom w:val="single" w:color="auto" w:sz="4" w:space="0"/>
              <w:right w:val="single" w:color="auto" w:sz="4" w:space="0"/>
            </w:tcBorders>
            <w:noWrap w:val="0"/>
            <w:vAlign w:val="top"/>
          </w:tcPr>
          <w:p w14:paraId="187DAB2B">
            <w:pPr>
              <w:tabs>
                <w:tab w:val="left" w:pos="9765"/>
              </w:tabs>
              <w:spacing w:line="360" w:lineRule="auto"/>
              <w:rPr>
                <w:rFonts w:hint="eastAsia" w:ascii="仿宋" w:hAnsi="仿宋" w:eastAsia="仿宋" w:cs="仿宋"/>
                <w:color w:val="auto"/>
                <w:sz w:val="24"/>
                <w:highlight w:val="yellow"/>
              </w:rPr>
            </w:pPr>
          </w:p>
        </w:tc>
        <w:tc>
          <w:tcPr>
            <w:tcW w:w="1142" w:type="dxa"/>
            <w:tcBorders>
              <w:top w:val="single" w:color="auto" w:sz="4" w:space="0"/>
              <w:left w:val="single" w:color="auto" w:sz="4" w:space="0"/>
              <w:bottom w:val="single" w:color="auto" w:sz="4" w:space="0"/>
              <w:right w:val="single" w:color="auto" w:sz="4" w:space="0"/>
            </w:tcBorders>
            <w:noWrap w:val="0"/>
            <w:vAlign w:val="top"/>
          </w:tcPr>
          <w:p w14:paraId="39206699">
            <w:pPr>
              <w:tabs>
                <w:tab w:val="left" w:pos="9765"/>
              </w:tabs>
              <w:spacing w:line="360" w:lineRule="auto"/>
              <w:rPr>
                <w:rFonts w:hint="eastAsia" w:ascii="仿宋" w:hAnsi="仿宋" w:eastAsia="仿宋" w:cs="仿宋"/>
                <w:color w:val="auto"/>
                <w:sz w:val="24"/>
                <w:highlight w:val="yellow"/>
              </w:rPr>
            </w:pPr>
          </w:p>
        </w:tc>
        <w:tc>
          <w:tcPr>
            <w:tcW w:w="1580" w:type="dxa"/>
            <w:tcBorders>
              <w:top w:val="single" w:color="auto" w:sz="4" w:space="0"/>
              <w:left w:val="single" w:color="auto" w:sz="4" w:space="0"/>
              <w:bottom w:val="single" w:color="auto" w:sz="4" w:space="0"/>
              <w:right w:val="single" w:color="auto" w:sz="4" w:space="0"/>
            </w:tcBorders>
            <w:noWrap w:val="0"/>
            <w:vAlign w:val="top"/>
          </w:tcPr>
          <w:p w14:paraId="5A261C95">
            <w:pPr>
              <w:tabs>
                <w:tab w:val="left" w:pos="9765"/>
              </w:tabs>
              <w:spacing w:line="360" w:lineRule="auto"/>
              <w:rPr>
                <w:rFonts w:hint="eastAsia" w:ascii="仿宋" w:hAnsi="仿宋" w:eastAsia="仿宋" w:cs="仿宋"/>
                <w:color w:val="auto"/>
                <w:sz w:val="24"/>
                <w:highlight w:val="yellow"/>
              </w:rPr>
            </w:pPr>
          </w:p>
        </w:tc>
      </w:tr>
    </w:tbl>
    <w:p w14:paraId="4D0A9D32">
      <w:r>
        <w:rPr>
          <w:rFonts w:hint="eastAsia" w:ascii="仿宋" w:hAnsi="仿宋" w:eastAsia="仿宋" w:cs="仿宋"/>
          <w:color w:val="auto"/>
          <w:sz w:val="24"/>
          <w:szCs w:val="24"/>
          <w:lang w:eastAsia="zh-CN"/>
        </w:rPr>
        <w:t>注：供应商</w:t>
      </w:r>
      <w:r>
        <w:rPr>
          <w:rFonts w:hint="eastAsia" w:ascii="仿宋" w:hAnsi="仿宋" w:eastAsia="仿宋" w:cs="仿宋"/>
          <w:color w:val="auto"/>
          <w:sz w:val="24"/>
          <w:szCs w:val="24"/>
        </w:rPr>
        <w:t>可适当调整该表格式，但不得减少信息内容。</w:t>
      </w:r>
    </w:p>
    <w:p w14:paraId="4DE62529">
      <w:bookmarkStart w:id="23" w:name="_GoBack"/>
      <w:bookmarkEnd w:id="2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69575"/>
    <w:multiLevelType w:val="singleLevel"/>
    <w:tmpl w:val="8136957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6E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semiHidden/>
    <w:unhideWhenUsed/>
    <w:qFormat/>
    <w:uiPriority w:val="99"/>
    <w:pPr>
      <w:spacing w:after="120"/>
    </w:p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pPr>
      <w:spacing w:line="360" w:lineRule="auto"/>
    </w:pPr>
    <w:rPr>
      <w:rFonts w:ascii="宋体" w:hAnsi="Courier New"/>
      <w:szCs w:val="21"/>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next w:val="1"/>
    <w:qFormat/>
    <w:uiPriority w:val="0"/>
    <w:pPr>
      <w:ind w:firstLine="420" w:firstLineChars="200"/>
    </w:pPr>
  </w:style>
  <w:style w:type="paragraph" w:customStyle="1" w:styleId="10">
    <w:name w:val="Plain Text"/>
    <w:basedOn w:val="1"/>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2025-06-10T08:50:47Z</dcterms:created>
  <dc:creator>Administrator</dc:creator>
  <cp:lastModifiedBy>华夏国际-招标部1</cp:lastModifiedBy>
  <dcterms:modified xsi:type="dcterms:W3CDTF">2025-06-10T08:51:04Z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D8BEAB86003F48058B13D88224ED8D73_12</vt:lpwstr>
  </property>
</Properties>
</file>