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重大节日祭扫用品清运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HCKPZY-ZB-2025022</w:t>
      </w:r>
      <w:r>
        <w:br/>
      </w:r>
      <w:r>
        <w:br/>
      </w:r>
      <w:r>
        <w:br/>
      </w:r>
    </w:p>
    <w:p>
      <w:pPr>
        <w:pStyle w:val="null3"/>
        <w:jc w:val="center"/>
        <w:outlineLvl w:val="2"/>
      </w:pPr>
      <w:r>
        <w:rPr>
          <w:rFonts w:ascii="仿宋_GB2312" w:hAnsi="仿宋_GB2312" w:cs="仿宋_GB2312" w:eastAsia="仿宋_GB2312"/>
          <w:sz w:val="28"/>
          <w:b/>
        </w:rPr>
        <w:t>西安烈士陵园</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西安烈士陵园</w:t>
      </w:r>
      <w:r>
        <w:rPr>
          <w:rFonts w:ascii="仿宋_GB2312" w:hAnsi="仿宋_GB2312" w:cs="仿宋_GB2312" w:eastAsia="仿宋_GB2312"/>
        </w:rPr>
        <w:t>委托，拟对</w:t>
      </w:r>
      <w:r>
        <w:rPr>
          <w:rFonts w:ascii="仿宋_GB2312" w:hAnsi="仿宋_GB2312" w:cs="仿宋_GB2312" w:eastAsia="仿宋_GB2312"/>
        </w:rPr>
        <w:t>重大节日祭扫用品清运</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重大节日祭扫用品清运</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为做好园区的管理工作，确保园区卫生整洁、庄严肃穆，需对重大节日祭扫用品及日常 园区产生的祭扫用品进行清运处置。估算2025年重大节日祭扫用品清运方量约为3650m³。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采购包1（重大节日祭扫用品清运）：属于专门面向小微企业采购。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9、中小企业：本合同包为专门面向小微企业采购（提供中小企业声明函或监狱企业的证明文件或残疾人福利性单位声明函）。供应商需在项目电子化交易系统中按要求上传相应证明文件并进行电子签章。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西安烈士陵园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陕西省西安市雁塔区明德一路123号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代理服务费收费标准：以中标金额为基数，参照发改价格【2002】1980号文件收费标准下浮10%计取，取费基数：中标价，服务费不足5000元按照5000元计取。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西安烈士陵园</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西安烈士陵园</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西安烈士陵园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地址：陕西省西安市南二环西段58号成长大厦8楼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园区的管理工作，确保园区卫生整洁、庄严肃穆，需对重大节日祭扫用品及日常园区保洁、绿地养护修剪产生的树枝、落叶、杂草等进行清运处置。按近几年垃圾清运情况，估算2025年祭扫用品清运方量约为3650m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w:t>
      </w:r>
    </w:p>
    <w:p>
      <w:pPr>
        <w:pStyle w:val="null3"/>
      </w:pPr>
      <w:r>
        <w:rPr>
          <w:rFonts w:ascii="仿宋_GB2312" w:hAnsi="仿宋_GB2312" w:cs="仿宋_GB2312" w:eastAsia="仿宋_GB2312"/>
        </w:rPr>
        <w:t>采购包最高限价（元）: 255,000.00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重大节日祭扫用品清运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标的名称：重大节日祭扫用品清运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 xml:space="preserve">    为做好园区的管理工作，确保园区卫生整洁、庄严肃穆，需对重大节日祭扫用品及日常园区产生的祭扫用品进行清运处置。估算</w:t>
            </w:r>
            <w:r>
              <w:rPr>
                <w:rFonts w:ascii="仿宋_GB2312" w:hAnsi="仿宋_GB2312" w:cs="仿宋_GB2312" w:eastAsia="仿宋_GB2312"/>
                <w:sz w:val="24"/>
              </w:rPr>
              <w:t>2025年重大节日祭扫用品清运方量约为3650m³。</w:t>
            </w:r>
          </w:p>
          <w:p>
            <w:pPr>
              <w:pStyle w:val="null3"/>
            </w:pPr>
            <w:r>
              <w:rPr>
                <w:rFonts w:ascii="仿宋_GB2312" w:hAnsi="仿宋_GB2312" w:cs="仿宋_GB2312" w:eastAsia="仿宋_GB2312"/>
                <w:sz w:val="24"/>
              </w:rPr>
              <w:t>二、服务内容</w:t>
            </w:r>
          </w:p>
          <w:p>
            <w:pPr>
              <w:pStyle w:val="null3"/>
              <w:ind w:left="480"/>
            </w:pPr>
            <w:r>
              <w:rPr>
                <w:rFonts w:ascii="仿宋_GB2312" w:hAnsi="仿宋_GB2312" w:cs="仿宋_GB2312" w:eastAsia="仿宋_GB2312"/>
                <w:sz w:val="24"/>
              </w:rPr>
              <w:t>1、清理来园祭扫群众及团体祭扫用品，按规定清运处置；</w:t>
            </w:r>
            <w:r>
              <w:br/>
            </w:r>
            <w:r>
              <w:rPr>
                <w:rFonts w:ascii="仿宋_GB2312" w:hAnsi="仿宋_GB2312" w:cs="仿宋_GB2312" w:eastAsia="仿宋_GB2312"/>
                <w:sz w:val="24"/>
              </w:rPr>
              <w:t>2、清理日常园区保洁产生的</w:t>
            </w:r>
            <w:r>
              <w:rPr>
                <w:rFonts w:ascii="仿宋_GB2312" w:hAnsi="仿宋_GB2312" w:cs="仿宋_GB2312" w:eastAsia="仿宋_GB2312"/>
                <w:sz w:val="24"/>
              </w:rPr>
              <w:t>祭扫用品</w:t>
            </w:r>
            <w:r>
              <w:rPr>
                <w:rFonts w:ascii="仿宋_GB2312" w:hAnsi="仿宋_GB2312" w:cs="仿宋_GB2312" w:eastAsia="仿宋_GB2312"/>
                <w:sz w:val="24"/>
              </w:rPr>
              <w:t>，按规定清运处置;</w:t>
            </w:r>
            <w:r>
              <w:br/>
            </w:r>
            <w:r>
              <w:rPr>
                <w:rFonts w:ascii="仿宋_GB2312" w:hAnsi="仿宋_GB2312" w:cs="仿宋_GB2312" w:eastAsia="仿宋_GB2312"/>
                <w:sz w:val="24"/>
              </w:rPr>
              <w:t>3、绿地养护修剪产生的树枝、树叶、杂草等，按规定清运处置。</w:t>
            </w:r>
          </w:p>
          <w:p>
            <w:pPr>
              <w:pStyle w:val="null3"/>
            </w:pPr>
            <w:r>
              <w:rPr>
                <w:rFonts w:ascii="仿宋_GB2312" w:hAnsi="仿宋_GB2312" w:cs="仿宋_GB2312" w:eastAsia="仿宋_GB2312"/>
                <w:sz w:val="24"/>
              </w:rPr>
              <w:t>三、服务要求</w:t>
            </w:r>
          </w:p>
          <w:p>
            <w:pPr>
              <w:pStyle w:val="null3"/>
              <w:ind w:firstLine="480"/>
            </w:pPr>
            <w:r>
              <w:rPr>
                <w:rFonts w:ascii="仿宋_GB2312" w:hAnsi="仿宋_GB2312" w:cs="仿宋_GB2312" w:eastAsia="仿宋_GB2312"/>
                <w:sz w:val="24"/>
              </w:rPr>
              <w:t>(一)人员配置</w:t>
            </w:r>
          </w:p>
          <w:p>
            <w:pPr>
              <w:pStyle w:val="null3"/>
              <w:ind w:firstLine="480"/>
            </w:pPr>
            <w:r>
              <w:rPr>
                <w:rFonts w:ascii="仿宋_GB2312" w:hAnsi="仿宋_GB2312" w:cs="仿宋_GB2312" w:eastAsia="仿宋_GB2312"/>
                <w:sz w:val="24"/>
              </w:rPr>
              <w:t>1、提供满足清运处置工作足够的作业人员。</w:t>
            </w:r>
          </w:p>
          <w:p>
            <w:pPr>
              <w:pStyle w:val="null3"/>
              <w:ind w:firstLine="480"/>
            </w:pPr>
            <w:r>
              <w:rPr>
                <w:rFonts w:ascii="仿宋_GB2312" w:hAnsi="仿宋_GB2312" w:cs="仿宋_GB2312" w:eastAsia="仿宋_GB2312"/>
                <w:sz w:val="24"/>
              </w:rPr>
              <w:t>2、作业人员身体健康、无残疾和传染病。</w:t>
            </w:r>
          </w:p>
          <w:p>
            <w:pPr>
              <w:pStyle w:val="null3"/>
              <w:ind w:firstLine="480"/>
            </w:pPr>
            <w:r>
              <w:rPr>
                <w:rFonts w:ascii="仿宋_GB2312" w:hAnsi="仿宋_GB2312" w:cs="仿宋_GB2312" w:eastAsia="仿宋_GB2312"/>
                <w:sz w:val="24"/>
              </w:rPr>
              <w:t>3、作业人员要有良好的职业道德和服务态度，维护西安烈士陵园形象，对园内职工和对前来参加祭扫、瞻仰先烈等活动的学生、军人、干部、群众要以礼相待，节约水电，爱护园区内一切公共财物。</w:t>
            </w:r>
            <w:r>
              <w:br/>
            </w:r>
            <w:r>
              <w:rPr>
                <w:rFonts w:ascii="仿宋_GB2312" w:hAnsi="仿宋_GB2312" w:cs="仿宋_GB2312" w:eastAsia="仿宋_GB2312"/>
              </w:rPr>
              <w:t xml:space="preserve">     </w:t>
            </w:r>
            <w:r>
              <w:rPr>
                <w:rFonts w:ascii="仿宋_GB2312" w:hAnsi="仿宋_GB2312" w:cs="仿宋_GB2312" w:eastAsia="仿宋_GB2312"/>
                <w:sz w:val="24"/>
              </w:rPr>
              <w:t>(二)专业设备</w:t>
            </w:r>
            <w:r>
              <w:br/>
            </w:r>
            <w:r>
              <w:rPr>
                <w:rFonts w:ascii="仿宋_GB2312" w:hAnsi="仿宋_GB2312" w:cs="仿宋_GB2312" w:eastAsia="仿宋_GB2312"/>
                <w:sz w:val="24"/>
              </w:rPr>
              <w:t xml:space="preserve">  1、有一套完整的清运处置方案和严格的操作规程，有完善的质量保障机制，由专人负责检查监督，达到考核的标准和要求。</w:t>
            </w:r>
            <w:r>
              <w:br/>
            </w:r>
            <w:r>
              <w:rPr>
                <w:rFonts w:ascii="仿宋_GB2312" w:hAnsi="仿宋_GB2312" w:cs="仿宋_GB2312" w:eastAsia="仿宋_GB2312"/>
                <w:sz w:val="24"/>
              </w:rPr>
              <w:t xml:space="preserve">   2、自行提供清运处置服务所需的卫生工具用具（含扫把、簸箕、拖把、清洗用品、运输车辆等)。</w:t>
            </w:r>
            <w:r>
              <w:br/>
            </w:r>
            <w:r>
              <w:rPr>
                <w:rFonts w:ascii="仿宋_GB2312" w:hAnsi="仿宋_GB2312" w:cs="仿宋_GB2312" w:eastAsia="仿宋_GB2312"/>
                <w:sz w:val="24"/>
              </w:rPr>
              <w:t>四、付款方式</w:t>
            </w:r>
            <w:r>
              <w:br/>
            </w:r>
            <w:r>
              <w:rPr>
                <w:rFonts w:ascii="仿宋_GB2312" w:hAnsi="仿宋_GB2312" w:cs="仿宋_GB2312" w:eastAsia="仿宋_GB2312"/>
                <w:sz w:val="22"/>
              </w:rPr>
              <w:t xml:space="preserve">  </w:t>
            </w:r>
            <w:r>
              <w:rPr>
                <w:rFonts w:ascii="仿宋_GB2312" w:hAnsi="仿宋_GB2312" w:cs="仿宋_GB2312" w:eastAsia="仿宋_GB2312"/>
                <w:sz w:val="24"/>
              </w:rPr>
              <w:t>合同签订后人员进场，经甲方确认后支付合同价款的</w:t>
            </w:r>
            <w:r>
              <w:rPr>
                <w:rFonts w:ascii="仿宋_GB2312" w:hAnsi="仿宋_GB2312" w:cs="仿宋_GB2312" w:eastAsia="仿宋_GB2312"/>
                <w:sz w:val="24"/>
              </w:rPr>
              <w:t>80%，服务期满后经甲方验收合格支付剩余的20%。</w:t>
            </w:r>
            <w:r>
              <w:br/>
            </w:r>
            <w:r>
              <w:rPr>
                <w:rFonts w:ascii="仿宋_GB2312" w:hAnsi="仿宋_GB2312" w:cs="仿宋_GB2312" w:eastAsia="仿宋_GB2312"/>
                <w:sz w:val="24"/>
              </w:rPr>
              <w:t>五、服务期</w:t>
            </w:r>
            <w:r>
              <w:br/>
            </w:r>
            <w:r>
              <w:rPr>
                <w:rFonts w:ascii="仿宋_GB2312" w:hAnsi="仿宋_GB2312" w:cs="仿宋_GB2312" w:eastAsia="仿宋_GB2312"/>
                <w:sz w:val="24"/>
              </w:rPr>
              <w:t xml:space="preserve">  合同签订之日起至本次项目清运任务完成。</w:t>
            </w:r>
          </w:p>
          <w:p>
            <w:pPr>
              <w:pStyle w:val="null3"/>
              <w:ind w:firstLine="44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合同签订之日起至本次项目清运任务完成。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合同签订后人员进场，经甲方确认后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三）一方不履行本协议的约定，履行义务不符合本协议约定或存在违反本协议约定的行为，均属违约。守约方有权要求违约方限期更正、采取补救措施并继续履行本协议之约定。经守约方书面要求后，违约方仍未在守约方要求的期限内更正违约行为或采取补救 措施、继续履行协议约定的，属于严重违约。守约方有权单方解除本协议，违约方的严重违约行为造成守约方经济损失的，违约方应全额进行赔偿，赔偿范围包括但不限于实际损失、律师及其差旅费、保全费、鉴定费、公证费及其他维权所产生的费用等。 对本合同执行过程中发生的一切争议，双方友好协商解决，如协商不能解决，依法向甲方所在地有管辖权的人民法院提起诉讼。·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本合同包为专门面向小微企业采购（提供中小企业声明函或监狱企业的证明文件或残疾人福利性单位声明函）。供应商需在项目电子化交易系统中按要求上传相应证明文件并进行电子签章。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服务过程中涉及的所有工作流程及服务内容进行评审，方案包含：①清理来园祭扫群众及团体祭扫用品清运处置方案②清理日常园区保洁产生的清运处置方案③绿地养护修剪产生的清运处置方案④针对本项目采取的环保措施及方案⑤针对本项目的应急预案。 方案各部分内容全面详细、阐述条理清晰详尽、符合本项目采购需求得30分；方案内容每缺一项扣6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项目团队及车辆配备</w:t>
            </w:r>
          </w:p>
        </w:tc>
        <w:tc>
          <w:tcPr>
            <w:tcW w:type="dxa" w:w="2492"/>
          </w:tcPr>
          <w:p>
            <w:pPr>
              <w:pStyle w:val="null3"/>
            </w:pPr>
            <w:r>
              <w:rPr>
                <w:rFonts w:ascii="仿宋_GB2312" w:hAnsi="仿宋_GB2312" w:cs="仿宋_GB2312" w:eastAsia="仿宋_GB2312"/>
              </w:rPr>
              <w:t>1、驾驶员（预计2名）：提供驾驶员驾龄在10年以上，年龄在55岁以内计3分。2、团队人员结构（7分）：项目实施团队配置人员数量、专业结构合理，投入人员规模与项目需求相匹配，提供详细的人员清单，每提供一名年龄45岁以下清运服务人员得1分，此项最多得7分。3、车辆（预计2俩）：提供车辆使用年限证明在4年以内计5分，提供车辆使用年限证明在5年以内计3分，提供车辆使用年限证明在6年以内计1分。注：驾驶员需附驾照扫描件并加盖公章，团队清运服务人员需附身份证扫描件加盖公章，车辆需附租赁合同或购置发票扫描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项目实施质量及安全保证方案</w:t>
            </w:r>
          </w:p>
        </w:tc>
        <w:tc>
          <w:tcPr>
            <w:tcW w:type="dxa" w:w="2492"/>
          </w:tcPr>
          <w:p>
            <w:pPr>
              <w:pStyle w:val="null3"/>
            </w:pPr>
            <w:r>
              <w:rPr>
                <w:rFonts w:ascii="仿宋_GB2312" w:hAnsi="仿宋_GB2312" w:cs="仿宋_GB2312" w:eastAsia="仿宋_GB2312"/>
              </w:rPr>
              <w:t>项目实施质量及安全保证方案完整度高、保障措施众多，包含但不限于①具有完善的针对本项目的质量保证方案②具有完善的针对本项目的安全保证方案③机械设备投入及管理方案。方案各部分内容全面详细、阐述条理清晰详尽、符合本项目采购需求得15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突发情况处置方案</w:t>
            </w:r>
          </w:p>
        </w:tc>
        <w:tc>
          <w:tcPr>
            <w:tcW w:type="dxa" w:w="2492"/>
          </w:tcPr>
          <w:p>
            <w:pPr>
              <w:pStyle w:val="null3"/>
            </w:pPr>
            <w:r>
              <w:rPr>
                <w:rFonts w:ascii="仿宋_GB2312" w:hAnsi="仿宋_GB2312" w:cs="仿宋_GB2312" w:eastAsia="仿宋_GB2312"/>
              </w:rPr>
              <w:t>正对本项目突发情况的处置方案，包含但不限于①项目实施过程风险源的识别及预防机制②出现突发情况后的处置措施。处置方案各部分内容全面详细、阐述条理清晰详尽、符合本项目采购需求得10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优惠承诺②无条件修改调整方案承诺③服务保证承诺④工作效率承诺等。服务承诺各部分内容全面详细、阐述条理清晰详尽、符合本项目采购需求得10分；方案内容每缺一项扣2.5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近三年（2022年至今）的同类业绩，每提供一份得2.5分，满分5分。业绩证明【以中标通知书或合同的复印件或扫面件加盖公章为准】。未提供不得分。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详见附件：祭扫用品合同.docx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