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9AB131">
      <w:pPr>
        <w:jc w:val="center"/>
        <w:rPr>
          <w:rFonts w:hint="eastAsia"/>
          <w:b/>
          <w:bCs/>
          <w:sz w:val="28"/>
          <w:szCs w:val="36"/>
          <w:lang w:val="en-US" w:eastAsia="zh-CN"/>
        </w:rPr>
      </w:pPr>
      <w:r>
        <w:rPr>
          <w:rFonts w:hint="eastAsia"/>
          <w:b/>
          <w:bCs/>
          <w:sz w:val="28"/>
          <w:szCs w:val="36"/>
          <w:lang w:val="en-US" w:eastAsia="zh-CN"/>
        </w:rPr>
        <w:t>供应商应提交的相关资格证明材料</w:t>
      </w:r>
    </w:p>
    <w:p w14:paraId="6A4A4FF8">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供应商按磋商文件要求，应提供以下相关资格证明材料：</w:t>
      </w:r>
    </w:p>
    <w:tbl>
      <w:tblPr>
        <w:tblStyle w:val="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6"/>
        <w:gridCol w:w="1192"/>
        <w:gridCol w:w="6346"/>
        <w:gridCol w:w="508"/>
      </w:tblGrid>
      <w:tr w14:paraId="73A80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ED9B2A3">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序号</w:t>
            </w:r>
          </w:p>
        </w:tc>
        <w:tc>
          <w:tcPr>
            <w:tcW w:w="699" w:type="pct"/>
            <w:noWrap w:val="0"/>
            <w:vAlign w:val="center"/>
          </w:tcPr>
          <w:p w14:paraId="2EC4B9A4">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资格审查要求概况</w:t>
            </w:r>
          </w:p>
        </w:tc>
        <w:tc>
          <w:tcPr>
            <w:tcW w:w="3722" w:type="pct"/>
            <w:noWrap w:val="0"/>
            <w:vAlign w:val="center"/>
          </w:tcPr>
          <w:p w14:paraId="281CBBBF">
            <w:pPr>
              <w:pStyle w:val="7"/>
              <w:spacing w:before="0" w:beforeAutospacing="0" w:after="0" w:afterAutospacing="0" w:line="360" w:lineRule="auto"/>
              <w:jc w:val="center"/>
              <w:rPr>
                <w:rFonts w:hint="eastAsia" w:ascii="仿宋" w:hAnsi="仿宋" w:eastAsia="仿宋" w:cs="仿宋"/>
                <w:color w:val="auto"/>
              </w:rPr>
            </w:pPr>
            <w:r>
              <w:rPr>
                <w:rFonts w:hint="eastAsia" w:ascii="仿宋" w:hAnsi="仿宋" w:eastAsia="仿宋" w:cs="仿宋"/>
                <w:color w:val="auto"/>
              </w:rPr>
              <w:t>评审点具体描述</w:t>
            </w:r>
          </w:p>
        </w:tc>
        <w:tc>
          <w:tcPr>
            <w:tcW w:w="298" w:type="pct"/>
            <w:noWrap w:val="0"/>
            <w:vAlign w:val="center"/>
          </w:tcPr>
          <w:p w14:paraId="4C7AB4AD">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备注</w:t>
            </w:r>
          </w:p>
        </w:tc>
      </w:tr>
      <w:tr w14:paraId="1578C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29FBF6A">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1</w:t>
            </w:r>
          </w:p>
        </w:tc>
        <w:tc>
          <w:tcPr>
            <w:tcW w:w="699" w:type="pct"/>
            <w:noWrap w:val="0"/>
            <w:vAlign w:val="center"/>
          </w:tcPr>
          <w:p w14:paraId="0E93790A">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有效的主体资格证明</w:t>
            </w:r>
          </w:p>
        </w:tc>
        <w:tc>
          <w:tcPr>
            <w:tcW w:w="3722" w:type="pct"/>
            <w:noWrap w:val="0"/>
            <w:vAlign w:val="center"/>
          </w:tcPr>
          <w:p w14:paraId="75557421">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hint="eastAsia" w:ascii="仿宋" w:hAnsi="仿宋" w:eastAsia="仿宋" w:cs="仿宋"/>
                <w:b w:val="0"/>
                <w:bCs/>
                <w:color w:val="auto"/>
                <w:sz w:val="24"/>
                <w:szCs w:val="24"/>
                <w:highlight w:val="none"/>
              </w:rPr>
              <w:t>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w:t>
            </w:r>
          </w:p>
        </w:tc>
        <w:tc>
          <w:tcPr>
            <w:tcW w:w="298" w:type="pct"/>
            <w:noWrap w:val="0"/>
            <w:vAlign w:val="center"/>
          </w:tcPr>
          <w:p w14:paraId="4C1A081F">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6B298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1304C07F">
            <w:pPr>
              <w:pStyle w:val="7"/>
              <w:spacing w:before="0" w:beforeAutospacing="0" w:after="0" w:afterAutospacing="0" w:line="360" w:lineRule="auto"/>
              <w:jc w:val="center"/>
              <w:rPr>
                <w:rFonts w:hint="default"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2</w:t>
            </w:r>
          </w:p>
        </w:tc>
        <w:tc>
          <w:tcPr>
            <w:tcW w:w="699" w:type="pct"/>
            <w:noWrap w:val="0"/>
            <w:vAlign w:val="center"/>
          </w:tcPr>
          <w:p w14:paraId="016BBF1D">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社保资金缴纳证明</w:t>
            </w:r>
          </w:p>
        </w:tc>
        <w:tc>
          <w:tcPr>
            <w:tcW w:w="3722" w:type="pct"/>
            <w:noWrap w:val="0"/>
            <w:vAlign w:val="center"/>
          </w:tcPr>
          <w:p w14:paraId="661FFDB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ascii="仿宋_GB2312" w:hAnsi="仿宋_GB2312" w:eastAsia="仿宋_GB2312" w:cs="仿宋_GB2312"/>
              </w:rPr>
              <w:t>提交社保资金所属日期在2024年06月至今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w:t>
            </w:r>
          </w:p>
        </w:tc>
        <w:tc>
          <w:tcPr>
            <w:tcW w:w="298" w:type="pct"/>
            <w:noWrap w:val="0"/>
            <w:vAlign w:val="center"/>
          </w:tcPr>
          <w:p w14:paraId="7E88F115">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79D4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CBF467F">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3</w:t>
            </w:r>
          </w:p>
        </w:tc>
        <w:tc>
          <w:tcPr>
            <w:tcW w:w="699" w:type="pct"/>
            <w:noWrap w:val="0"/>
            <w:vAlign w:val="center"/>
          </w:tcPr>
          <w:p w14:paraId="3E467169">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color w:val="auto"/>
              </w:rPr>
              <w:t>税收缴纳证明</w:t>
            </w:r>
          </w:p>
        </w:tc>
        <w:tc>
          <w:tcPr>
            <w:tcW w:w="3722" w:type="pct"/>
            <w:noWrap w:val="0"/>
            <w:vAlign w:val="center"/>
          </w:tcPr>
          <w:p w14:paraId="40630FFA">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eastAsia="zh-CN"/>
              </w:rPr>
            </w:pPr>
            <w:r>
              <w:rPr>
                <w:rFonts w:ascii="仿宋_GB2312" w:hAnsi="仿宋_GB2312" w:eastAsia="仿宋_GB2312" w:cs="仿宋_GB2312"/>
              </w:rPr>
              <w:t>税收缴纳证明：提交税款所属日期在2024年06月至今任意一个月的纳税证明或完税证明（任意税种），纳税证明或完税证明上应有代收机构或税务机关的公章或业务专用章。供应商需在项目电子化交易系统中按要求上传相应证明文件并进行电子签章。</w:t>
            </w:r>
          </w:p>
        </w:tc>
        <w:tc>
          <w:tcPr>
            <w:tcW w:w="298" w:type="pct"/>
            <w:noWrap w:val="0"/>
            <w:vAlign w:val="center"/>
          </w:tcPr>
          <w:p w14:paraId="467EDDF7">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p>
        </w:tc>
      </w:tr>
      <w:tr w14:paraId="5C696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4797E229">
            <w:pPr>
              <w:pStyle w:val="7"/>
              <w:spacing w:before="0" w:beforeAutospacing="0" w:after="0" w:afterAutospacing="0" w:line="360" w:lineRule="auto"/>
              <w:jc w:val="center"/>
              <w:rPr>
                <w:rFonts w:hint="eastAsia" w:ascii="仿宋" w:hAnsi="仿宋" w:eastAsia="仿宋" w:cs="仿宋"/>
                <w:color w:val="auto"/>
                <w:lang w:val="en-US" w:eastAsia="zh-CN"/>
              </w:rPr>
            </w:pPr>
            <w:r>
              <w:rPr>
                <w:rFonts w:hint="eastAsia" w:ascii="仿宋" w:hAnsi="仿宋" w:eastAsia="仿宋" w:cs="仿宋"/>
                <w:color w:val="auto"/>
                <w:lang w:val="en-US" w:eastAsia="zh-CN"/>
              </w:rPr>
              <w:t>4</w:t>
            </w:r>
          </w:p>
        </w:tc>
        <w:tc>
          <w:tcPr>
            <w:tcW w:w="699" w:type="pct"/>
            <w:noWrap w:val="0"/>
            <w:vAlign w:val="center"/>
          </w:tcPr>
          <w:p w14:paraId="3D94938F">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供应商应提供健全的财务会计制度的证明材料；</w:t>
            </w:r>
          </w:p>
        </w:tc>
        <w:tc>
          <w:tcPr>
            <w:tcW w:w="3722" w:type="pct"/>
            <w:noWrap w:val="0"/>
            <w:vAlign w:val="center"/>
          </w:tcPr>
          <w:p w14:paraId="369E9B6A">
            <w:pPr>
              <w:pStyle w:val="7"/>
              <w:spacing w:before="0" w:beforeAutospacing="0" w:after="0" w:afterAutospacing="0" w:line="360" w:lineRule="auto"/>
              <w:jc w:val="both"/>
              <w:rPr>
                <w:rFonts w:hint="eastAsia" w:ascii="仿宋" w:hAnsi="仿宋" w:eastAsia="仿宋" w:cs="仿宋"/>
                <w:b w:val="0"/>
                <w:bCs/>
                <w:color w:val="auto"/>
                <w:sz w:val="24"/>
                <w:szCs w:val="24"/>
                <w:highlight w:val="none"/>
              </w:rPr>
            </w:pPr>
            <w:r>
              <w:rPr>
                <w:rFonts w:ascii="仿宋_GB2312" w:hAnsi="仿宋_GB2312" w:eastAsia="仿宋_GB2312" w:cs="仿宋_GB2312"/>
              </w:rPr>
              <w:t>关于财务会计制度的证明材料任选其一｛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bookmarkStart w:id="0" w:name="_GoBack"/>
            <w:bookmarkEnd w:id="0"/>
          </w:p>
        </w:tc>
        <w:tc>
          <w:tcPr>
            <w:tcW w:w="298" w:type="pct"/>
            <w:noWrap w:val="0"/>
            <w:vAlign w:val="center"/>
          </w:tcPr>
          <w:p w14:paraId="4754C3E4">
            <w:pPr>
              <w:pStyle w:val="7"/>
              <w:spacing w:before="0" w:beforeAutospacing="0" w:after="0" w:afterAutospacing="0" w:line="360" w:lineRule="auto"/>
              <w:jc w:val="both"/>
              <w:rPr>
                <w:rFonts w:hint="eastAsia" w:ascii="仿宋" w:hAnsi="仿宋" w:eastAsia="仿宋" w:cs="仿宋"/>
                <w:color w:val="auto"/>
              </w:rPr>
            </w:pPr>
          </w:p>
        </w:tc>
      </w:tr>
      <w:tr w14:paraId="20F34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6C906F5A">
            <w:pPr>
              <w:pStyle w:val="7"/>
              <w:spacing w:before="0" w:beforeAutospacing="0" w:after="0" w:afterAutospacing="0" w:line="360" w:lineRule="auto"/>
              <w:jc w:val="center"/>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5</w:t>
            </w:r>
          </w:p>
        </w:tc>
        <w:tc>
          <w:tcPr>
            <w:tcW w:w="699" w:type="pct"/>
            <w:noWrap w:val="0"/>
            <w:vAlign w:val="center"/>
          </w:tcPr>
          <w:p w14:paraId="7EB6E4E2">
            <w:pPr>
              <w:pStyle w:val="7"/>
              <w:spacing w:before="0" w:beforeAutospacing="0" w:after="0" w:afterAutospacing="0" w:line="360" w:lineRule="auto"/>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Cs/>
                <w:color w:val="auto"/>
                <w:sz w:val="24"/>
                <w:szCs w:val="24"/>
              </w:rPr>
              <w:t>法定代表人（主要负责人）委托授权书\身份证明</w:t>
            </w:r>
          </w:p>
        </w:tc>
        <w:tc>
          <w:tcPr>
            <w:tcW w:w="3722" w:type="pct"/>
            <w:noWrap w:val="0"/>
            <w:vAlign w:val="center"/>
          </w:tcPr>
          <w:p w14:paraId="001F2DA2">
            <w:pPr>
              <w:pStyle w:val="7"/>
              <w:spacing w:before="0" w:beforeAutospacing="0" w:after="0" w:afterAutospacing="0" w:line="360" w:lineRule="auto"/>
              <w:jc w:val="both"/>
              <w:rPr>
                <w:rFonts w:hint="eastAsia" w:ascii="仿宋" w:hAnsi="仿宋" w:eastAsia="仿宋" w:cs="仿宋"/>
                <w:b w:val="0"/>
                <w:bCs/>
                <w:color w:val="auto"/>
                <w:sz w:val="24"/>
                <w:szCs w:val="24"/>
                <w:highlight w:val="none"/>
                <w:lang w:val="en-US" w:eastAsia="zh-CN" w:bidi="ar-SA"/>
              </w:rPr>
            </w:pPr>
            <w:r>
              <w:rPr>
                <w:rFonts w:hint="eastAsia" w:ascii="仿宋" w:hAnsi="仿宋" w:eastAsia="仿宋" w:cs="仿宋"/>
                <w:b w:val="0"/>
                <w:bCs/>
                <w:color w:val="auto"/>
                <w:sz w:val="24"/>
                <w:szCs w:val="24"/>
                <w:highlight w:val="none"/>
                <w:lang w:val="en-US" w:eastAsia="zh-CN" w:bidi="ar-SA"/>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w="298" w:type="pct"/>
            <w:noWrap w:val="0"/>
            <w:vAlign w:val="center"/>
          </w:tcPr>
          <w:p w14:paraId="57FC21AF">
            <w:pPr>
              <w:pStyle w:val="7"/>
              <w:spacing w:before="0" w:beforeAutospacing="0" w:after="0" w:afterAutospacing="0" w:line="360" w:lineRule="auto"/>
              <w:jc w:val="both"/>
              <w:rPr>
                <w:rFonts w:hint="eastAsia" w:ascii="仿宋" w:hAnsi="仿宋" w:eastAsia="仿宋" w:cs="仿宋"/>
                <w:color w:val="auto"/>
                <w:lang w:val="en-US" w:eastAsia="zh-CN"/>
              </w:rPr>
            </w:pPr>
            <w:r>
              <w:rPr>
                <w:rFonts w:hint="eastAsia" w:ascii="仿宋" w:hAnsi="仿宋" w:eastAsia="仿宋" w:cs="仿宋"/>
                <w:color w:val="auto"/>
                <w:lang w:val="en-US" w:eastAsia="zh-CN"/>
              </w:rPr>
              <w:t>附件一</w:t>
            </w:r>
          </w:p>
        </w:tc>
      </w:tr>
      <w:tr w14:paraId="14DD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2B6A13B5">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6</w:t>
            </w:r>
          </w:p>
        </w:tc>
        <w:tc>
          <w:tcPr>
            <w:tcW w:w="699" w:type="pct"/>
            <w:noWrap w:val="0"/>
            <w:vAlign w:val="center"/>
          </w:tcPr>
          <w:p w14:paraId="50772D2D">
            <w:pPr>
              <w:pStyle w:val="7"/>
              <w:spacing w:before="0" w:beforeAutospacing="0" w:after="0" w:afterAutospacing="0" w:line="360" w:lineRule="auto"/>
              <w:jc w:val="center"/>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Cs/>
                <w:color w:val="auto"/>
                <w:sz w:val="24"/>
                <w:szCs w:val="24"/>
              </w:rPr>
              <w:t>信用记录审查结果</w:t>
            </w:r>
          </w:p>
        </w:tc>
        <w:tc>
          <w:tcPr>
            <w:tcW w:w="3722" w:type="pct"/>
            <w:noWrap w:val="0"/>
            <w:vAlign w:val="center"/>
          </w:tcPr>
          <w:p w14:paraId="0D24B40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b w:val="0"/>
                <w:bCs w:val="0"/>
                <w:i w:val="0"/>
                <w:caps w:val="0"/>
                <w:color w:val="auto"/>
                <w:spacing w:val="0"/>
                <w:sz w:val="24"/>
                <w:szCs w:val="24"/>
                <w:shd w:val="clear" w:color="auto" w:fill="FFFFFF"/>
                <w:lang w:val="en-US" w:eastAsia="zh-CN"/>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r>
              <w:rPr>
                <w:rFonts w:hint="eastAsia" w:ascii="仿宋" w:hAnsi="仿宋" w:eastAsia="仿宋" w:cs="仿宋"/>
                <w:b w:val="0"/>
                <w:bCs w:val="0"/>
                <w:color w:val="auto"/>
                <w:sz w:val="24"/>
                <w:szCs w:val="24"/>
                <w:lang w:eastAsia="zh-CN"/>
              </w:rPr>
              <w:t>由代理机构</w:t>
            </w:r>
            <w:r>
              <w:rPr>
                <w:rFonts w:hint="eastAsia" w:ascii="仿宋" w:hAnsi="仿宋" w:eastAsia="仿宋" w:cs="仿宋"/>
                <w:b w:val="0"/>
                <w:bCs w:val="0"/>
                <w:color w:val="auto"/>
                <w:sz w:val="24"/>
                <w:szCs w:val="24"/>
                <w:lang w:val="en-US" w:eastAsia="zh-CN"/>
              </w:rPr>
              <w:t>现场</w:t>
            </w:r>
            <w:r>
              <w:rPr>
                <w:rFonts w:hint="eastAsia" w:ascii="仿宋" w:hAnsi="仿宋" w:eastAsia="仿宋" w:cs="仿宋"/>
                <w:b w:val="0"/>
                <w:bCs w:val="0"/>
                <w:color w:val="auto"/>
                <w:sz w:val="24"/>
                <w:szCs w:val="24"/>
                <w:lang w:eastAsia="zh-CN"/>
              </w:rPr>
              <w:t>查询并留存</w:t>
            </w:r>
            <w:r>
              <w:rPr>
                <w:rFonts w:hint="eastAsia" w:ascii="仿宋" w:hAnsi="仿宋" w:eastAsia="仿宋" w:cs="仿宋"/>
                <w:b w:val="0"/>
                <w:bCs w:val="0"/>
                <w:i w:val="0"/>
                <w:caps w:val="0"/>
                <w:color w:val="auto"/>
                <w:spacing w:val="0"/>
                <w:sz w:val="24"/>
                <w:szCs w:val="24"/>
                <w:shd w:val="clear" w:color="auto" w:fill="FFFFFF"/>
                <w:lang w:val="en-US" w:eastAsia="zh-CN"/>
              </w:rPr>
              <w:t>）</w:t>
            </w:r>
          </w:p>
        </w:tc>
        <w:tc>
          <w:tcPr>
            <w:tcW w:w="298" w:type="pct"/>
            <w:noWrap w:val="0"/>
            <w:vAlign w:val="center"/>
          </w:tcPr>
          <w:p w14:paraId="072F0574">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p>
        </w:tc>
      </w:tr>
      <w:tr w14:paraId="5D6E4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trPr>
        <w:tc>
          <w:tcPr>
            <w:tcW w:w="279" w:type="pct"/>
            <w:noWrap w:val="0"/>
            <w:vAlign w:val="center"/>
          </w:tcPr>
          <w:p w14:paraId="30910E60">
            <w:pPr>
              <w:pStyle w:val="7"/>
              <w:spacing w:before="0" w:beforeAutospacing="0" w:after="0" w:afterAutospacing="0" w:line="360" w:lineRule="auto"/>
              <w:jc w:val="center"/>
              <w:rPr>
                <w:rFonts w:hint="default"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7</w:t>
            </w:r>
          </w:p>
        </w:tc>
        <w:tc>
          <w:tcPr>
            <w:tcW w:w="699" w:type="pct"/>
            <w:noWrap w:val="0"/>
            <w:vAlign w:val="center"/>
          </w:tcPr>
          <w:p w14:paraId="20D28756">
            <w:pPr>
              <w:pStyle w:val="7"/>
              <w:spacing w:before="0" w:beforeAutospacing="0" w:after="0" w:afterAutospacing="0" w:line="360" w:lineRule="auto"/>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非联合体磋商声明</w:t>
            </w:r>
          </w:p>
        </w:tc>
        <w:tc>
          <w:tcPr>
            <w:tcW w:w="3722" w:type="pct"/>
            <w:noWrap w:val="0"/>
            <w:vAlign w:val="center"/>
          </w:tcPr>
          <w:p w14:paraId="7B9C754D">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i w:val="0"/>
                <w:caps w:val="0"/>
                <w:color w:val="auto"/>
                <w:spacing w:val="0"/>
                <w:sz w:val="24"/>
                <w:szCs w:val="24"/>
                <w:shd w:val="clear" w:color="auto" w:fill="FFFFFF"/>
                <w:lang w:val="en-US" w:eastAsia="zh-CN"/>
              </w:rPr>
              <w:t>提交非联合体形式参加本项目磋商的声明函。供应商需在项目电子化交易系统中按要求上传相应证明文件并进行电子签章。</w:t>
            </w:r>
          </w:p>
        </w:tc>
        <w:tc>
          <w:tcPr>
            <w:tcW w:w="298" w:type="pct"/>
            <w:noWrap w:val="0"/>
            <w:vAlign w:val="center"/>
          </w:tcPr>
          <w:p w14:paraId="49C1315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i w:val="0"/>
                <w:caps w:val="0"/>
                <w:color w:val="auto"/>
                <w:spacing w:val="0"/>
                <w:sz w:val="24"/>
                <w:szCs w:val="24"/>
                <w:shd w:val="clear" w:color="auto" w:fill="FFFFFF"/>
                <w:lang w:val="en-US" w:eastAsia="zh-CN"/>
              </w:rPr>
            </w:pPr>
            <w:r>
              <w:rPr>
                <w:rFonts w:hint="eastAsia" w:ascii="仿宋" w:hAnsi="仿宋" w:eastAsia="仿宋" w:cs="仿宋"/>
                <w:color w:val="auto"/>
                <w:lang w:val="en-US" w:eastAsia="zh-CN"/>
              </w:rPr>
              <w:t>附件二</w:t>
            </w:r>
          </w:p>
        </w:tc>
      </w:tr>
    </w:tbl>
    <w:p w14:paraId="11CC6755">
      <w:pPr>
        <w:rPr>
          <w:rFonts w:hint="default"/>
          <w:lang w:val="en-US" w:eastAsia="zh-CN"/>
        </w:rPr>
      </w:pPr>
      <w:r>
        <w:rPr>
          <w:rFonts w:hint="default"/>
          <w:lang w:val="en-US" w:eastAsia="zh-CN"/>
        </w:rPr>
        <w:br w:type="page"/>
      </w:r>
    </w:p>
    <w:p w14:paraId="1CCB04A0">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附件一</w:t>
      </w:r>
    </w:p>
    <w:p w14:paraId="73CCB5AA">
      <w:pPr>
        <w:spacing w:line="360" w:lineRule="auto"/>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说明：</w:t>
      </w:r>
    </w:p>
    <w:p w14:paraId="0730776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法定代表人（主要负责人）包括：①企业法人的法定代表人；②个人独资企业的投资人；③分支机构的负责人；④合伙企业的执行事务合伙人（委派代表）；⑤个体工商户业主；⑥农民专业合作社的法定代表人。</w:t>
      </w:r>
    </w:p>
    <w:p w14:paraId="43309F4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（2）委托授权书\身份证明（二选一）：法定代表人（主要负责人）委托代理人参加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w:t>
      </w:r>
      <w:r>
        <w:rPr>
          <w:rFonts w:hint="eastAsia" w:ascii="仿宋" w:hAnsi="仿宋" w:eastAsia="仿宋" w:cs="仿宋"/>
          <w:b w:val="0"/>
          <w:bCs/>
          <w:color w:val="auto"/>
          <w:sz w:val="24"/>
          <w:szCs w:val="24"/>
          <w:highlight w:val="none"/>
          <w:lang w:val="en-US" w:eastAsia="zh-CN" w:bidi="ar-SA"/>
        </w:rPr>
        <w:t>法定代表人（主要负责人）身份证明书及法定代表人（主要负责人）委托授权书</w:t>
      </w:r>
      <w:r>
        <w:rPr>
          <w:rFonts w:hint="eastAsia" w:ascii="仿宋" w:hAnsi="仿宋" w:eastAsia="仿宋" w:cs="仿宋"/>
          <w:color w:val="auto"/>
          <w:sz w:val="24"/>
          <w:szCs w:val="24"/>
          <w:highlight w:val="none"/>
        </w:rPr>
        <w:t>；法定代表人（主要负责人）亲自参加</w:t>
      </w:r>
      <w:r>
        <w:rPr>
          <w:rFonts w:hint="eastAsia" w:ascii="仿宋" w:hAnsi="仿宋" w:eastAsia="仿宋" w:cs="仿宋"/>
          <w:color w:val="auto"/>
          <w:sz w:val="24"/>
          <w:szCs w:val="24"/>
          <w:highlight w:val="none"/>
          <w:lang w:val="en-US" w:eastAsia="zh-CN"/>
        </w:rPr>
        <w:t>磋商</w:t>
      </w:r>
      <w:r>
        <w:rPr>
          <w:rFonts w:hint="eastAsia" w:ascii="仿宋" w:hAnsi="仿宋" w:eastAsia="仿宋" w:cs="仿宋"/>
          <w:color w:val="auto"/>
          <w:sz w:val="24"/>
          <w:szCs w:val="24"/>
          <w:highlight w:val="none"/>
        </w:rPr>
        <w:t>时，提供法定代表人（主要负责人）身份证明。</w:t>
      </w:r>
    </w:p>
    <w:p w14:paraId="11B56A6D">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法定代表人（主要负责人）身份证明（格式）</w:t>
      </w:r>
    </w:p>
    <w:p w14:paraId="258FBDA4">
      <w:pPr>
        <w:spacing w:line="360" w:lineRule="auto"/>
        <w:jc w:val="both"/>
        <w:rPr>
          <w:rFonts w:hint="eastAsia" w:ascii="仿宋" w:hAnsi="仿宋" w:eastAsia="仿宋" w:cs="仿宋"/>
          <w:color w:val="auto"/>
          <w:sz w:val="24"/>
          <w:szCs w:val="24"/>
          <w:highlight w:val="none"/>
        </w:rPr>
      </w:pPr>
    </w:p>
    <w:p w14:paraId="403B9363">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052DC39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法定代表人（主要负责人）姓名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系</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供应商全称</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的法定代表人（主要负责人），特此证明。</w:t>
      </w:r>
    </w:p>
    <w:tbl>
      <w:tblPr>
        <w:tblStyle w:val="8"/>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5E00A65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7571A2F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35137B09">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7B9241C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bl>
    <w:p w14:paraId="6E3A9196">
      <w:pPr>
        <w:spacing w:line="360" w:lineRule="auto"/>
        <w:ind w:right="540" w:rightChars="257"/>
        <w:jc w:val="left"/>
        <w:rPr>
          <w:rFonts w:hint="eastAsia" w:ascii="仿宋" w:hAnsi="仿宋" w:eastAsia="仿宋" w:cs="仿宋"/>
          <w:color w:val="auto"/>
          <w:sz w:val="24"/>
          <w:szCs w:val="24"/>
          <w:lang w:eastAsia="zh-CN"/>
        </w:rPr>
      </w:pPr>
    </w:p>
    <w:p w14:paraId="4113C7E0">
      <w:pPr>
        <w:spacing w:line="360" w:lineRule="auto"/>
        <w:ind w:right="540" w:rightChars="257"/>
        <w:jc w:val="left"/>
        <w:rPr>
          <w:rFonts w:hint="eastAsia" w:ascii="仿宋" w:hAnsi="仿宋" w:eastAsia="仿宋" w:cs="仿宋"/>
          <w:color w:val="auto"/>
          <w:sz w:val="24"/>
          <w:szCs w:val="24"/>
          <w:lang w:eastAsia="zh-CN"/>
        </w:rPr>
      </w:pPr>
    </w:p>
    <w:p w14:paraId="07DE48CA">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3180934D">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37184B05">
      <w:pPr>
        <w:spacing w:line="360" w:lineRule="auto"/>
        <w:jc w:val="cente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highlight w:val="none"/>
        </w:rPr>
        <w:br w:type="page"/>
      </w:r>
      <w:r>
        <w:rPr>
          <w:rFonts w:hint="eastAsia" w:ascii="仿宋" w:hAnsi="仿宋" w:eastAsia="仿宋" w:cs="仿宋"/>
          <w:b/>
          <w:bCs/>
          <w:color w:val="auto"/>
          <w:sz w:val="24"/>
          <w:szCs w:val="24"/>
          <w:highlight w:val="none"/>
        </w:rPr>
        <w:t>法定代表人（主要负责人）委托授权书（格式）</w:t>
      </w:r>
    </w:p>
    <w:p w14:paraId="29B7775B">
      <w:pPr>
        <w:spacing w:line="360" w:lineRule="auto"/>
        <w:ind w:firstLine="480" w:firstLineChars="200"/>
        <w:jc w:val="both"/>
        <w:rPr>
          <w:rFonts w:hint="eastAsia" w:ascii="仿宋" w:hAnsi="仿宋" w:eastAsia="仿宋" w:cs="仿宋"/>
          <w:color w:val="auto"/>
          <w:sz w:val="24"/>
          <w:szCs w:val="24"/>
          <w:highlight w:val="none"/>
        </w:rPr>
      </w:pPr>
    </w:p>
    <w:p w14:paraId="271FC4BA">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19BD35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现委派</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代理人姓名</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代表我方参加贵</w:t>
      </w:r>
      <w:r>
        <w:rPr>
          <w:rFonts w:hint="eastAsia" w:ascii="仿宋" w:hAnsi="仿宋" w:eastAsia="仿宋" w:cs="仿宋"/>
          <w:color w:val="auto"/>
          <w:sz w:val="24"/>
          <w:szCs w:val="24"/>
          <w:highlight w:val="none"/>
          <w:lang w:val="en-US" w:eastAsia="zh-CN"/>
        </w:rPr>
        <w:t>公司</w:t>
      </w:r>
      <w:r>
        <w:rPr>
          <w:rFonts w:hint="eastAsia" w:ascii="仿宋" w:hAnsi="仿宋" w:eastAsia="仿宋" w:cs="仿宋"/>
          <w:color w:val="auto"/>
          <w:sz w:val="24"/>
          <w:szCs w:val="24"/>
          <w:highlight w:val="none"/>
        </w:rPr>
        <w:t>组</w:t>
      </w:r>
      <w:r>
        <w:rPr>
          <w:rFonts w:hint="eastAsia" w:ascii="仿宋" w:hAnsi="仿宋" w:eastAsia="仿宋" w:cs="仿宋"/>
          <w:color w:val="auto"/>
          <w:sz w:val="24"/>
          <w:szCs w:val="24"/>
          <w:highlight w:val="none"/>
          <w:u w:val="none"/>
        </w:rPr>
        <w:t>织的</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u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rPr>
        <w:t>）</w:t>
      </w:r>
      <w:r>
        <w:rPr>
          <w:rFonts w:hint="eastAsia" w:ascii="仿宋" w:hAnsi="仿宋" w:eastAsia="仿宋" w:cs="仿宋"/>
          <w:color w:val="auto"/>
          <w:sz w:val="24"/>
          <w:szCs w:val="24"/>
          <w:highlight w:val="none"/>
        </w:rPr>
        <w:t>政府采购活动，以我方名义签署、澄清、确认、递交、撤回、修改</w:t>
      </w:r>
      <w:r>
        <w:rPr>
          <w:rFonts w:hint="eastAsia" w:ascii="仿宋" w:hAnsi="仿宋" w:eastAsia="仿宋" w:cs="仿宋"/>
          <w:color w:val="auto"/>
          <w:sz w:val="24"/>
          <w:szCs w:val="24"/>
          <w:highlight w:val="none"/>
          <w:lang w:val="en-US" w:eastAsia="zh-CN"/>
        </w:rPr>
        <w:t>磋商响应</w:t>
      </w:r>
      <w:r>
        <w:rPr>
          <w:rFonts w:hint="eastAsia" w:ascii="仿宋" w:hAnsi="仿宋" w:eastAsia="仿宋" w:cs="仿宋"/>
          <w:color w:val="auto"/>
          <w:sz w:val="24"/>
          <w:szCs w:val="24"/>
          <w:highlight w:val="none"/>
        </w:rPr>
        <w:t>文件，签订合同和全权处理一切与之有关的事宜，其法律后果由我方承担。</w:t>
      </w:r>
    </w:p>
    <w:p w14:paraId="16C0BB33">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r>
        <w:rPr>
          <w:rFonts w:hint="eastAsia" w:ascii="仿宋" w:hAnsi="仿宋" w:eastAsia="仿宋" w:cs="仿宋"/>
          <w:color w:val="auto"/>
          <w:sz w:val="24"/>
          <w:szCs w:val="24"/>
          <w:highlight w:val="none"/>
          <w:lang w:val="en-US" w:eastAsia="zh-CN"/>
        </w:rPr>
        <w:t>截止至磋商之日起</w:t>
      </w:r>
      <w:r>
        <w:rPr>
          <w:rFonts w:hint="eastAsia" w:ascii="仿宋" w:hAnsi="仿宋" w:eastAsia="仿宋" w:cs="仿宋"/>
          <w:color w:val="auto"/>
          <w:sz w:val="24"/>
          <w:szCs w:val="24"/>
          <w:highlight w:val="none"/>
        </w:rPr>
        <w:t>____</w:t>
      </w:r>
      <w:r>
        <w:rPr>
          <w:rFonts w:hint="eastAsia" w:ascii="仿宋" w:hAnsi="仿宋" w:eastAsia="仿宋" w:cs="仿宋"/>
          <w:color w:val="auto"/>
          <w:sz w:val="24"/>
          <w:szCs w:val="24"/>
          <w:highlight w:val="none"/>
          <w:lang w:val="en-US" w:eastAsia="zh-CN"/>
        </w:rPr>
        <w:t>天</w:t>
      </w:r>
      <w:r>
        <w:rPr>
          <w:rFonts w:hint="eastAsia" w:ascii="仿宋" w:hAnsi="仿宋" w:eastAsia="仿宋" w:cs="仿宋"/>
          <w:color w:val="auto"/>
          <w:sz w:val="24"/>
          <w:szCs w:val="24"/>
          <w:highlight w:val="none"/>
        </w:rPr>
        <w:t>。代理人无转委托权。</w:t>
      </w:r>
    </w:p>
    <w:p w14:paraId="069BBEE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代理人姓名：_________________________</w:t>
      </w:r>
    </w:p>
    <w:p w14:paraId="6F48A154">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联系电话：______________</w:t>
      </w:r>
    </w:p>
    <w:p w14:paraId="1E53AB1B">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身份证（护照）号码：_________________</w:t>
      </w:r>
    </w:p>
    <w:p w14:paraId="5943F830">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职务：__________________</w:t>
      </w:r>
    </w:p>
    <w:p w14:paraId="3454A019">
      <w:pPr>
        <w:keepNext w:val="0"/>
        <w:keepLines w:val="0"/>
        <w:pageBreakBefore w:val="0"/>
        <w:widowControl w:val="0"/>
        <w:kinsoku/>
        <w:wordWrap w:val="0"/>
        <w:overflowPunct/>
        <w:topLinePunct w:val="0"/>
        <w:autoSpaceDE/>
        <w:autoSpaceDN/>
        <w:bidi w:val="0"/>
        <w:adjustRightInd/>
        <w:snapToGrid/>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通讯地址：_______________________________________________________</w:t>
      </w:r>
    </w:p>
    <w:p w14:paraId="75E010D3">
      <w:pPr>
        <w:pStyle w:val="5"/>
        <w:rPr>
          <w:rFonts w:hint="eastAsia" w:ascii="仿宋" w:hAnsi="仿宋" w:eastAsia="仿宋" w:cs="仿宋"/>
          <w:sz w:val="24"/>
          <w:szCs w:val="24"/>
          <w:lang w:val="en-US" w:eastAsia="zh-CN"/>
        </w:rPr>
      </w:pPr>
    </w:p>
    <w:tbl>
      <w:tblPr>
        <w:tblStyle w:val="8"/>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7C9DC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63393DB0">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法定代表人（主要负责人）</w:t>
            </w:r>
          </w:p>
          <w:p w14:paraId="0AA8D85D">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6A63926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c>
          <w:tcPr>
            <w:tcW w:w="236" w:type="dxa"/>
            <w:tcBorders>
              <w:top w:val="nil"/>
              <w:left w:val="single" w:color="auto" w:sz="12" w:space="0"/>
              <w:bottom w:val="nil"/>
              <w:right w:val="single" w:color="auto" w:sz="12" w:space="0"/>
            </w:tcBorders>
            <w:noWrap w:val="0"/>
            <w:vAlign w:val="center"/>
          </w:tcPr>
          <w:p w14:paraId="75ED21F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restart"/>
            <w:tcBorders>
              <w:top w:val="single" w:color="auto" w:sz="12" w:space="0"/>
              <w:left w:val="single" w:color="auto" w:sz="12" w:space="0"/>
              <w:right w:val="single" w:color="auto" w:sz="12" w:space="0"/>
            </w:tcBorders>
            <w:noWrap w:val="0"/>
            <w:vAlign w:val="center"/>
          </w:tcPr>
          <w:p w14:paraId="07671442">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委托代理人</w:t>
            </w:r>
          </w:p>
          <w:p w14:paraId="0913012B">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身份证正反面（扫描件）</w:t>
            </w:r>
          </w:p>
          <w:p w14:paraId="31455241">
            <w:pPr>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或护照资料页（扫描件）</w:t>
            </w:r>
          </w:p>
        </w:tc>
      </w:tr>
      <w:tr w14:paraId="2A5703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1FB154BE">
            <w:pPr>
              <w:spacing w:line="360" w:lineRule="auto"/>
              <w:ind w:firstLine="480" w:firstLineChars="200"/>
              <w:jc w:val="center"/>
              <w:rPr>
                <w:rFonts w:hint="eastAsia" w:ascii="仿宋" w:hAnsi="仿宋" w:eastAsia="仿宋" w:cs="仿宋"/>
                <w:color w:val="auto"/>
                <w:sz w:val="24"/>
                <w:szCs w:val="24"/>
                <w:highlight w:val="none"/>
              </w:rPr>
            </w:pPr>
          </w:p>
        </w:tc>
        <w:tc>
          <w:tcPr>
            <w:tcW w:w="236" w:type="dxa"/>
            <w:tcBorders>
              <w:top w:val="nil"/>
              <w:left w:val="single" w:color="auto" w:sz="12" w:space="0"/>
              <w:bottom w:val="nil"/>
              <w:right w:val="single" w:color="auto" w:sz="12" w:space="0"/>
            </w:tcBorders>
            <w:noWrap w:val="0"/>
            <w:vAlign w:val="center"/>
          </w:tcPr>
          <w:p w14:paraId="1C5EA899">
            <w:pPr>
              <w:spacing w:line="360" w:lineRule="auto"/>
              <w:ind w:firstLine="480" w:firstLineChars="200"/>
              <w:jc w:val="center"/>
              <w:rPr>
                <w:rFonts w:hint="eastAsia" w:ascii="仿宋" w:hAnsi="仿宋" w:eastAsia="仿宋" w:cs="仿宋"/>
                <w:color w:val="auto"/>
                <w:sz w:val="24"/>
                <w:szCs w:val="24"/>
                <w:highlight w:val="none"/>
              </w:rPr>
            </w:pPr>
          </w:p>
        </w:tc>
        <w:tc>
          <w:tcPr>
            <w:tcW w:w="4686" w:type="dxa"/>
            <w:vMerge w:val="continue"/>
            <w:tcBorders>
              <w:left w:val="single" w:color="auto" w:sz="12" w:space="0"/>
              <w:bottom w:val="single" w:color="auto" w:sz="12" w:space="0"/>
              <w:right w:val="single" w:color="auto" w:sz="12" w:space="0"/>
            </w:tcBorders>
            <w:noWrap w:val="0"/>
            <w:vAlign w:val="center"/>
          </w:tcPr>
          <w:p w14:paraId="536473F0">
            <w:pPr>
              <w:spacing w:line="360" w:lineRule="auto"/>
              <w:ind w:firstLine="480" w:firstLineChars="200"/>
              <w:jc w:val="center"/>
              <w:rPr>
                <w:rFonts w:hint="eastAsia" w:ascii="仿宋" w:hAnsi="仿宋" w:eastAsia="仿宋" w:cs="仿宋"/>
                <w:color w:val="auto"/>
                <w:sz w:val="24"/>
                <w:szCs w:val="24"/>
                <w:highlight w:val="none"/>
              </w:rPr>
            </w:pPr>
          </w:p>
        </w:tc>
      </w:tr>
    </w:tbl>
    <w:p w14:paraId="2EFA9C96">
      <w:pPr>
        <w:spacing w:line="360" w:lineRule="auto"/>
        <w:ind w:right="540" w:rightChars="257"/>
        <w:jc w:val="left"/>
        <w:rPr>
          <w:rFonts w:hint="eastAsia" w:ascii="仿宋" w:hAnsi="仿宋" w:eastAsia="仿宋" w:cs="仿宋"/>
          <w:color w:val="auto"/>
          <w:sz w:val="24"/>
          <w:szCs w:val="24"/>
          <w:lang w:eastAsia="zh-CN"/>
        </w:rPr>
      </w:pPr>
    </w:p>
    <w:p w14:paraId="7BEDCE9B">
      <w:pPr>
        <w:spacing w:line="360" w:lineRule="auto"/>
        <w:ind w:right="540" w:rightChars="257"/>
        <w:jc w:val="left"/>
        <w:rPr>
          <w:rFonts w:hint="eastAsia" w:ascii="仿宋" w:hAnsi="仿宋" w:eastAsia="仿宋" w:cs="仿宋"/>
          <w:color w:val="auto"/>
          <w:sz w:val="24"/>
          <w:szCs w:val="24"/>
        </w:rPr>
      </w:pPr>
      <w:r>
        <w:rPr>
          <w:rFonts w:hint="eastAsia" w:ascii="仿宋" w:hAnsi="仿宋" w:eastAsia="仿宋" w:cs="仿宋"/>
          <w:color w:val="auto"/>
          <w:sz w:val="24"/>
          <w:szCs w:val="24"/>
          <w:lang w:eastAsia="zh-CN"/>
        </w:rPr>
        <w:t>供应商</w:t>
      </w:r>
      <w:r>
        <w:rPr>
          <w:rFonts w:hint="eastAsia" w:ascii="仿宋" w:hAnsi="仿宋" w:eastAsia="仿宋" w:cs="仿宋"/>
          <w:color w:val="auto"/>
          <w:sz w:val="24"/>
          <w:szCs w:val="24"/>
        </w:rPr>
        <w:t>名称：</w:t>
      </w:r>
      <w:r>
        <w:rPr>
          <w:rFonts w:hint="eastAsia" w:ascii="仿宋" w:hAnsi="仿宋" w:eastAsia="仿宋" w:cs="仿宋"/>
          <w:color w:val="auto"/>
          <w:sz w:val="24"/>
          <w:szCs w:val="24"/>
          <w:u w:val="single"/>
        </w:rPr>
        <w:t xml:space="preserve">      （加盖单位公章）      </w:t>
      </w:r>
    </w:p>
    <w:p w14:paraId="4AFD63F4">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u w:val="none"/>
          <w:lang w:val="en-US" w:eastAsia="zh-CN"/>
        </w:rPr>
      </w:pPr>
      <w:r>
        <w:rPr>
          <w:rFonts w:hint="eastAsia" w:ascii="仿宋" w:hAnsi="仿宋" w:eastAsia="仿宋" w:cs="仿宋"/>
          <w:color w:val="auto"/>
          <w:spacing w:val="4"/>
          <w:sz w:val="24"/>
          <w:szCs w:val="24"/>
          <w:highlight w:val="none"/>
          <w:lang w:eastAsia="zh-CN"/>
        </w:rPr>
        <w:t>法定代表人</w:t>
      </w:r>
      <w:r>
        <w:rPr>
          <w:rFonts w:hint="eastAsia" w:ascii="仿宋" w:hAnsi="仿宋" w:eastAsia="仿宋" w:cs="仿宋"/>
          <w:color w:val="auto"/>
          <w:spacing w:val="4"/>
          <w:sz w:val="24"/>
          <w:szCs w:val="24"/>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lang w:val="en-US" w:eastAsia="zh-CN"/>
        </w:rPr>
        <w:t>（</w:t>
      </w:r>
      <w:r>
        <w:rPr>
          <w:rFonts w:hint="eastAsia" w:ascii="仿宋" w:hAnsi="仿宋" w:eastAsia="仿宋" w:cs="仿宋"/>
          <w:color w:val="auto"/>
          <w:spacing w:val="4"/>
          <w:sz w:val="24"/>
          <w:szCs w:val="24"/>
          <w:highlight w:val="none"/>
        </w:rPr>
        <w:t>签字</w:t>
      </w:r>
      <w:r>
        <w:rPr>
          <w:rFonts w:hint="eastAsia" w:ascii="仿宋" w:hAnsi="仿宋" w:eastAsia="仿宋" w:cs="仿宋"/>
          <w:color w:val="auto"/>
          <w:spacing w:val="4"/>
          <w:sz w:val="24"/>
          <w:szCs w:val="24"/>
          <w:highlight w:val="none"/>
          <w:lang w:eastAsia="zh-CN"/>
        </w:rPr>
        <w:t>或盖章</w:t>
      </w:r>
      <w:r>
        <w:rPr>
          <w:rFonts w:hint="eastAsia" w:ascii="仿宋" w:hAnsi="仿宋" w:eastAsia="仿宋" w:cs="仿宋"/>
          <w:color w:val="auto"/>
          <w:spacing w:val="4"/>
          <w:sz w:val="24"/>
          <w:szCs w:val="24"/>
          <w:highlight w:val="none"/>
          <w:u w:val="none"/>
          <w:lang w:val="en-US" w:eastAsia="zh-CN"/>
        </w:rPr>
        <w:t>）</w:t>
      </w:r>
    </w:p>
    <w:p w14:paraId="0146B575">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lang w:eastAsia="zh-CN"/>
        </w:rPr>
        <w:t>委托代理人：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lang w:val="en-US" w:eastAsia="zh-CN"/>
        </w:rPr>
        <w:t>（</w:t>
      </w:r>
      <w:r>
        <w:rPr>
          <w:rFonts w:hint="eastAsia" w:ascii="仿宋" w:hAnsi="仿宋" w:eastAsia="仿宋" w:cs="仿宋"/>
          <w:color w:val="auto"/>
          <w:spacing w:val="4"/>
          <w:sz w:val="24"/>
          <w:szCs w:val="24"/>
          <w:highlight w:val="none"/>
          <w:lang w:eastAsia="zh-CN"/>
        </w:rPr>
        <w:t>签字或盖章</w:t>
      </w:r>
      <w:r>
        <w:rPr>
          <w:rFonts w:hint="eastAsia" w:ascii="仿宋" w:hAnsi="仿宋" w:eastAsia="仿宋" w:cs="仿宋"/>
          <w:color w:val="auto"/>
          <w:spacing w:val="4"/>
          <w:sz w:val="24"/>
          <w:szCs w:val="24"/>
          <w:highlight w:val="none"/>
          <w:lang w:val="en-US" w:eastAsia="zh-CN"/>
        </w:rPr>
        <w:t>）</w:t>
      </w:r>
    </w:p>
    <w:p w14:paraId="2E9B26D4">
      <w:pPr>
        <w:spacing w:line="360" w:lineRule="auto"/>
        <w:ind w:right="540" w:rightChars="257"/>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none"/>
          <w:lang w:val="en-US" w:eastAsia="zh-CN"/>
        </w:rPr>
        <w:t xml:space="preserve">    </w:t>
      </w:r>
      <w:r>
        <w:rPr>
          <w:rFonts w:hint="eastAsia" w:ascii="仿宋" w:hAnsi="仿宋" w:eastAsia="仿宋" w:cs="仿宋"/>
          <w:color w:val="auto"/>
          <w:sz w:val="24"/>
          <w:szCs w:val="24"/>
          <w:lang w:val="en-US" w:eastAsia="zh-CN"/>
        </w:rPr>
        <w:t>日</w:t>
      </w:r>
    </w:p>
    <w:p w14:paraId="1C4A418C">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314F00E3">
      <w:pPr>
        <w:spacing w:line="360" w:lineRule="auto"/>
        <w:jc w:val="both"/>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附件二</w:t>
      </w:r>
    </w:p>
    <w:p w14:paraId="0C86C07B">
      <w:pPr>
        <w:spacing w:line="360" w:lineRule="auto"/>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非联合体磋商声明</w:t>
      </w: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格式</w:t>
      </w:r>
      <w:r>
        <w:rPr>
          <w:rFonts w:hint="eastAsia" w:ascii="仿宋" w:hAnsi="仿宋" w:eastAsia="仿宋" w:cs="仿宋"/>
          <w:b/>
          <w:bCs/>
          <w:color w:val="auto"/>
          <w:sz w:val="24"/>
          <w:szCs w:val="24"/>
          <w:highlight w:val="none"/>
          <w:lang w:eastAsia="zh-CN"/>
        </w:rPr>
        <w:t>）</w:t>
      </w:r>
    </w:p>
    <w:p w14:paraId="55EB4F71">
      <w:pPr>
        <w:spacing w:line="360" w:lineRule="auto"/>
        <w:jc w:val="left"/>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rPr>
        <w:t>致</w:t>
      </w:r>
      <w:r>
        <w:rPr>
          <w:rFonts w:hint="eastAsia" w:ascii="仿宋" w:hAnsi="仿宋" w:eastAsia="仿宋" w:cs="仿宋"/>
          <w:color w:val="auto"/>
          <w:spacing w:val="4"/>
          <w:sz w:val="24"/>
          <w:szCs w:val="24"/>
          <w:u w:val="single"/>
          <w:lang w:val="en-US" w:eastAsia="zh-CN"/>
        </w:rPr>
        <w:t>&lt;采购代理机构&gt;</w:t>
      </w:r>
      <w:r>
        <w:rPr>
          <w:rFonts w:hint="eastAsia" w:ascii="仿宋" w:hAnsi="仿宋" w:eastAsia="仿宋" w:cs="仿宋"/>
          <w:color w:val="auto"/>
          <w:spacing w:val="4"/>
          <w:sz w:val="24"/>
          <w:szCs w:val="24"/>
          <w:u w:val="single"/>
        </w:rPr>
        <w:t xml:space="preserve"> </w:t>
      </w:r>
      <w:r>
        <w:rPr>
          <w:rFonts w:hint="eastAsia" w:ascii="仿宋" w:hAnsi="仿宋" w:eastAsia="仿宋" w:cs="仿宋"/>
          <w:color w:val="auto"/>
          <w:spacing w:val="4"/>
          <w:sz w:val="24"/>
          <w:szCs w:val="24"/>
          <w:u w:val="single"/>
          <w:lang w:eastAsia="zh-CN"/>
        </w:rPr>
        <w:t>：</w:t>
      </w:r>
    </w:p>
    <w:p w14:paraId="68EC0A12">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w:t>
      </w:r>
      <w:r>
        <w:rPr>
          <w:rFonts w:hint="eastAsia" w:ascii="仿宋" w:hAnsi="仿宋" w:eastAsia="仿宋" w:cs="仿宋"/>
          <w:color w:val="auto"/>
          <w:sz w:val="24"/>
          <w:szCs w:val="24"/>
          <w:highlight w:val="none"/>
          <w:u w:val="single"/>
          <w:lang w:val="en-US" w:eastAsia="zh-CN"/>
        </w:rPr>
        <w:t xml:space="preserve">     （项目名称）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）的供应商，在此郑重</w:t>
      </w:r>
      <w:r>
        <w:rPr>
          <w:rFonts w:hint="eastAsia" w:ascii="仿宋" w:hAnsi="仿宋" w:eastAsia="仿宋" w:cs="仿宋"/>
          <w:color w:val="auto"/>
          <w:sz w:val="24"/>
          <w:szCs w:val="24"/>
          <w:highlight w:val="none"/>
          <w:lang w:val="en-US" w:eastAsia="zh-CN"/>
        </w:rPr>
        <w:t>承诺</w:t>
      </w:r>
      <w:r>
        <w:rPr>
          <w:rFonts w:hint="eastAsia" w:ascii="仿宋" w:hAnsi="仿宋" w:eastAsia="仿宋" w:cs="仿宋"/>
          <w:color w:val="auto"/>
          <w:sz w:val="24"/>
          <w:szCs w:val="24"/>
          <w:highlight w:val="none"/>
        </w:rPr>
        <w:t>：</w:t>
      </w:r>
    </w:p>
    <w:p w14:paraId="4E9E2506">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我方为</w:t>
      </w:r>
      <w:r>
        <w:rPr>
          <w:rFonts w:hint="eastAsia" w:ascii="仿宋" w:hAnsi="仿宋" w:eastAsia="仿宋" w:cs="仿宋"/>
          <w:i w:val="0"/>
          <w:caps w:val="0"/>
          <w:color w:val="auto"/>
          <w:spacing w:val="0"/>
          <w:sz w:val="24"/>
          <w:szCs w:val="24"/>
          <w:highlight w:val="none"/>
          <w:shd w:val="clear" w:color="auto" w:fill="FFFFFF"/>
          <w:lang w:val="en-US" w:eastAsia="zh-CN"/>
        </w:rPr>
        <w:t>非联合体形式参加本项目磋商</w:t>
      </w:r>
      <w:r>
        <w:rPr>
          <w:rFonts w:hint="eastAsia" w:ascii="仿宋" w:hAnsi="仿宋" w:eastAsia="仿宋" w:cs="仿宋"/>
          <w:color w:val="auto"/>
          <w:sz w:val="24"/>
          <w:szCs w:val="24"/>
          <w:highlight w:val="none"/>
        </w:rPr>
        <w:t>。如有不实，我方将无条件地退出本项目的采购活动，</w:t>
      </w:r>
      <w:r>
        <w:rPr>
          <w:rFonts w:hint="eastAsia" w:ascii="仿宋" w:hAnsi="仿宋" w:eastAsia="仿宋" w:cs="仿宋"/>
          <w:color w:val="auto"/>
          <w:sz w:val="24"/>
          <w:szCs w:val="24"/>
          <w:highlight w:val="none"/>
          <w:lang w:val="en-US" w:eastAsia="zh-CN"/>
        </w:rPr>
        <w:t>并</w:t>
      </w:r>
      <w:r>
        <w:rPr>
          <w:rFonts w:hint="eastAsia" w:ascii="仿宋" w:hAnsi="仿宋" w:eastAsia="仿宋" w:cs="仿宋"/>
          <w:color w:val="auto"/>
          <w:sz w:val="24"/>
          <w:szCs w:val="24"/>
          <w:highlight w:val="none"/>
        </w:rPr>
        <w:t>愿承担一切后果</w:t>
      </w:r>
      <w:r>
        <w:rPr>
          <w:rFonts w:hint="eastAsia" w:ascii="仿宋" w:hAnsi="仿宋" w:eastAsia="仿宋" w:cs="仿宋"/>
          <w:color w:val="auto"/>
          <w:sz w:val="24"/>
          <w:szCs w:val="24"/>
          <w:highlight w:val="none"/>
          <w:lang w:eastAsia="zh-CN"/>
        </w:rPr>
        <w:t>。</w:t>
      </w:r>
    </w:p>
    <w:p w14:paraId="50F86E8A">
      <w:pPr>
        <w:spacing w:line="360" w:lineRule="auto"/>
        <w:ind w:firstLine="480" w:firstLineChars="200"/>
        <w:jc w:val="both"/>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w:t>
      </w:r>
      <w:r>
        <w:rPr>
          <w:rFonts w:hint="eastAsia" w:ascii="仿宋" w:hAnsi="仿宋" w:eastAsia="仿宋" w:cs="仿宋"/>
          <w:color w:val="auto"/>
          <w:sz w:val="24"/>
          <w:szCs w:val="24"/>
          <w:highlight w:val="none"/>
          <w:lang w:val="en-US" w:eastAsia="zh-CN"/>
        </w:rPr>
        <w:t>声明</w:t>
      </w:r>
      <w:r>
        <w:rPr>
          <w:rFonts w:hint="eastAsia" w:ascii="仿宋" w:hAnsi="仿宋" w:eastAsia="仿宋" w:cs="仿宋"/>
          <w:color w:val="auto"/>
          <w:sz w:val="24"/>
          <w:szCs w:val="24"/>
          <w:highlight w:val="none"/>
        </w:rPr>
        <w:t>。</w:t>
      </w:r>
    </w:p>
    <w:p w14:paraId="4D5B70AA">
      <w:pPr>
        <w:spacing w:line="360" w:lineRule="auto"/>
        <w:ind w:right="540" w:rightChars="257"/>
        <w:jc w:val="left"/>
        <w:rPr>
          <w:rFonts w:hint="eastAsia" w:ascii="仿宋" w:hAnsi="仿宋" w:eastAsia="仿宋" w:cs="仿宋"/>
          <w:color w:val="auto"/>
          <w:szCs w:val="24"/>
          <w:highlight w:val="none"/>
          <w:lang w:eastAsia="zh-CN"/>
        </w:rPr>
      </w:pPr>
    </w:p>
    <w:p w14:paraId="14245D4A">
      <w:pPr>
        <w:spacing w:line="360" w:lineRule="auto"/>
        <w:ind w:right="540" w:rightChars="257"/>
        <w:jc w:val="left"/>
        <w:rPr>
          <w:rFonts w:hint="eastAsia" w:ascii="仿宋" w:hAnsi="仿宋" w:eastAsia="仿宋" w:cs="仿宋"/>
          <w:color w:val="auto"/>
          <w:szCs w:val="24"/>
          <w:highlight w:val="none"/>
          <w:lang w:eastAsia="zh-CN"/>
        </w:rPr>
      </w:pPr>
    </w:p>
    <w:p w14:paraId="70A05435">
      <w:pPr>
        <w:spacing w:line="360" w:lineRule="auto"/>
        <w:ind w:right="540" w:rightChars="257"/>
        <w:jc w:val="left"/>
        <w:rPr>
          <w:rFonts w:hint="eastAsia" w:ascii="仿宋" w:hAnsi="仿宋" w:eastAsia="仿宋" w:cs="仿宋"/>
          <w:color w:val="auto"/>
          <w:sz w:val="24"/>
          <w:szCs w:val="32"/>
          <w:highlight w:val="none"/>
        </w:rPr>
      </w:pPr>
      <w:r>
        <w:rPr>
          <w:rFonts w:hint="eastAsia" w:ascii="仿宋" w:hAnsi="仿宋" w:eastAsia="仿宋" w:cs="仿宋"/>
          <w:color w:val="auto"/>
          <w:sz w:val="24"/>
          <w:szCs w:val="32"/>
          <w:highlight w:val="none"/>
          <w:lang w:eastAsia="zh-CN"/>
        </w:rPr>
        <w:t>供应商</w:t>
      </w:r>
      <w:r>
        <w:rPr>
          <w:rFonts w:hint="eastAsia" w:ascii="仿宋" w:hAnsi="仿宋" w:eastAsia="仿宋" w:cs="仿宋"/>
          <w:color w:val="auto"/>
          <w:sz w:val="24"/>
          <w:szCs w:val="32"/>
          <w:highlight w:val="none"/>
        </w:rPr>
        <w:t>名称：</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single"/>
        </w:rPr>
        <w:t xml:space="preserve"> </w:t>
      </w:r>
      <w:r>
        <w:rPr>
          <w:rFonts w:hint="eastAsia" w:ascii="仿宋" w:hAnsi="仿宋" w:eastAsia="仿宋" w:cs="仿宋"/>
          <w:color w:val="auto"/>
          <w:sz w:val="24"/>
          <w:szCs w:val="32"/>
          <w:highlight w:val="none"/>
          <w:u w:val="none"/>
        </w:rPr>
        <w:t>（加盖单位公章）</w:t>
      </w:r>
    </w:p>
    <w:p w14:paraId="76FC9026">
      <w:pPr>
        <w:keepNext w:val="0"/>
        <w:keepLines w:val="0"/>
        <w:pageBreakBefore w:val="0"/>
        <w:widowControl w:val="0"/>
        <w:kinsoku/>
        <w:wordWrap/>
        <w:overflowPunct/>
        <w:topLinePunct w:val="0"/>
        <w:autoSpaceDE/>
        <w:autoSpaceDN/>
        <w:bidi w:val="0"/>
        <w:adjustRightInd/>
        <w:snapToGrid/>
        <w:spacing w:line="360" w:lineRule="auto"/>
        <w:jc w:val="left"/>
        <w:textAlignment w:val="auto"/>
        <w:outlineLvl w:val="9"/>
        <w:rPr>
          <w:rFonts w:hint="eastAsia" w:ascii="仿宋" w:hAnsi="仿宋" w:eastAsia="仿宋" w:cs="仿宋"/>
          <w:color w:val="auto"/>
          <w:spacing w:val="4"/>
          <w:sz w:val="24"/>
          <w:szCs w:val="32"/>
          <w:highlight w:val="none"/>
          <w:u w:val="none"/>
        </w:rPr>
      </w:pPr>
      <w:r>
        <w:rPr>
          <w:rFonts w:hint="eastAsia" w:ascii="仿宋" w:hAnsi="仿宋" w:eastAsia="仿宋" w:cs="仿宋"/>
          <w:color w:val="auto"/>
          <w:spacing w:val="4"/>
          <w:sz w:val="24"/>
          <w:szCs w:val="32"/>
          <w:highlight w:val="none"/>
          <w:lang w:eastAsia="zh-CN"/>
        </w:rPr>
        <w:t>法定代表人</w:t>
      </w:r>
      <w:r>
        <w:rPr>
          <w:rFonts w:hint="eastAsia" w:ascii="仿宋" w:hAnsi="仿宋" w:eastAsia="仿宋" w:cs="仿宋"/>
          <w:color w:val="auto"/>
          <w:spacing w:val="4"/>
          <w:sz w:val="24"/>
          <w:szCs w:val="32"/>
          <w:highlight w:val="none"/>
          <w:lang w:val="en-US" w:eastAsia="zh-CN"/>
        </w:rPr>
        <w:t>或被授权人</w:t>
      </w:r>
      <w:r>
        <w:rPr>
          <w:rFonts w:hint="eastAsia" w:ascii="仿宋" w:hAnsi="仿宋" w:eastAsia="仿宋" w:cs="仿宋"/>
          <w:color w:val="auto"/>
          <w:spacing w:val="4"/>
          <w:sz w:val="24"/>
          <w:szCs w:val="32"/>
          <w:highlight w:val="none"/>
        </w:rPr>
        <w:t>：</w:t>
      </w:r>
      <w:r>
        <w:rPr>
          <w:rFonts w:hint="eastAsia" w:ascii="仿宋" w:hAnsi="仿宋" w:eastAsia="仿宋" w:cs="仿宋"/>
          <w:color w:val="auto"/>
          <w:spacing w:val="4"/>
          <w:sz w:val="24"/>
          <w:szCs w:val="32"/>
          <w:highlight w:val="none"/>
          <w:u w:val="single"/>
          <w:lang w:val="en-US" w:eastAsia="zh-CN"/>
        </w:rPr>
        <w:t xml:space="preserve">       </w:t>
      </w:r>
      <w:r>
        <w:rPr>
          <w:rFonts w:hint="eastAsia" w:ascii="仿宋" w:hAnsi="仿宋" w:eastAsia="仿宋" w:cs="仿宋"/>
          <w:color w:val="auto"/>
          <w:spacing w:val="4"/>
          <w:sz w:val="24"/>
          <w:szCs w:val="32"/>
          <w:highlight w:val="none"/>
          <w:u w:val="none"/>
          <w:lang w:val="en-US" w:eastAsia="zh-CN"/>
        </w:rPr>
        <w:t>（</w:t>
      </w:r>
      <w:r>
        <w:rPr>
          <w:rFonts w:hint="eastAsia" w:ascii="仿宋" w:hAnsi="仿宋" w:eastAsia="仿宋" w:cs="仿宋"/>
          <w:color w:val="auto"/>
          <w:spacing w:val="4"/>
          <w:sz w:val="24"/>
          <w:szCs w:val="32"/>
          <w:highlight w:val="none"/>
        </w:rPr>
        <w:t>签字</w:t>
      </w:r>
      <w:r>
        <w:rPr>
          <w:rFonts w:hint="eastAsia" w:ascii="仿宋" w:hAnsi="仿宋" w:eastAsia="仿宋" w:cs="仿宋"/>
          <w:color w:val="auto"/>
          <w:spacing w:val="4"/>
          <w:sz w:val="24"/>
          <w:szCs w:val="32"/>
          <w:highlight w:val="none"/>
          <w:lang w:eastAsia="zh-CN"/>
        </w:rPr>
        <w:t>或盖章</w:t>
      </w:r>
      <w:r>
        <w:rPr>
          <w:rFonts w:hint="eastAsia" w:ascii="仿宋" w:hAnsi="仿宋" w:eastAsia="仿宋" w:cs="仿宋"/>
          <w:color w:val="auto"/>
          <w:spacing w:val="4"/>
          <w:sz w:val="24"/>
          <w:szCs w:val="32"/>
          <w:highlight w:val="none"/>
          <w:u w:val="none"/>
          <w:lang w:val="en-US" w:eastAsia="zh-CN"/>
        </w:rPr>
        <w:t>）</w:t>
      </w:r>
    </w:p>
    <w:p w14:paraId="107624E1">
      <w:pPr>
        <w:spacing w:line="360" w:lineRule="auto"/>
        <w:ind w:right="540" w:rightChars="257"/>
        <w:rPr>
          <w:rFonts w:hint="eastAsia" w:ascii="仿宋" w:hAnsi="仿宋" w:eastAsia="仿宋" w:cs="仿宋"/>
          <w:color w:val="auto"/>
          <w:sz w:val="24"/>
          <w:szCs w:val="32"/>
          <w:highlight w:val="none"/>
          <w:lang w:val="en-US" w:eastAsia="zh-CN"/>
        </w:rPr>
      </w:pPr>
      <w:r>
        <w:rPr>
          <w:rFonts w:hint="eastAsia" w:ascii="仿宋" w:hAnsi="仿宋" w:eastAsia="仿宋" w:cs="仿宋"/>
          <w:color w:val="auto"/>
          <w:sz w:val="24"/>
          <w:szCs w:val="32"/>
          <w:highlight w:val="none"/>
        </w:rPr>
        <w:t>日期：</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u w:val="none"/>
          <w:lang w:val="en-US" w:eastAsia="zh-CN"/>
        </w:rPr>
        <w:t>年</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月</w:t>
      </w:r>
      <w:r>
        <w:rPr>
          <w:rFonts w:hint="eastAsia" w:ascii="仿宋" w:hAnsi="仿宋" w:eastAsia="仿宋" w:cs="仿宋"/>
          <w:color w:val="auto"/>
          <w:sz w:val="24"/>
          <w:szCs w:val="32"/>
          <w:highlight w:val="none"/>
          <w:u w:val="single"/>
          <w:lang w:val="en-US" w:eastAsia="zh-CN"/>
        </w:rPr>
        <w:t xml:space="preserve">   </w:t>
      </w:r>
      <w:r>
        <w:rPr>
          <w:rFonts w:hint="eastAsia" w:ascii="仿宋" w:hAnsi="仿宋" w:eastAsia="仿宋" w:cs="仿宋"/>
          <w:color w:val="auto"/>
          <w:sz w:val="24"/>
          <w:szCs w:val="32"/>
          <w:highlight w:val="none"/>
          <w:lang w:val="en-US" w:eastAsia="zh-CN"/>
        </w:rPr>
        <w:t>日</w:t>
      </w:r>
    </w:p>
    <w:p w14:paraId="1E3899C9">
      <w:pPr>
        <w:spacing w:line="360" w:lineRule="auto"/>
        <w:jc w:val="both"/>
        <w:rPr>
          <w:rFonts w:hint="eastAsia" w:ascii="仿宋" w:hAnsi="仿宋" w:eastAsia="仿宋" w:cs="仿宋"/>
          <w:color w:val="auto"/>
          <w:sz w:val="24"/>
          <w:szCs w:val="24"/>
          <w:highlight w:val="none"/>
        </w:rPr>
      </w:pPr>
    </w:p>
    <w:p w14:paraId="7B219AD5">
      <w:pPr>
        <w:pStyle w:val="5"/>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D"/>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OGM0MDkxYzIwNWQzMTBkNDEyMmI3MTFhY2U4OTgifQ=="/>
  </w:docVars>
  <w:rsids>
    <w:rsidRoot w:val="5BDD40E9"/>
    <w:rsid w:val="00EB60B2"/>
    <w:rsid w:val="01521C8D"/>
    <w:rsid w:val="01970107"/>
    <w:rsid w:val="020531A4"/>
    <w:rsid w:val="025338D9"/>
    <w:rsid w:val="055D3A3F"/>
    <w:rsid w:val="05850883"/>
    <w:rsid w:val="05E27A84"/>
    <w:rsid w:val="06936FD0"/>
    <w:rsid w:val="06A0349B"/>
    <w:rsid w:val="06E115B3"/>
    <w:rsid w:val="071B54FD"/>
    <w:rsid w:val="078D1C71"/>
    <w:rsid w:val="07D57174"/>
    <w:rsid w:val="08283748"/>
    <w:rsid w:val="08C07E24"/>
    <w:rsid w:val="09C13E54"/>
    <w:rsid w:val="0A110938"/>
    <w:rsid w:val="0A4707FD"/>
    <w:rsid w:val="0AA7304A"/>
    <w:rsid w:val="0B212DFC"/>
    <w:rsid w:val="0B8769D7"/>
    <w:rsid w:val="0C2B1A59"/>
    <w:rsid w:val="0D2546FA"/>
    <w:rsid w:val="0D3F37F4"/>
    <w:rsid w:val="0EB16245"/>
    <w:rsid w:val="101C0101"/>
    <w:rsid w:val="11382C4E"/>
    <w:rsid w:val="119B31DD"/>
    <w:rsid w:val="13CC1D73"/>
    <w:rsid w:val="13E76BAD"/>
    <w:rsid w:val="143A6CDD"/>
    <w:rsid w:val="144C6C2F"/>
    <w:rsid w:val="16AE1DDF"/>
    <w:rsid w:val="174D4F79"/>
    <w:rsid w:val="18397A05"/>
    <w:rsid w:val="18A46E1B"/>
    <w:rsid w:val="1AA72BF2"/>
    <w:rsid w:val="1BA15893"/>
    <w:rsid w:val="1BA62EAA"/>
    <w:rsid w:val="1BFD0D1C"/>
    <w:rsid w:val="1E366767"/>
    <w:rsid w:val="1ED1023E"/>
    <w:rsid w:val="1F3D3866"/>
    <w:rsid w:val="1FD60202"/>
    <w:rsid w:val="20A51982"/>
    <w:rsid w:val="212145D8"/>
    <w:rsid w:val="214A47BC"/>
    <w:rsid w:val="215F5FD5"/>
    <w:rsid w:val="2530284B"/>
    <w:rsid w:val="25B12B77"/>
    <w:rsid w:val="25B52667"/>
    <w:rsid w:val="261E020C"/>
    <w:rsid w:val="26C30DB4"/>
    <w:rsid w:val="27DF39CB"/>
    <w:rsid w:val="28281DA8"/>
    <w:rsid w:val="2857237A"/>
    <w:rsid w:val="28595B63"/>
    <w:rsid w:val="290D4568"/>
    <w:rsid w:val="29220014"/>
    <w:rsid w:val="29705B78"/>
    <w:rsid w:val="29932CBF"/>
    <w:rsid w:val="29AF561F"/>
    <w:rsid w:val="29E03A2B"/>
    <w:rsid w:val="2A5B2E36"/>
    <w:rsid w:val="2AEE5908"/>
    <w:rsid w:val="2AFA4E3F"/>
    <w:rsid w:val="2BEC4909"/>
    <w:rsid w:val="2C1A76C8"/>
    <w:rsid w:val="2D193DF9"/>
    <w:rsid w:val="2E0E3854"/>
    <w:rsid w:val="2EC102CF"/>
    <w:rsid w:val="2ECD27D0"/>
    <w:rsid w:val="2EF93272"/>
    <w:rsid w:val="2F0401BB"/>
    <w:rsid w:val="2FB219C5"/>
    <w:rsid w:val="301306B6"/>
    <w:rsid w:val="301707B1"/>
    <w:rsid w:val="304A60A2"/>
    <w:rsid w:val="307F7AFA"/>
    <w:rsid w:val="30BD6874"/>
    <w:rsid w:val="312B5ED3"/>
    <w:rsid w:val="31BF4BC7"/>
    <w:rsid w:val="3207249C"/>
    <w:rsid w:val="33E04D53"/>
    <w:rsid w:val="34B51FB0"/>
    <w:rsid w:val="34EE524E"/>
    <w:rsid w:val="358F4C83"/>
    <w:rsid w:val="35954D78"/>
    <w:rsid w:val="3608233F"/>
    <w:rsid w:val="36341386"/>
    <w:rsid w:val="36714388"/>
    <w:rsid w:val="376C4B50"/>
    <w:rsid w:val="379F4F25"/>
    <w:rsid w:val="391A2AB5"/>
    <w:rsid w:val="395D29A2"/>
    <w:rsid w:val="3A4122C4"/>
    <w:rsid w:val="3B077069"/>
    <w:rsid w:val="3B4C7172"/>
    <w:rsid w:val="3BA7084C"/>
    <w:rsid w:val="3BED44B1"/>
    <w:rsid w:val="3CE21B3C"/>
    <w:rsid w:val="3DC115C9"/>
    <w:rsid w:val="3DF00289"/>
    <w:rsid w:val="3E4B54BF"/>
    <w:rsid w:val="3E587BDC"/>
    <w:rsid w:val="3E817133"/>
    <w:rsid w:val="3E9C3F6D"/>
    <w:rsid w:val="409D5D7A"/>
    <w:rsid w:val="40E1210B"/>
    <w:rsid w:val="413761CE"/>
    <w:rsid w:val="41EA1D96"/>
    <w:rsid w:val="42F8373B"/>
    <w:rsid w:val="43C57AC2"/>
    <w:rsid w:val="44B85878"/>
    <w:rsid w:val="44EE054D"/>
    <w:rsid w:val="460A3EB2"/>
    <w:rsid w:val="46B362F7"/>
    <w:rsid w:val="46F32B98"/>
    <w:rsid w:val="4808584E"/>
    <w:rsid w:val="488066AD"/>
    <w:rsid w:val="48AE4FC8"/>
    <w:rsid w:val="497955D6"/>
    <w:rsid w:val="4A34774F"/>
    <w:rsid w:val="4AFF1B0B"/>
    <w:rsid w:val="4C2F6420"/>
    <w:rsid w:val="4C3457E4"/>
    <w:rsid w:val="4C455C43"/>
    <w:rsid w:val="4C7E2F03"/>
    <w:rsid w:val="4D155616"/>
    <w:rsid w:val="4E1E674C"/>
    <w:rsid w:val="4E2A50F1"/>
    <w:rsid w:val="4E30647F"/>
    <w:rsid w:val="4E4A6609"/>
    <w:rsid w:val="4F1F277C"/>
    <w:rsid w:val="4F22226C"/>
    <w:rsid w:val="4FD03A76"/>
    <w:rsid w:val="504306EC"/>
    <w:rsid w:val="50EA0B67"/>
    <w:rsid w:val="516E1798"/>
    <w:rsid w:val="52674B02"/>
    <w:rsid w:val="52A03BD4"/>
    <w:rsid w:val="53BF62DB"/>
    <w:rsid w:val="544D1B39"/>
    <w:rsid w:val="54907C78"/>
    <w:rsid w:val="54994D7E"/>
    <w:rsid w:val="55BA31FE"/>
    <w:rsid w:val="56245542"/>
    <w:rsid w:val="56A1616C"/>
    <w:rsid w:val="56E00775"/>
    <w:rsid w:val="57C245EC"/>
    <w:rsid w:val="57D4431F"/>
    <w:rsid w:val="591C41D0"/>
    <w:rsid w:val="59611BE3"/>
    <w:rsid w:val="59A87812"/>
    <w:rsid w:val="5AF70A51"/>
    <w:rsid w:val="5B61236E"/>
    <w:rsid w:val="5BDD40E9"/>
    <w:rsid w:val="5BFB1E7B"/>
    <w:rsid w:val="5D8D11F8"/>
    <w:rsid w:val="5DA622BA"/>
    <w:rsid w:val="5E40626B"/>
    <w:rsid w:val="5EB34C8F"/>
    <w:rsid w:val="5F0B0627"/>
    <w:rsid w:val="5F5D2E4C"/>
    <w:rsid w:val="5F6146EB"/>
    <w:rsid w:val="606A75CF"/>
    <w:rsid w:val="60F03F78"/>
    <w:rsid w:val="611F485D"/>
    <w:rsid w:val="61371BA7"/>
    <w:rsid w:val="615E35D8"/>
    <w:rsid w:val="62C31218"/>
    <w:rsid w:val="62DB2A06"/>
    <w:rsid w:val="63304B00"/>
    <w:rsid w:val="63A2053F"/>
    <w:rsid w:val="64371EBE"/>
    <w:rsid w:val="653D52B2"/>
    <w:rsid w:val="65711400"/>
    <w:rsid w:val="65C15EE3"/>
    <w:rsid w:val="66F3573A"/>
    <w:rsid w:val="670F0ED0"/>
    <w:rsid w:val="682700AE"/>
    <w:rsid w:val="696848C8"/>
    <w:rsid w:val="69EA2D3A"/>
    <w:rsid w:val="6A3A44B6"/>
    <w:rsid w:val="6AA95198"/>
    <w:rsid w:val="6AB2229E"/>
    <w:rsid w:val="6B1765A5"/>
    <w:rsid w:val="6B2C2051"/>
    <w:rsid w:val="6B9914C7"/>
    <w:rsid w:val="6C423AF6"/>
    <w:rsid w:val="6C4B4758"/>
    <w:rsid w:val="6CCB616E"/>
    <w:rsid w:val="6D4573FA"/>
    <w:rsid w:val="6E9C74ED"/>
    <w:rsid w:val="6F2474E3"/>
    <w:rsid w:val="6FFD220E"/>
    <w:rsid w:val="700A492A"/>
    <w:rsid w:val="70716758"/>
    <w:rsid w:val="7080699B"/>
    <w:rsid w:val="71C823A7"/>
    <w:rsid w:val="7258197D"/>
    <w:rsid w:val="72966949"/>
    <w:rsid w:val="75A90742"/>
    <w:rsid w:val="7725204A"/>
    <w:rsid w:val="77471FC0"/>
    <w:rsid w:val="77DF669D"/>
    <w:rsid w:val="784C1F84"/>
    <w:rsid w:val="78C7160B"/>
    <w:rsid w:val="797177C8"/>
    <w:rsid w:val="79CE69C9"/>
    <w:rsid w:val="79D33FDF"/>
    <w:rsid w:val="7A513256"/>
    <w:rsid w:val="7BA67044"/>
    <w:rsid w:val="7BB35E76"/>
    <w:rsid w:val="7C3A0A24"/>
    <w:rsid w:val="7C5C02BC"/>
    <w:rsid w:val="7C63164A"/>
    <w:rsid w:val="7CB9570E"/>
    <w:rsid w:val="7D16490F"/>
    <w:rsid w:val="7D24527D"/>
    <w:rsid w:val="7D9D293A"/>
    <w:rsid w:val="7EAB72D9"/>
    <w:rsid w:val="7EB919F5"/>
    <w:rsid w:val="7EE84089"/>
    <w:rsid w:val="7F392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2">
    <w:name w:val="heading 2"/>
    <w:basedOn w:val="1"/>
    <w:next w:val="3"/>
    <w:qFormat/>
    <w:uiPriority w:val="9"/>
    <w:pPr>
      <w:keepNext/>
      <w:keepLines/>
      <w:widowControl/>
      <w:spacing w:before="260" w:beforeLines="0" w:after="260" w:afterLines="0"/>
      <w:ind w:left="284"/>
      <w:jc w:val="left"/>
      <w:outlineLvl w:val="1"/>
    </w:pPr>
    <w:rPr>
      <w:rFonts w:ascii="Arial" w:hAnsi="Arial"/>
      <w:b/>
      <w:bCs/>
      <w:sz w:val="28"/>
      <w:szCs w:val="32"/>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w:basedOn w:val="1"/>
    <w:next w:val="6"/>
    <w:autoRedefine/>
    <w:qFormat/>
    <w:uiPriority w:val="0"/>
    <w:pPr>
      <w:spacing w:after="120" w:afterLines="0"/>
    </w:pPr>
    <w:rPr>
      <w:rFonts w:ascii="Times New Roman"/>
      <w:kern w:val="2"/>
      <w:sz w:val="21"/>
    </w:rPr>
  </w:style>
  <w:style w:type="paragraph" w:customStyle="1" w:styleId="6">
    <w:name w:val="正文1"/>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7">
    <w:name w:val="Normal (Web)"/>
    <w:basedOn w:val="1"/>
    <w:autoRedefine/>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10">
    <w:name w:val="TOC 标题1"/>
    <w:basedOn w:val="4"/>
    <w:next w:val="1"/>
    <w:qFormat/>
    <w:uiPriority w:val="0"/>
    <w:pPr>
      <w:spacing w:before="480" w:beforeLines="0" w:after="0" w:afterLines="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1787</Words>
  <Characters>2000</Characters>
  <Lines>0</Lines>
  <Paragraphs>0</Paragraphs>
  <TotalTime>0</TotalTime>
  <ScaleCrop>false</ScaleCrop>
  <LinksUpToDate>false</LinksUpToDate>
  <CharactersWithSpaces>2151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2023-11-22T06:59:00Z</dcterms:created>
  <dc:creator>Dream</dc:creator>
  <cp:lastModifiedBy>Dream</cp:lastModifiedBy>
  <dcterms:modified xsi:type="dcterms:W3CDTF">2025-06-11T07:42:26Z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CE456365DFD145FEBE566E233193EA92_11</vt:lpwstr>
  </property>
  <property fmtid="{D5CDD505-2E9C-101B-9397-08002B2CF9AE}" pid="4" name="KSOTemplateDocerSaveRecord">
    <vt:lpwstr>eyJoZGlkIjoiODVjOGM0MDkxYzIwNWQzMTBkNDEyMmI3MTFhY2U4OTgifQ==</vt:lpwstr>
  </property>
</Properties>
</file>