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9C496">
      <w:pPr>
        <w:pStyle w:val="4"/>
        <w:jc w:val="center"/>
        <w:rPr>
          <w:rFonts w:hint="eastAsia" w:cs="宋体" w:asciiTheme="minorEastAsia" w:hAnsiTheme="minorEastAsia" w:eastAsiaTheme="minorEastAsia"/>
          <w:b/>
          <w:bCs/>
          <w:szCs w:val="24"/>
          <w:highlight w:val="none"/>
        </w:rPr>
      </w:pPr>
      <w:bookmarkStart w:id="0" w:name="_GoBack"/>
      <w:r>
        <w:rPr>
          <w:rFonts w:hint="eastAsia" w:asciiTheme="minorEastAsia" w:hAnsiTheme="minorEastAsia" w:eastAsiaTheme="minorEastAsia"/>
          <w:b/>
          <w:sz w:val="28"/>
          <w:szCs w:val="24"/>
          <w:highlight w:val="none"/>
        </w:rPr>
        <w:t>磋商分项报价表</w:t>
      </w:r>
    </w:p>
    <w:p w14:paraId="1057991E">
      <w:pPr>
        <w:jc w:val="left"/>
        <w:rPr>
          <w:rFonts w:hint="eastAsia" w:hAnsi="宋体"/>
          <w:bCs/>
          <w:szCs w:val="24"/>
          <w:highlight w:val="none"/>
        </w:rPr>
      </w:pPr>
      <w:r>
        <w:rPr>
          <w:rFonts w:hint="eastAsia" w:hAnsi="宋体"/>
          <w:bCs/>
          <w:szCs w:val="24"/>
          <w:highlight w:val="none"/>
        </w:rPr>
        <w:t>项目名称：</w:t>
      </w:r>
    </w:p>
    <w:p w14:paraId="0B99D9A9">
      <w:pPr>
        <w:jc w:val="left"/>
        <w:rPr>
          <w:rFonts w:hint="eastAsia" w:hAnsi="宋体"/>
          <w:bCs/>
          <w:szCs w:val="24"/>
          <w:highlight w:val="none"/>
        </w:rPr>
      </w:pPr>
      <w:r>
        <w:rPr>
          <w:rFonts w:hint="eastAsia" w:hAnsi="宋体"/>
          <w:bCs/>
          <w:szCs w:val="24"/>
          <w:highlight w:val="none"/>
        </w:rPr>
        <w:t>项目编号：</w:t>
      </w:r>
    </w:p>
    <w:tbl>
      <w:tblPr>
        <w:tblStyle w:val="2"/>
        <w:tblW w:w="4997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3"/>
        <w:gridCol w:w="570"/>
        <w:gridCol w:w="1067"/>
        <w:gridCol w:w="2125"/>
        <w:gridCol w:w="1483"/>
        <w:gridCol w:w="1277"/>
        <w:gridCol w:w="1282"/>
      </w:tblGrid>
      <w:tr w14:paraId="649A1D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331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283FDFFE">
            <w:pPr>
              <w:spacing w:after="120"/>
              <w:jc w:val="center"/>
              <w:rPr>
                <w:rFonts w:hint="eastAsia" w:hAnsi="宋体"/>
                <w:highlight w:val="none"/>
              </w:rPr>
            </w:pPr>
            <w:r>
              <w:rPr>
                <w:rFonts w:hAnsi="宋体"/>
                <w:highlight w:val="none"/>
              </w:rPr>
              <w:t>费用</w:t>
            </w:r>
          </w:p>
        </w:tc>
        <w:tc>
          <w:tcPr>
            <w:tcW w:w="34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580E492">
            <w:pPr>
              <w:spacing w:after="120"/>
              <w:jc w:val="center"/>
              <w:rPr>
                <w:rFonts w:hint="eastAsia" w:hAnsi="宋体"/>
                <w:highlight w:val="none"/>
              </w:rPr>
            </w:pPr>
            <w:r>
              <w:rPr>
                <w:rFonts w:hint="eastAsia" w:hAnsi="宋体"/>
                <w:highlight w:val="none"/>
              </w:rPr>
              <w:t>序号</w:t>
            </w:r>
          </w:p>
        </w:tc>
        <w:tc>
          <w:tcPr>
            <w:tcW w:w="6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CCD91F4">
            <w:pPr>
              <w:spacing w:after="120"/>
              <w:jc w:val="center"/>
              <w:rPr>
                <w:rFonts w:hint="eastAsia" w:hAnsi="宋体"/>
                <w:highlight w:val="none"/>
              </w:rPr>
            </w:pPr>
            <w:r>
              <w:rPr>
                <w:rFonts w:hint="eastAsia" w:hAnsi="宋体"/>
                <w:highlight w:val="none"/>
              </w:rPr>
              <w:t>名称</w:t>
            </w:r>
          </w:p>
        </w:tc>
        <w:tc>
          <w:tcPr>
            <w:tcW w:w="127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64FA1B">
            <w:pPr>
              <w:spacing w:after="120"/>
              <w:jc w:val="center"/>
              <w:rPr>
                <w:rFonts w:hint="eastAsia" w:hAnsi="宋体"/>
                <w:highlight w:val="none"/>
              </w:rPr>
            </w:pPr>
            <w:r>
              <w:rPr>
                <w:rFonts w:hint="eastAsia" w:hAnsi="宋体"/>
                <w:highlight w:val="none"/>
              </w:rPr>
              <w:t>服务期</w:t>
            </w:r>
          </w:p>
        </w:tc>
        <w:tc>
          <w:tcPr>
            <w:tcW w:w="8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DBCE0C">
            <w:pPr>
              <w:spacing w:after="120"/>
              <w:jc w:val="center"/>
              <w:rPr>
                <w:rFonts w:hint="eastAsia" w:hAnsi="宋体"/>
                <w:highlight w:val="none"/>
              </w:rPr>
            </w:pPr>
            <w:r>
              <w:rPr>
                <w:rFonts w:hint="eastAsia" w:hAnsi="宋体"/>
                <w:highlight w:val="none"/>
              </w:rPr>
              <w:t>单价</w:t>
            </w:r>
          </w:p>
          <w:p w14:paraId="247CA64F">
            <w:pPr>
              <w:spacing w:after="120"/>
              <w:jc w:val="center"/>
              <w:rPr>
                <w:rFonts w:hint="eastAsia" w:hAnsi="宋体"/>
                <w:bCs/>
                <w:highlight w:val="none"/>
              </w:rPr>
            </w:pPr>
            <w:r>
              <w:rPr>
                <w:rFonts w:hint="eastAsia" w:hAnsi="宋体"/>
                <w:highlight w:val="none"/>
              </w:rPr>
              <w:t>（元）</w:t>
            </w:r>
          </w:p>
        </w:tc>
        <w:tc>
          <w:tcPr>
            <w:tcW w:w="7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04F997">
            <w:pPr>
              <w:spacing w:after="120"/>
              <w:jc w:val="center"/>
              <w:rPr>
                <w:rFonts w:hint="eastAsia" w:hAnsi="宋体"/>
                <w:bCs/>
                <w:highlight w:val="none"/>
              </w:rPr>
            </w:pPr>
            <w:r>
              <w:rPr>
                <w:rFonts w:hint="eastAsia" w:hAnsi="宋体"/>
                <w:bCs/>
                <w:highlight w:val="none"/>
              </w:rPr>
              <w:t>数量</w:t>
            </w:r>
          </w:p>
          <w:p w14:paraId="22E80E58">
            <w:pPr>
              <w:spacing w:after="120"/>
              <w:jc w:val="center"/>
              <w:rPr>
                <w:rFonts w:hint="eastAsia" w:hAnsi="宋体"/>
                <w:bCs/>
                <w:highlight w:val="none"/>
              </w:rPr>
            </w:pPr>
            <w:r>
              <w:rPr>
                <w:rFonts w:hint="eastAsia" w:hAnsi="宋体"/>
                <w:bCs/>
                <w:highlight w:val="none"/>
              </w:rPr>
              <w:t>（暂定）</w:t>
            </w:r>
          </w:p>
        </w:tc>
        <w:tc>
          <w:tcPr>
            <w:tcW w:w="7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7AFC71">
            <w:pPr>
              <w:spacing w:after="120"/>
              <w:jc w:val="center"/>
              <w:rPr>
                <w:rFonts w:hint="eastAsia" w:hAnsi="宋体"/>
                <w:bCs/>
                <w:highlight w:val="none"/>
              </w:rPr>
            </w:pPr>
            <w:r>
              <w:rPr>
                <w:rFonts w:hint="eastAsia" w:hAnsi="宋体"/>
                <w:bCs/>
                <w:highlight w:val="none"/>
              </w:rPr>
              <w:t>总价</w:t>
            </w:r>
          </w:p>
          <w:p w14:paraId="783356E9">
            <w:pPr>
              <w:spacing w:after="120"/>
              <w:jc w:val="center"/>
              <w:rPr>
                <w:rFonts w:hint="eastAsia" w:hAnsi="宋体"/>
                <w:bCs/>
                <w:highlight w:val="none"/>
              </w:rPr>
            </w:pPr>
            <w:r>
              <w:rPr>
                <w:rFonts w:hint="eastAsia" w:hAnsi="宋体"/>
                <w:bCs/>
                <w:highlight w:val="none"/>
              </w:rPr>
              <w:t>（元）</w:t>
            </w:r>
          </w:p>
        </w:tc>
      </w:tr>
      <w:tr w14:paraId="083906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331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757B304">
            <w:pPr>
              <w:spacing w:before="312" w:beforeLines="100"/>
              <w:jc w:val="center"/>
              <w:rPr>
                <w:rFonts w:hint="eastAsia" w:hAnsi="宋体"/>
                <w:highlight w:val="none"/>
              </w:rPr>
            </w:pPr>
          </w:p>
        </w:tc>
        <w:tc>
          <w:tcPr>
            <w:tcW w:w="341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A7B5966">
            <w:pPr>
              <w:jc w:val="center"/>
              <w:rPr>
                <w:rFonts w:hint="eastAsia" w:hAnsi="宋体"/>
                <w:highlight w:val="none"/>
              </w:rPr>
            </w:pPr>
            <w:r>
              <w:rPr>
                <w:rFonts w:hint="eastAsia" w:hAnsi="宋体"/>
                <w:highlight w:val="none"/>
              </w:rPr>
              <w:t>1</w:t>
            </w:r>
          </w:p>
        </w:tc>
        <w:tc>
          <w:tcPr>
            <w:tcW w:w="63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179B0">
            <w:pPr>
              <w:jc w:val="center"/>
              <w:rPr>
                <w:rFonts w:hint="eastAsia" w:hAnsi="宋体"/>
                <w:highlight w:val="none"/>
              </w:rPr>
            </w:pPr>
          </w:p>
        </w:tc>
        <w:tc>
          <w:tcPr>
            <w:tcW w:w="1271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465AC3">
            <w:pPr>
              <w:jc w:val="center"/>
              <w:rPr>
                <w:rFonts w:hint="eastAsia" w:hAnsi="宋体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A14AE33">
            <w:pPr>
              <w:jc w:val="center"/>
              <w:rPr>
                <w:rFonts w:hint="eastAsia" w:hAnsi="宋体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6BBFAE">
            <w:pPr>
              <w:jc w:val="center"/>
              <w:rPr>
                <w:rFonts w:hint="eastAsia" w:hAnsi="宋体"/>
                <w:highlight w:val="none"/>
              </w:rPr>
            </w:pPr>
          </w:p>
        </w:tc>
        <w:tc>
          <w:tcPr>
            <w:tcW w:w="76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EA5584A">
            <w:pPr>
              <w:jc w:val="center"/>
              <w:rPr>
                <w:rFonts w:hint="eastAsia" w:hAnsi="宋体"/>
                <w:highlight w:val="none"/>
              </w:rPr>
            </w:pPr>
          </w:p>
        </w:tc>
      </w:tr>
      <w:tr w14:paraId="128FFB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331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EAE800F">
            <w:pPr>
              <w:spacing w:before="312" w:beforeLines="100"/>
              <w:jc w:val="center"/>
              <w:rPr>
                <w:rFonts w:hint="eastAsia" w:hAnsi="宋体"/>
                <w:highlight w:val="none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7736A28">
            <w:pPr>
              <w:jc w:val="center"/>
              <w:rPr>
                <w:rFonts w:hint="eastAsia" w:hAnsi="宋体"/>
                <w:highlight w:val="none"/>
              </w:rPr>
            </w:pPr>
            <w:r>
              <w:rPr>
                <w:rFonts w:hint="eastAsia" w:hAnsi="宋体"/>
                <w:highlight w:val="none"/>
              </w:rPr>
              <w:t>2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1BC6EE8">
            <w:pPr>
              <w:jc w:val="center"/>
              <w:rPr>
                <w:rFonts w:hint="eastAsia" w:hAnsi="宋体"/>
                <w:highlight w:val="none"/>
              </w:rPr>
            </w:pPr>
          </w:p>
        </w:tc>
        <w:tc>
          <w:tcPr>
            <w:tcW w:w="127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F75CC0">
            <w:pPr>
              <w:jc w:val="center"/>
              <w:rPr>
                <w:rFonts w:hint="eastAsia" w:hAnsi="宋体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ADFA83">
            <w:pPr>
              <w:jc w:val="center"/>
              <w:rPr>
                <w:rFonts w:hint="eastAsia" w:hAnsi="宋体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702603">
            <w:pPr>
              <w:jc w:val="center"/>
              <w:rPr>
                <w:rFonts w:hint="eastAsia" w:hAnsi="宋体"/>
                <w:highlight w:val="none"/>
              </w:rPr>
            </w:pPr>
          </w:p>
        </w:tc>
        <w:tc>
          <w:tcPr>
            <w:tcW w:w="7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6F4AA8">
            <w:pPr>
              <w:jc w:val="center"/>
              <w:rPr>
                <w:rFonts w:hint="eastAsia" w:hAnsi="宋体"/>
                <w:highlight w:val="none"/>
              </w:rPr>
            </w:pPr>
          </w:p>
        </w:tc>
      </w:tr>
      <w:tr w14:paraId="790195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331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8B9E418">
            <w:pPr>
              <w:spacing w:before="312" w:beforeLines="100"/>
              <w:jc w:val="center"/>
              <w:rPr>
                <w:rFonts w:hint="eastAsia" w:hAnsi="宋体"/>
                <w:highlight w:val="none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E704369">
            <w:pPr>
              <w:jc w:val="center"/>
              <w:rPr>
                <w:rFonts w:hint="eastAsia" w:hAnsi="宋体"/>
                <w:highlight w:val="none"/>
              </w:rPr>
            </w:pPr>
            <w:r>
              <w:rPr>
                <w:rFonts w:hint="eastAsia" w:hAnsi="宋体"/>
                <w:highlight w:val="none"/>
              </w:rPr>
              <w:t>3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3D6F30E">
            <w:pPr>
              <w:jc w:val="center"/>
              <w:rPr>
                <w:rFonts w:hint="eastAsia" w:hAnsi="宋体"/>
                <w:highlight w:val="none"/>
              </w:rPr>
            </w:pPr>
          </w:p>
        </w:tc>
        <w:tc>
          <w:tcPr>
            <w:tcW w:w="127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3726BF">
            <w:pPr>
              <w:jc w:val="center"/>
              <w:rPr>
                <w:rFonts w:hint="eastAsia" w:hAnsi="宋体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D62BE0">
            <w:pPr>
              <w:jc w:val="center"/>
              <w:rPr>
                <w:rFonts w:hint="eastAsia" w:hAnsi="宋体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5E1CF2">
            <w:pPr>
              <w:jc w:val="center"/>
              <w:rPr>
                <w:rFonts w:hint="eastAsia" w:hAnsi="宋体"/>
                <w:highlight w:val="none"/>
              </w:rPr>
            </w:pPr>
          </w:p>
        </w:tc>
        <w:tc>
          <w:tcPr>
            <w:tcW w:w="7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895152">
            <w:pPr>
              <w:jc w:val="center"/>
              <w:rPr>
                <w:rFonts w:hint="eastAsia" w:hAnsi="宋体"/>
                <w:highlight w:val="none"/>
              </w:rPr>
            </w:pPr>
          </w:p>
        </w:tc>
      </w:tr>
      <w:tr w14:paraId="0D30E44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310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CD9B95E">
            <w:pPr>
              <w:jc w:val="center"/>
              <w:rPr>
                <w:rFonts w:hint="eastAsia" w:hAnsi="宋体"/>
                <w:szCs w:val="24"/>
                <w:highlight w:val="none"/>
              </w:rPr>
            </w:pPr>
            <w:r>
              <w:rPr>
                <w:rFonts w:hint="eastAsia" w:hAnsi="宋体"/>
                <w:szCs w:val="24"/>
                <w:highlight w:val="none"/>
              </w:rPr>
              <w:t>磋商总报价</w:t>
            </w:r>
          </w:p>
        </w:tc>
        <w:tc>
          <w:tcPr>
            <w:tcW w:w="3689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A918FF">
            <w:pPr>
              <w:spacing w:before="156" w:beforeLines="50"/>
              <w:jc w:val="center"/>
              <w:rPr>
                <w:rFonts w:hint="eastAsia" w:hAnsi="宋体"/>
                <w:szCs w:val="24"/>
                <w:highlight w:val="none"/>
              </w:rPr>
            </w:pPr>
            <w:r>
              <w:rPr>
                <w:rFonts w:hint="eastAsia" w:hAnsi="宋体"/>
                <w:szCs w:val="24"/>
                <w:highlight w:val="none"/>
              </w:rPr>
              <w:t>大写：                           小写：</w:t>
            </w:r>
          </w:p>
        </w:tc>
      </w:tr>
      <w:tr w14:paraId="70E6B13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310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7B23204">
            <w:pPr>
              <w:jc w:val="center"/>
              <w:rPr>
                <w:rFonts w:hint="eastAsia" w:hAnsi="宋体"/>
                <w:szCs w:val="24"/>
                <w:highlight w:val="none"/>
              </w:rPr>
            </w:pPr>
            <w:r>
              <w:rPr>
                <w:rFonts w:hint="eastAsia" w:hAnsi="宋体"/>
                <w:szCs w:val="24"/>
                <w:highlight w:val="none"/>
              </w:rPr>
              <w:t>备注</w:t>
            </w:r>
          </w:p>
        </w:tc>
        <w:tc>
          <w:tcPr>
            <w:tcW w:w="3689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357C18">
            <w:pPr>
              <w:spacing w:before="156" w:beforeLines="50"/>
              <w:rPr>
                <w:rFonts w:hint="eastAsia" w:hAnsi="宋体"/>
                <w:szCs w:val="24"/>
                <w:highlight w:val="none"/>
              </w:rPr>
            </w:pPr>
            <w:r>
              <w:rPr>
                <w:rFonts w:hint="eastAsia" w:hAnsi="宋体"/>
                <w:spacing w:val="-6"/>
                <w:szCs w:val="24"/>
                <w:highlight w:val="none"/>
              </w:rPr>
              <w:t>保留小数点后两位。</w:t>
            </w:r>
          </w:p>
        </w:tc>
      </w:tr>
    </w:tbl>
    <w:p w14:paraId="5D292E45">
      <w:pPr>
        <w:pStyle w:val="4"/>
        <w:jc w:val="center"/>
        <w:rPr>
          <w:rFonts w:hint="eastAsia" w:cs="宋体" w:asciiTheme="minorEastAsia" w:hAnsiTheme="minorEastAsia" w:eastAsiaTheme="minorEastAsia"/>
          <w:b/>
          <w:bCs/>
          <w:sz w:val="32"/>
          <w:szCs w:val="32"/>
          <w:highlight w:val="none"/>
        </w:rPr>
      </w:pPr>
    </w:p>
    <w:p w14:paraId="0FE0FC30">
      <w:pPr>
        <w:widowControl w:val="0"/>
        <w:spacing w:line="560" w:lineRule="exact"/>
        <w:ind w:right="617" w:rightChars="257"/>
        <w:jc w:val="left"/>
        <w:rPr>
          <w:rFonts w:hint="eastAsia"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供应商名称：（盖单位公章）</w:t>
      </w:r>
    </w:p>
    <w:p w14:paraId="45377F39">
      <w:pPr>
        <w:widowControl w:val="0"/>
        <w:spacing w:line="560" w:lineRule="exact"/>
        <w:ind w:right="617" w:rightChars="257"/>
        <w:jc w:val="left"/>
        <w:rPr>
          <w:rFonts w:hint="eastAsia"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法定代表人或被授权人：（签字或盖章）</w:t>
      </w:r>
    </w:p>
    <w:p w14:paraId="7D1899FA">
      <w:pPr>
        <w:widowControl w:val="0"/>
        <w:spacing w:line="560" w:lineRule="exact"/>
        <w:ind w:right="617" w:rightChars="257"/>
        <w:jc w:val="left"/>
        <w:rPr>
          <w:rFonts w:hint="eastAsia"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日   期：   年   月  日</w:t>
      </w:r>
    </w:p>
    <w:p w14:paraId="33D7F7B8">
      <w:pPr>
        <w:widowControl w:val="0"/>
        <w:rPr>
          <w:rFonts w:hint="eastAsia" w:hAnsi="宋体" w:cs="宋体"/>
          <w:szCs w:val="24"/>
          <w:highlight w:val="none"/>
        </w:rPr>
      </w:pPr>
    </w:p>
    <w:p w14:paraId="7F4716E5">
      <w:pPr>
        <w:widowControl w:val="0"/>
        <w:rPr>
          <w:rFonts w:hint="eastAsia"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注：1.所报货币为人民币。</w:t>
      </w:r>
    </w:p>
    <w:p w14:paraId="65465337">
      <w:pPr>
        <w:widowControl w:val="0"/>
        <w:rPr>
          <w:rFonts w:hint="eastAsia"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2.如果单价与合价不符时，以单价为准。</w:t>
      </w:r>
    </w:p>
    <w:p w14:paraId="55F340EB">
      <w:pPr>
        <w:widowControl w:val="0"/>
        <w:rPr>
          <w:rFonts w:hint="eastAsia"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3.本表中的“合计”与“磋商报价表”中的“磋商总报价”一致。</w:t>
      </w:r>
    </w:p>
    <w:p w14:paraId="1D273277">
      <w:r>
        <w:rPr>
          <w:rFonts w:hint="eastAsia" w:hAnsi="宋体" w:cs="宋体"/>
          <w:szCs w:val="24"/>
          <w:highlight w:val="none"/>
        </w:rPr>
        <w:t>4.表格不够，各供应商可按此表复制。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00562"/>
    <w:rsid w:val="5DF0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2025-06-12T05:45:00Z</dcterms:created>
  <dc:creator>苍白假面</dc:creator>
  <cp:lastModifiedBy>苍白假面</cp:lastModifiedBy>
  <dcterms:modified xsi:type="dcterms:W3CDTF">2025-06-12T05:45:40Z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2888FF717CF74322B37BBA81E9B573B9_11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