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980AD1">
      <w:pPr>
        <w:pStyle w:val="5"/>
        <w:jc w:val="center"/>
        <w:outlineLvl w:val="0"/>
        <w:rPr>
          <w:rFonts w:hint="eastAsia" w:ascii="仿宋" w:hAnsi="仿宋" w:eastAsia="仿宋" w:cs="仿宋"/>
          <w:highlight w:val="none"/>
        </w:rPr>
      </w:pPr>
      <w:r>
        <w:rPr>
          <w:rFonts w:hint="eastAsia" w:ascii="仿宋" w:hAnsi="仿宋" w:eastAsia="仿宋" w:cs="仿宋"/>
          <w:b/>
          <w:sz w:val="36"/>
          <w:highlight w:val="none"/>
        </w:rPr>
        <w:t>拟签订采</w:t>
      </w:r>
      <w:bookmarkStart w:id="0" w:name="_GoBack"/>
      <w:bookmarkEnd w:id="0"/>
      <w:r>
        <w:rPr>
          <w:rFonts w:hint="eastAsia" w:ascii="仿宋" w:hAnsi="仿宋" w:eastAsia="仿宋" w:cs="仿宋"/>
          <w:b/>
          <w:sz w:val="36"/>
          <w:highlight w:val="none"/>
        </w:rPr>
        <w:t>购合同文本</w:t>
      </w:r>
    </w:p>
    <w:p w14:paraId="6949CE9F">
      <w:pPr>
        <w:pageBreakBefore w:val="0"/>
        <w:wordWrap/>
        <w:overflowPunct/>
        <w:topLinePunct w:val="0"/>
        <w:bidi w:val="0"/>
        <w:spacing w:line="360" w:lineRule="auto"/>
        <w:jc w:val="center"/>
        <w:rPr>
          <w:rFonts w:hint="eastAsia" w:ascii="仿宋" w:hAnsi="仿宋" w:eastAsia="仿宋" w:cs="仿宋"/>
          <w:b/>
          <w:bCs/>
          <w:kern w:val="0"/>
          <w:sz w:val="40"/>
          <w:szCs w:val="40"/>
          <w:highlight w:val="none"/>
          <w:lang w:val="en-US" w:eastAsia="zh-CN"/>
        </w:rPr>
      </w:pPr>
    </w:p>
    <w:p w14:paraId="72B5CF8C">
      <w:pPr>
        <w:pageBreakBefore w:val="0"/>
        <w:wordWrap/>
        <w:overflowPunct/>
        <w:topLinePunct w:val="0"/>
        <w:bidi w:val="0"/>
        <w:spacing w:line="360" w:lineRule="auto"/>
        <w:jc w:val="center"/>
        <w:rPr>
          <w:rFonts w:hint="eastAsia" w:ascii="仿宋" w:hAnsi="仿宋" w:eastAsia="仿宋" w:cs="仿宋"/>
          <w:b/>
          <w:bCs/>
          <w:kern w:val="0"/>
          <w:sz w:val="40"/>
          <w:szCs w:val="40"/>
          <w:highlight w:val="none"/>
          <w:lang w:val="en-US" w:eastAsia="zh-CN"/>
        </w:rPr>
      </w:pPr>
    </w:p>
    <w:p w14:paraId="17D483D9">
      <w:pPr>
        <w:spacing w:line="360" w:lineRule="auto"/>
        <w:jc w:val="center"/>
        <w:rPr>
          <w:rFonts w:hint="eastAsia" w:ascii="仿宋" w:hAnsi="仿宋" w:eastAsia="仿宋" w:cs="仿宋"/>
          <w:b/>
          <w:bCs/>
          <w:color w:val="000000"/>
          <w:sz w:val="44"/>
          <w:szCs w:val="44"/>
          <w:highlight w:val="none"/>
          <w:u w:val="single"/>
        </w:rPr>
      </w:pPr>
    </w:p>
    <w:p w14:paraId="1E126596">
      <w:pPr>
        <w:spacing w:line="360" w:lineRule="auto"/>
        <w:jc w:val="center"/>
        <w:rPr>
          <w:rFonts w:hint="eastAsia" w:ascii="仿宋" w:hAnsi="仿宋" w:eastAsia="仿宋" w:cs="仿宋"/>
          <w:b/>
          <w:bCs/>
          <w:color w:val="000000"/>
          <w:sz w:val="44"/>
          <w:szCs w:val="44"/>
          <w:highlight w:val="none"/>
          <w:u w:val="single"/>
        </w:rPr>
      </w:pPr>
    </w:p>
    <w:p w14:paraId="6DCFF7EF">
      <w:pPr>
        <w:spacing w:line="360" w:lineRule="auto"/>
        <w:jc w:val="center"/>
        <w:rPr>
          <w:rFonts w:hint="eastAsia" w:ascii="仿宋" w:hAnsi="仿宋" w:eastAsia="仿宋" w:cs="仿宋"/>
          <w:b/>
          <w:bCs/>
          <w:color w:val="000000"/>
          <w:sz w:val="44"/>
          <w:szCs w:val="44"/>
          <w:highlight w:val="none"/>
        </w:rPr>
      </w:pPr>
      <w:r>
        <w:rPr>
          <w:rFonts w:hint="eastAsia" w:ascii="仿宋" w:hAnsi="仿宋" w:eastAsia="仿宋" w:cs="仿宋"/>
          <w:b/>
          <w:bCs/>
          <w:color w:val="000000"/>
          <w:sz w:val="44"/>
          <w:szCs w:val="44"/>
          <w:highlight w:val="none"/>
          <w:u w:val="single"/>
        </w:rPr>
        <w:t xml:space="preserve">            </w:t>
      </w:r>
      <w:r>
        <w:rPr>
          <w:rFonts w:hint="eastAsia" w:ascii="仿宋" w:hAnsi="仿宋" w:eastAsia="仿宋" w:cs="仿宋"/>
          <w:b/>
          <w:bCs/>
          <w:color w:val="000000"/>
          <w:sz w:val="44"/>
          <w:szCs w:val="44"/>
          <w:highlight w:val="none"/>
        </w:rPr>
        <w:t>项目</w:t>
      </w:r>
    </w:p>
    <w:p w14:paraId="4904B511">
      <w:pPr>
        <w:spacing w:line="360" w:lineRule="auto"/>
        <w:jc w:val="center"/>
        <w:rPr>
          <w:rFonts w:hint="eastAsia" w:ascii="仿宋" w:hAnsi="仿宋" w:eastAsia="仿宋" w:cs="仿宋"/>
          <w:b/>
          <w:bCs/>
          <w:color w:val="000000"/>
          <w:sz w:val="44"/>
          <w:szCs w:val="44"/>
          <w:highlight w:val="none"/>
        </w:rPr>
      </w:pPr>
    </w:p>
    <w:p w14:paraId="38C6A6F6">
      <w:pPr>
        <w:spacing w:line="360" w:lineRule="auto"/>
        <w:jc w:val="center"/>
        <w:rPr>
          <w:rFonts w:hint="eastAsia" w:ascii="仿宋" w:hAnsi="仿宋" w:eastAsia="仿宋" w:cs="仿宋"/>
          <w:b/>
          <w:bCs/>
          <w:color w:val="000000"/>
          <w:sz w:val="44"/>
          <w:szCs w:val="44"/>
          <w:highlight w:val="none"/>
        </w:rPr>
      </w:pPr>
      <w:r>
        <w:rPr>
          <w:rFonts w:hint="eastAsia" w:ascii="仿宋" w:hAnsi="仿宋" w:eastAsia="仿宋" w:cs="仿宋"/>
          <w:b/>
          <w:bCs/>
          <w:sz w:val="44"/>
          <w:szCs w:val="44"/>
          <w:highlight w:val="none"/>
        </w:rPr>
        <w:t>考古勘探劳务</w:t>
      </w:r>
      <w:r>
        <w:rPr>
          <w:rFonts w:hint="eastAsia" w:ascii="仿宋" w:hAnsi="仿宋" w:eastAsia="仿宋" w:cs="仿宋"/>
          <w:b/>
          <w:bCs/>
          <w:color w:val="000000"/>
          <w:sz w:val="44"/>
          <w:szCs w:val="44"/>
          <w:highlight w:val="none"/>
        </w:rPr>
        <w:t>委托合同</w:t>
      </w:r>
    </w:p>
    <w:p w14:paraId="6BDE6AE7">
      <w:pPr>
        <w:spacing w:line="360" w:lineRule="auto"/>
        <w:jc w:val="center"/>
        <w:rPr>
          <w:rFonts w:hint="eastAsia" w:ascii="仿宋" w:hAnsi="仿宋" w:eastAsia="仿宋" w:cs="仿宋"/>
          <w:b/>
          <w:bCs/>
          <w:color w:val="000000"/>
          <w:sz w:val="32"/>
          <w:szCs w:val="32"/>
          <w:highlight w:val="none"/>
        </w:rPr>
      </w:pPr>
    </w:p>
    <w:p w14:paraId="0C0BF76E">
      <w:pPr>
        <w:spacing w:line="360" w:lineRule="auto"/>
        <w:jc w:val="center"/>
        <w:rPr>
          <w:rFonts w:hint="eastAsia" w:ascii="仿宋" w:hAnsi="仿宋" w:eastAsia="仿宋" w:cs="仿宋"/>
          <w:b/>
          <w:bCs/>
          <w:color w:val="000000"/>
          <w:sz w:val="32"/>
          <w:szCs w:val="32"/>
          <w:highlight w:val="none"/>
        </w:rPr>
      </w:pPr>
    </w:p>
    <w:p w14:paraId="2A05A328">
      <w:pPr>
        <w:spacing w:line="360" w:lineRule="auto"/>
        <w:jc w:val="center"/>
        <w:rPr>
          <w:rFonts w:hint="eastAsia" w:ascii="仿宋" w:hAnsi="仿宋" w:eastAsia="仿宋" w:cs="仿宋"/>
          <w:b/>
          <w:bCs/>
          <w:color w:val="000000"/>
          <w:sz w:val="32"/>
          <w:szCs w:val="32"/>
          <w:highlight w:val="none"/>
        </w:rPr>
      </w:pPr>
    </w:p>
    <w:p w14:paraId="06D71398">
      <w:pPr>
        <w:spacing w:line="360" w:lineRule="auto"/>
        <w:rPr>
          <w:rFonts w:hint="eastAsia" w:ascii="仿宋" w:hAnsi="仿宋" w:eastAsia="仿宋" w:cs="仿宋"/>
          <w:b/>
          <w:bCs/>
          <w:color w:val="000000"/>
          <w:sz w:val="32"/>
          <w:szCs w:val="32"/>
          <w:highlight w:val="none"/>
        </w:rPr>
      </w:pPr>
    </w:p>
    <w:p w14:paraId="396E7D20">
      <w:pPr>
        <w:spacing w:line="360" w:lineRule="auto"/>
        <w:rPr>
          <w:rFonts w:hint="eastAsia" w:ascii="仿宋" w:hAnsi="仿宋" w:eastAsia="仿宋" w:cs="仿宋"/>
          <w:b/>
          <w:bCs/>
          <w:color w:val="000000"/>
          <w:sz w:val="32"/>
          <w:szCs w:val="32"/>
          <w:highlight w:val="none"/>
        </w:rPr>
      </w:pPr>
    </w:p>
    <w:p w14:paraId="638C2DC9">
      <w:pPr>
        <w:spacing w:line="360" w:lineRule="auto"/>
        <w:ind w:firstLine="2268" w:firstLineChars="807"/>
        <w:rPr>
          <w:rFonts w:hint="eastAsia" w:ascii="仿宋" w:hAnsi="仿宋" w:eastAsia="仿宋" w:cs="仿宋"/>
          <w:b/>
          <w:bCs/>
          <w:color w:val="000000"/>
          <w:sz w:val="28"/>
          <w:szCs w:val="28"/>
          <w:highlight w:val="none"/>
        </w:rPr>
      </w:pPr>
      <w:r>
        <w:rPr>
          <w:rFonts w:hint="eastAsia" w:ascii="仿宋" w:hAnsi="仿宋" w:eastAsia="仿宋" w:cs="仿宋"/>
          <w:b/>
          <w:bCs/>
          <w:color w:val="000000"/>
          <w:sz w:val="28"/>
          <w:szCs w:val="28"/>
          <w:highlight w:val="none"/>
        </w:rPr>
        <w:t>甲方：西安市文物保护考古研究院</w:t>
      </w:r>
    </w:p>
    <w:p w14:paraId="31074D72">
      <w:pPr>
        <w:spacing w:line="360" w:lineRule="auto"/>
        <w:ind w:firstLine="2268" w:firstLineChars="807"/>
        <w:rPr>
          <w:rFonts w:hint="eastAsia" w:ascii="仿宋" w:hAnsi="仿宋" w:eastAsia="仿宋" w:cs="仿宋"/>
          <w:b/>
          <w:bCs/>
          <w:color w:val="000000"/>
          <w:sz w:val="28"/>
          <w:szCs w:val="28"/>
          <w:highlight w:val="none"/>
        </w:rPr>
      </w:pPr>
      <w:r>
        <w:rPr>
          <w:rFonts w:hint="eastAsia" w:ascii="仿宋" w:hAnsi="仿宋" w:eastAsia="仿宋" w:cs="仿宋"/>
          <w:b/>
          <w:bCs/>
          <w:color w:val="000000"/>
          <w:sz w:val="28"/>
          <w:szCs w:val="28"/>
          <w:highlight w:val="none"/>
        </w:rPr>
        <w:t>乙方：</w:t>
      </w:r>
      <w:r>
        <w:rPr>
          <w:rFonts w:hint="eastAsia" w:ascii="仿宋" w:hAnsi="仿宋" w:eastAsia="仿宋" w:cs="仿宋"/>
          <w:b/>
          <w:bCs/>
          <w:color w:val="000000"/>
          <w:sz w:val="28"/>
          <w:szCs w:val="28"/>
          <w:highlight w:val="none"/>
          <w:u w:val="single"/>
        </w:rPr>
        <w:t xml:space="preserve">                         </w:t>
      </w:r>
    </w:p>
    <w:p w14:paraId="364AF82E">
      <w:pPr>
        <w:spacing w:line="360" w:lineRule="auto"/>
        <w:ind w:firstLine="2268" w:firstLineChars="807"/>
        <w:rPr>
          <w:rFonts w:hint="eastAsia" w:ascii="仿宋" w:hAnsi="仿宋" w:eastAsia="仿宋" w:cs="仿宋"/>
          <w:b/>
          <w:bCs/>
          <w:color w:val="000000"/>
          <w:sz w:val="28"/>
          <w:szCs w:val="28"/>
          <w:highlight w:val="none"/>
        </w:rPr>
      </w:pPr>
      <w:r>
        <w:rPr>
          <w:rFonts w:hint="eastAsia" w:ascii="仿宋" w:hAnsi="仿宋" w:eastAsia="仿宋" w:cs="仿宋"/>
          <w:b/>
          <w:bCs/>
          <w:color w:val="000000"/>
          <w:sz w:val="28"/>
          <w:szCs w:val="28"/>
          <w:highlight w:val="none"/>
        </w:rPr>
        <w:t>工程名称：</w:t>
      </w:r>
      <w:r>
        <w:rPr>
          <w:rFonts w:hint="eastAsia" w:ascii="仿宋" w:hAnsi="仿宋" w:eastAsia="仿宋" w:cs="仿宋"/>
          <w:b/>
          <w:bCs/>
          <w:color w:val="000000"/>
          <w:sz w:val="28"/>
          <w:szCs w:val="28"/>
          <w:highlight w:val="none"/>
          <w:u w:val="single"/>
        </w:rPr>
        <w:t xml:space="preserve">                  </w:t>
      </w:r>
      <w:r>
        <w:rPr>
          <w:rFonts w:hint="eastAsia" w:ascii="仿宋" w:hAnsi="仿宋" w:eastAsia="仿宋" w:cs="仿宋"/>
          <w:b/>
          <w:bCs/>
          <w:color w:val="000000"/>
          <w:sz w:val="28"/>
          <w:szCs w:val="28"/>
          <w:highlight w:val="none"/>
        </w:rPr>
        <w:t>项目</w:t>
      </w:r>
    </w:p>
    <w:p w14:paraId="761EDAFB">
      <w:pPr>
        <w:pStyle w:val="2"/>
        <w:rPr>
          <w:rFonts w:hint="eastAsia" w:ascii="仿宋" w:hAnsi="仿宋" w:eastAsia="仿宋" w:cs="仿宋"/>
          <w:highlight w:val="none"/>
        </w:rPr>
      </w:pPr>
    </w:p>
    <w:p w14:paraId="28D404FF">
      <w:pPr>
        <w:spacing w:line="360" w:lineRule="auto"/>
        <w:jc w:val="center"/>
        <w:rPr>
          <w:rFonts w:hint="eastAsia" w:ascii="仿宋" w:hAnsi="仿宋" w:eastAsia="仿宋" w:cs="仿宋"/>
          <w:b/>
          <w:bCs/>
          <w:color w:val="000000"/>
          <w:sz w:val="28"/>
          <w:szCs w:val="28"/>
          <w:highlight w:val="none"/>
        </w:rPr>
      </w:pPr>
      <w:r>
        <w:rPr>
          <w:rFonts w:hint="eastAsia" w:ascii="仿宋" w:hAnsi="仿宋" w:eastAsia="仿宋" w:cs="仿宋"/>
          <w:b/>
          <w:bCs/>
          <w:color w:val="000000"/>
          <w:sz w:val="28"/>
          <w:szCs w:val="28"/>
          <w:highlight w:val="none"/>
        </w:rPr>
        <w:t>年    月    日</w:t>
      </w:r>
    </w:p>
    <w:p w14:paraId="19E8A9EF">
      <w:pPr>
        <w:spacing w:line="360" w:lineRule="auto"/>
        <w:rPr>
          <w:rFonts w:hint="eastAsia" w:ascii="仿宋" w:hAnsi="仿宋" w:eastAsia="仿宋" w:cs="仿宋"/>
          <w:b/>
          <w:bCs/>
          <w:color w:val="000000"/>
          <w:sz w:val="32"/>
          <w:szCs w:val="32"/>
          <w:highlight w:val="none"/>
        </w:rPr>
      </w:pPr>
    </w:p>
    <w:p w14:paraId="60900ED5">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p>
    <w:p w14:paraId="2CD251AE">
      <w:pPr>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文物勘探协议书</w:t>
      </w:r>
    </w:p>
    <w:p w14:paraId="7DB5DDE4">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甲方：西安市文物保护考古研究院</w:t>
      </w:r>
    </w:p>
    <w:p w14:paraId="4FF46D4F">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乙方：</w:t>
      </w:r>
      <w:r>
        <w:rPr>
          <w:rFonts w:hint="eastAsia" w:ascii="仿宋" w:hAnsi="仿宋" w:eastAsia="仿宋" w:cs="仿宋"/>
          <w:b/>
          <w:bCs/>
          <w:color w:val="000000"/>
          <w:sz w:val="24"/>
          <w:szCs w:val="24"/>
          <w:highlight w:val="none"/>
          <w:u w:val="single"/>
        </w:rPr>
        <w:t xml:space="preserve">                  </w:t>
      </w:r>
    </w:p>
    <w:p w14:paraId="70C346F4">
      <w:pPr>
        <w:spacing w:line="360" w:lineRule="auto"/>
        <w:rPr>
          <w:rFonts w:hint="eastAsia" w:ascii="仿宋" w:hAnsi="仿宋" w:eastAsia="仿宋" w:cs="仿宋"/>
          <w:b/>
          <w:bCs/>
          <w:color w:val="000000"/>
          <w:sz w:val="24"/>
          <w:szCs w:val="24"/>
          <w:highlight w:val="none"/>
          <w:u w:val="single"/>
        </w:rPr>
      </w:pPr>
      <w:r>
        <w:rPr>
          <w:rFonts w:hint="eastAsia" w:ascii="仿宋" w:hAnsi="仿宋" w:eastAsia="仿宋" w:cs="仿宋"/>
          <w:sz w:val="24"/>
          <w:szCs w:val="24"/>
          <w:highlight w:val="none"/>
        </w:rPr>
        <w:t>工程名称：西安市文物保护考古研究院秦岭北麓西安地区文明起源重点考古调查勘探项目（2025年度）</w:t>
      </w:r>
    </w:p>
    <w:p w14:paraId="3E939E7D">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根据《中华人民共和国文物保护法》、《陕西省文物保护条例》、《西安市不可移动文物保护条例》等法律及相关文件的规定与指导精神。经双方充分协商，就该项目的考古勘探劳务委托给乙方实施，签订协议如下：</w:t>
      </w:r>
    </w:p>
    <w:p w14:paraId="2C039DB6">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一、甲方责任：</w:t>
      </w:r>
    </w:p>
    <w:p w14:paraId="24B25D04">
      <w:pPr>
        <w:spacing w:line="360" w:lineRule="auto"/>
        <w:ind w:firstLine="420" w:firstLineChars="175"/>
        <w:rPr>
          <w:rFonts w:hint="eastAsia" w:ascii="仿宋" w:hAnsi="仿宋" w:eastAsia="仿宋" w:cs="仿宋"/>
          <w:sz w:val="24"/>
          <w:szCs w:val="24"/>
          <w:highlight w:val="none"/>
        </w:rPr>
      </w:pPr>
      <w:r>
        <w:rPr>
          <w:rFonts w:hint="eastAsia" w:ascii="仿宋" w:hAnsi="仿宋" w:eastAsia="仿宋" w:cs="仿宋"/>
          <w:sz w:val="24"/>
          <w:szCs w:val="24"/>
          <w:highlight w:val="none"/>
        </w:rPr>
        <w:t>1、考古勘探工作开始之前，甲方应指导、督促建设单位清除土地现场障碍物(如建筑垃圾、硬结地面等)，排除可能存在的各种干扰因素，设置必要的标识、围挡等，确保工作顺利进行。</w:t>
      </w:r>
    </w:p>
    <w:p w14:paraId="4EA77AAC">
      <w:pPr>
        <w:spacing w:line="360" w:lineRule="auto"/>
        <w:ind w:firstLine="420" w:firstLineChars="175"/>
        <w:rPr>
          <w:rFonts w:hint="eastAsia" w:ascii="仿宋" w:hAnsi="仿宋" w:eastAsia="仿宋" w:cs="仿宋"/>
          <w:sz w:val="24"/>
          <w:szCs w:val="24"/>
          <w:highlight w:val="none"/>
        </w:rPr>
      </w:pPr>
      <w:r>
        <w:rPr>
          <w:rFonts w:hint="eastAsia" w:ascii="仿宋" w:hAnsi="仿宋" w:eastAsia="仿宋" w:cs="仿宋"/>
          <w:sz w:val="24"/>
          <w:szCs w:val="24"/>
          <w:highlight w:val="none"/>
        </w:rPr>
        <w:t>2、考古勘探工作开始之前，甲方应向乙方提供项目总平面图(或扫描件)一份，以便确定勘探范围，制定勘探施工方案。</w:t>
      </w:r>
    </w:p>
    <w:p w14:paraId="0A79B1BB">
      <w:pPr>
        <w:spacing w:line="360" w:lineRule="auto"/>
        <w:ind w:firstLine="420" w:firstLineChars="175"/>
        <w:rPr>
          <w:rFonts w:hint="eastAsia" w:ascii="仿宋" w:hAnsi="仿宋" w:eastAsia="仿宋" w:cs="仿宋"/>
          <w:sz w:val="24"/>
          <w:szCs w:val="24"/>
          <w:highlight w:val="none"/>
        </w:rPr>
      </w:pPr>
      <w:r>
        <w:rPr>
          <w:rFonts w:hint="eastAsia" w:ascii="仿宋" w:hAnsi="仿宋" w:eastAsia="仿宋" w:cs="仿宋"/>
          <w:sz w:val="24"/>
          <w:szCs w:val="24"/>
          <w:highlight w:val="none"/>
        </w:rPr>
        <w:t>3、乙方完成协议约定的工作内容后，甲方应及时核定乙方实际勘探工作量并支付尾款。</w:t>
      </w:r>
    </w:p>
    <w:p w14:paraId="244242FB">
      <w:pPr>
        <w:spacing w:line="360" w:lineRule="auto"/>
        <w:ind w:firstLine="420" w:firstLineChars="175"/>
        <w:rPr>
          <w:rFonts w:hint="eastAsia" w:ascii="仿宋" w:hAnsi="仿宋" w:eastAsia="仿宋" w:cs="仿宋"/>
          <w:sz w:val="24"/>
          <w:szCs w:val="24"/>
          <w:highlight w:val="none"/>
        </w:rPr>
      </w:pPr>
      <w:r>
        <w:rPr>
          <w:rFonts w:hint="eastAsia" w:ascii="仿宋" w:hAnsi="仿宋" w:eastAsia="仿宋" w:cs="仿宋"/>
          <w:sz w:val="24"/>
          <w:szCs w:val="24"/>
          <w:highlight w:val="none"/>
        </w:rPr>
        <w:t>4、甲方应加强考古勘探项目管理和业务指导，确保乙方勘探工作符合规程规范。</w:t>
      </w:r>
    </w:p>
    <w:p w14:paraId="06169B5F">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二、乙方责任：</w:t>
      </w:r>
    </w:p>
    <w:p w14:paraId="4AD24923">
      <w:pPr>
        <w:spacing w:line="360" w:lineRule="auto"/>
        <w:ind w:firstLine="420" w:firstLineChars="175"/>
        <w:rPr>
          <w:rFonts w:hint="eastAsia" w:ascii="仿宋" w:hAnsi="仿宋" w:eastAsia="仿宋" w:cs="仿宋"/>
          <w:sz w:val="24"/>
          <w:szCs w:val="24"/>
          <w:highlight w:val="none"/>
        </w:rPr>
      </w:pPr>
      <w:r>
        <w:rPr>
          <w:rFonts w:hint="eastAsia" w:ascii="仿宋" w:hAnsi="仿宋" w:eastAsia="仿宋" w:cs="仿宋"/>
          <w:sz w:val="24"/>
          <w:szCs w:val="24"/>
          <w:highlight w:val="none"/>
        </w:rPr>
        <w:t>1、乙方必须严格按照国家文物局颁布的《田野考古工作规程》《考古勘探工作规程(试行)》探作业，科学布孔，认真勘探，精确测绘，科学、全面、系统地记录考古勘探信息。</w:t>
      </w:r>
    </w:p>
    <w:p w14:paraId="36527914">
      <w:pPr>
        <w:spacing w:line="360" w:lineRule="auto"/>
        <w:ind w:firstLine="420" w:firstLineChars="175"/>
        <w:rPr>
          <w:rFonts w:hint="eastAsia" w:ascii="仿宋" w:hAnsi="仿宋" w:eastAsia="仿宋" w:cs="仿宋"/>
          <w:sz w:val="24"/>
          <w:szCs w:val="24"/>
          <w:highlight w:val="none"/>
        </w:rPr>
      </w:pPr>
      <w:r>
        <w:rPr>
          <w:rFonts w:hint="eastAsia" w:ascii="仿宋" w:hAnsi="仿宋" w:eastAsia="仿宋" w:cs="仿宋"/>
          <w:sz w:val="24"/>
          <w:szCs w:val="24"/>
          <w:highlight w:val="none"/>
        </w:rPr>
        <w:t>2、勘探过程中，乙方应与甲方积极协商，精心组织，合理安排，保证期探进度，确保勘探质量。</w:t>
      </w:r>
    </w:p>
    <w:p w14:paraId="36679C57">
      <w:pPr>
        <w:spacing w:line="360" w:lineRule="auto"/>
        <w:ind w:firstLine="420" w:firstLineChars="175"/>
        <w:rPr>
          <w:rFonts w:hint="eastAsia" w:ascii="仿宋" w:hAnsi="仿宋" w:eastAsia="仿宋" w:cs="仿宋"/>
          <w:sz w:val="24"/>
          <w:szCs w:val="24"/>
          <w:highlight w:val="none"/>
        </w:rPr>
      </w:pPr>
      <w:r>
        <w:rPr>
          <w:rFonts w:hint="eastAsia" w:ascii="仿宋" w:hAnsi="仿宋" w:eastAsia="仿宋" w:cs="仿宋"/>
          <w:sz w:val="24"/>
          <w:szCs w:val="24"/>
          <w:highlight w:val="none"/>
        </w:rPr>
        <w:t>3、乙方须接受甲方的管理、监督与考核，接受甲方不定期检查和勘探验收。乙方须在甲方的统筹安排下开展工作，不得私自开展工作，不得出现分包转包行为。</w:t>
      </w:r>
    </w:p>
    <w:p w14:paraId="5B334834">
      <w:pPr>
        <w:spacing w:line="360" w:lineRule="auto"/>
        <w:ind w:firstLine="420" w:firstLineChars="175"/>
        <w:rPr>
          <w:rFonts w:hint="eastAsia" w:ascii="仿宋" w:hAnsi="仿宋" w:eastAsia="仿宋" w:cs="仿宋"/>
          <w:sz w:val="24"/>
          <w:szCs w:val="24"/>
          <w:highlight w:val="none"/>
        </w:rPr>
      </w:pPr>
      <w:r>
        <w:rPr>
          <w:rFonts w:hint="eastAsia" w:ascii="仿宋" w:hAnsi="仿宋" w:eastAsia="仿宋" w:cs="仿宋"/>
          <w:sz w:val="24"/>
          <w:szCs w:val="24"/>
          <w:highlight w:val="none"/>
        </w:rPr>
        <w:t>4、按合同约定时间完成考古勘探工作，现场勘探结束或阶段性结束后两日内向甲方提交验收申请。根据甲方要求编制勘探报告，并对勘探报告的准确性和科学性负责,考古勘探工作结束经验收通过后的第二个工作日，向甲方出具考古勘探工作报告电子版以及纸质版1份(加盖乙方公章)。</w:t>
      </w:r>
    </w:p>
    <w:p w14:paraId="3E5DD031">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三、勘探工期:乙方接甲方通知后三日内进场勘探，本项目应在甲方要求的时间内完成现场勘探，若遇特殊情况或不可抗力因素，经甲方认可后工期可以顺延。</w:t>
      </w:r>
    </w:p>
    <w:p w14:paraId="32697582">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四、勘探费用与付款方式：</w:t>
      </w:r>
    </w:p>
    <w:p w14:paraId="3A5EE70B">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取费依据：根据《中华人民共和国文物保护法》及国家计委、财政部、文物局颁发的《考古调查、勘探、发掘、经费预算定额管理办法》（[90]文物字第248号）规定，结合西安地区的实际情况，制订取费标准，收取费用。</w:t>
      </w:r>
    </w:p>
    <w:p w14:paraId="1600A46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2、项目地址:由甲方指定:项目面积:据实结算。</w:t>
      </w:r>
    </w:p>
    <w:p w14:paraId="4B569E5D">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重点区域单价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元/m</w:t>
      </w:r>
      <w:r>
        <w:rPr>
          <w:rFonts w:hint="eastAsia" w:ascii="仿宋" w:hAnsi="仿宋" w:eastAsia="仿宋" w:cs="仿宋"/>
          <w:sz w:val="24"/>
          <w:szCs w:val="24"/>
          <w:highlight w:val="none"/>
          <w:vertAlign w:val="superscript"/>
          <w:lang w:val="en-US" w:eastAsia="zh-CN"/>
        </w:rPr>
        <w:t>2</w:t>
      </w:r>
      <w:r>
        <w:rPr>
          <w:rFonts w:hint="eastAsia" w:ascii="仿宋" w:hAnsi="仿宋" w:eastAsia="仿宋" w:cs="仿宋"/>
          <w:sz w:val="24"/>
          <w:szCs w:val="24"/>
          <w:highlight w:val="none"/>
        </w:rPr>
        <w:t>。</w:t>
      </w:r>
    </w:p>
    <w:p w14:paraId="595B8C03">
      <w:pPr>
        <w:spacing w:line="360" w:lineRule="auto"/>
        <w:ind w:firstLine="480" w:firstLineChars="200"/>
        <w:rPr>
          <w:rFonts w:hint="eastAsia" w:ascii="仿宋" w:hAnsi="仿宋" w:eastAsia="仿宋" w:cs="仿宋"/>
          <w:sz w:val="24"/>
          <w:szCs w:val="24"/>
          <w:highlight w:val="none"/>
          <w:u w:val="none"/>
        </w:rPr>
      </w:pPr>
      <w:r>
        <w:rPr>
          <w:rFonts w:hint="eastAsia" w:ascii="仿宋" w:hAnsi="仿宋" w:eastAsia="仿宋" w:cs="仿宋"/>
          <w:sz w:val="24"/>
          <w:szCs w:val="24"/>
          <w:highlight w:val="none"/>
        </w:rPr>
        <w:t>费用合计:(大写):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；(小写):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none"/>
        </w:rPr>
        <w:t>元</w:t>
      </w:r>
    </w:p>
    <w:p w14:paraId="61D20BFC">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3、付款办法：合同签订后 ，达到付款条件起30日内，支付合同总金额的</w:t>
      </w:r>
      <w:r>
        <w:rPr>
          <w:rFonts w:hint="eastAsia" w:ascii="仿宋" w:hAnsi="仿宋" w:eastAsia="仿宋" w:cs="仿宋"/>
          <w:sz w:val="24"/>
          <w:szCs w:val="24"/>
          <w:highlight w:val="none"/>
          <w:lang w:val="en-US" w:eastAsia="zh-CN"/>
        </w:rPr>
        <w:t>70</w:t>
      </w:r>
      <w:r>
        <w:rPr>
          <w:rFonts w:hint="eastAsia" w:ascii="仿宋" w:hAnsi="仿宋" w:eastAsia="仿宋" w:cs="仿宋"/>
          <w:sz w:val="24"/>
          <w:szCs w:val="24"/>
          <w:highlight w:val="none"/>
        </w:rPr>
        <w:t>.00%，勘探工作完工后，经验收合格，并提交勘探工作报告书，达到付款条件起30日内，支付合同总金额的</w:t>
      </w:r>
      <w:r>
        <w:rPr>
          <w:rFonts w:hint="eastAsia" w:ascii="仿宋" w:hAnsi="仿宋" w:eastAsia="仿宋" w:cs="仿宋"/>
          <w:sz w:val="24"/>
          <w:szCs w:val="24"/>
          <w:highlight w:val="none"/>
          <w:lang w:val="en-US" w:eastAsia="zh-CN"/>
        </w:rPr>
        <w:t>30</w:t>
      </w:r>
      <w:r>
        <w:rPr>
          <w:rFonts w:hint="eastAsia" w:ascii="仿宋" w:hAnsi="仿宋" w:eastAsia="仿宋" w:cs="仿宋"/>
          <w:sz w:val="24"/>
          <w:szCs w:val="24"/>
          <w:highlight w:val="none"/>
        </w:rPr>
        <w:t>.00%。（付款采用银行转帐方式）</w:t>
      </w:r>
    </w:p>
    <w:tbl>
      <w:tblPr>
        <w:tblStyle w:val="3"/>
        <w:tblpPr w:leftFromText="180" w:rightFromText="180" w:vertAnchor="text" w:horzAnchor="page" w:tblpXSpec="center" w:tblpY="187"/>
        <w:tblOverlap w:val="never"/>
        <w:tblW w:w="92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48"/>
        <w:gridCol w:w="3119"/>
        <w:gridCol w:w="1417"/>
        <w:gridCol w:w="2904"/>
      </w:tblGrid>
      <w:tr w14:paraId="443F5A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4967" w:type="dxa"/>
            <w:gridSpan w:val="2"/>
            <w:vAlign w:val="center"/>
          </w:tcPr>
          <w:p w14:paraId="080273ED">
            <w:pPr>
              <w:pStyle w:val="6"/>
              <w:spacing w:before="0" w:line="240" w:lineRule="auto"/>
              <w:ind w:left="1509" w:firstLine="559"/>
              <w:jc w:val="both"/>
              <w:rPr>
                <w:rFonts w:hint="eastAsia" w:ascii="仿宋" w:hAnsi="仿宋" w:eastAsia="仿宋" w:cs="仿宋"/>
                <w:b/>
                <w:szCs w:val="21"/>
                <w:highlight w:val="none"/>
              </w:rPr>
            </w:pPr>
            <w:r>
              <w:rPr>
                <w:rFonts w:hint="eastAsia" w:ascii="仿宋" w:hAnsi="仿宋" w:eastAsia="仿宋" w:cs="仿宋"/>
                <w:b/>
                <w:szCs w:val="21"/>
                <w:highlight w:val="none"/>
              </w:rPr>
              <w:t>甲方开票信息及账号</w:t>
            </w:r>
          </w:p>
        </w:tc>
        <w:tc>
          <w:tcPr>
            <w:tcW w:w="4321" w:type="dxa"/>
            <w:gridSpan w:val="2"/>
            <w:vAlign w:val="center"/>
          </w:tcPr>
          <w:p w14:paraId="445E797A">
            <w:pPr>
              <w:pStyle w:val="6"/>
              <w:spacing w:before="0" w:line="240" w:lineRule="auto"/>
              <w:ind w:left="1516" w:firstLine="559"/>
              <w:jc w:val="both"/>
              <w:rPr>
                <w:rFonts w:hint="eastAsia" w:ascii="仿宋" w:hAnsi="仿宋" w:eastAsia="仿宋" w:cs="仿宋"/>
                <w:b/>
                <w:szCs w:val="21"/>
                <w:highlight w:val="none"/>
              </w:rPr>
            </w:pPr>
            <w:r>
              <w:rPr>
                <w:rFonts w:hint="eastAsia" w:ascii="仿宋" w:hAnsi="仿宋" w:eastAsia="仿宋" w:cs="仿宋"/>
                <w:b/>
                <w:szCs w:val="21"/>
                <w:highlight w:val="none"/>
              </w:rPr>
              <w:t>乙方单位账号信息</w:t>
            </w:r>
          </w:p>
        </w:tc>
      </w:tr>
      <w:tr w14:paraId="501003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1848" w:type="dxa"/>
            <w:vAlign w:val="center"/>
          </w:tcPr>
          <w:p w14:paraId="2D4A58F9">
            <w:pPr>
              <w:pStyle w:val="6"/>
              <w:tabs>
                <w:tab w:val="left" w:pos="1068"/>
              </w:tabs>
              <w:spacing w:before="1" w:line="240" w:lineRule="auto"/>
              <w:ind w:left="108" w:firstLine="559"/>
              <w:jc w:val="both"/>
              <w:rPr>
                <w:rFonts w:hint="eastAsia" w:ascii="仿宋" w:hAnsi="仿宋" w:eastAsia="仿宋" w:cs="仿宋"/>
                <w:szCs w:val="21"/>
                <w:highlight w:val="none"/>
              </w:rPr>
            </w:pPr>
            <w:r>
              <w:rPr>
                <w:rFonts w:hint="eastAsia" w:ascii="仿宋" w:hAnsi="仿宋" w:eastAsia="仿宋" w:cs="仿宋"/>
                <w:szCs w:val="21"/>
                <w:highlight w:val="none"/>
              </w:rPr>
              <w:t>税</w:t>
            </w:r>
            <w:r>
              <w:rPr>
                <w:rFonts w:hint="eastAsia" w:ascii="仿宋" w:hAnsi="仿宋" w:eastAsia="仿宋" w:cs="仿宋"/>
                <w:szCs w:val="21"/>
                <w:highlight w:val="none"/>
              </w:rPr>
              <w:tab/>
            </w:r>
            <w:r>
              <w:rPr>
                <w:rFonts w:hint="eastAsia" w:ascii="仿宋" w:hAnsi="仿宋" w:eastAsia="仿宋" w:cs="仿宋"/>
                <w:szCs w:val="21"/>
                <w:highlight w:val="none"/>
              </w:rPr>
              <w:t>号</w:t>
            </w:r>
          </w:p>
        </w:tc>
        <w:tc>
          <w:tcPr>
            <w:tcW w:w="3119" w:type="dxa"/>
            <w:vAlign w:val="center"/>
          </w:tcPr>
          <w:p w14:paraId="7B38C838">
            <w:pPr>
              <w:pStyle w:val="6"/>
              <w:spacing w:before="1" w:line="240" w:lineRule="auto"/>
              <w:ind w:left="106" w:firstLine="559"/>
              <w:jc w:val="left"/>
              <w:rPr>
                <w:rFonts w:hint="eastAsia" w:ascii="仿宋" w:hAnsi="仿宋" w:eastAsia="仿宋" w:cs="仿宋"/>
                <w:szCs w:val="21"/>
                <w:highlight w:val="none"/>
              </w:rPr>
            </w:pPr>
            <w:r>
              <w:rPr>
                <w:rFonts w:hint="eastAsia" w:ascii="仿宋" w:hAnsi="仿宋" w:eastAsia="仿宋" w:cs="仿宋"/>
                <w:szCs w:val="21"/>
                <w:highlight w:val="none"/>
              </w:rPr>
              <w:t>12610100H16256768G</w:t>
            </w:r>
          </w:p>
        </w:tc>
        <w:tc>
          <w:tcPr>
            <w:tcW w:w="1417" w:type="dxa"/>
            <w:vAlign w:val="center"/>
          </w:tcPr>
          <w:p w14:paraId="7A79700E">
            <w:pPr>
              <w:pStyle w:val="6"/>
              <w:tabs>
                <w:tab w:val="left" w:pos="1067"/>
              </w:tabs>
              <w:spacing w:before="1" w:line="240" w:lineRule="auto"/>
              <w:ind w:left="107" w:firstLine="559"/>
              <w:jc w:val="both"/>
              <w:rPr>
                <w:rFonts w:hint="eastAsia" w:ascii="仿宋" w:hAnsi="仿宋" w:eastAsia="仿宋" w:cs="仿宋"/>
                <w:szCs w:val="21"/>
                <w:highlight w:val="none"/>
              </w:rPr>
            </w:pPr>
            <w:r>
              <w:rPr>
                <w:rFonts w:hint="eastAsia" w:ascii="仿宋" w:hAnsi="仿宋" w:eastAsia="仿宋" w:cs="仿宋"/>
                <w:szCs w:val="21"/>
                <w:highlight w:val="none"/>
              </w:rPr>
              <w:t>税</w:t>
            </w:r>
            <w:r>
              <w:rPr>
                <w:rFonts w:hint="eastAsia" w:ascii="仿宋" w:hAnsi="仿宋" w:eastAsia="仿宋" w:cs="仿宋"/>
                <w:szCs w:val="21"/>
                <w:highlight w:val="none"/>
              </w:rPr>
              <w:tab/>
            </w:r>
            <w:r>
              <w:rPr>
                <w:rFonts w:hint="eastAsia" w:ascii="仿宋" w:hAnsi="仿宋" w:eastAsia="仿宋" w:cs="仿宋"/>
                <w:szCs w:val="21"/>
                <w:highlight w:val="none"/>
              </w:rPr>
              <w:t>号</w:t>
            </w:r>
          </w:p>
        </w:tc>
        <w:tc>
          <w:tcPr>
            <w:tcW w:w="2904" w:type="dxa"/>
            <w:vAlign w:val="center"/>
          </w:tcPr>
          <w:p w14:paraId="3F88B599">
            <w:pPr>
              <w:pStyle w:val="6"/>
              <w:spacing w:before="0" w:line="240" w:lineRule="auto"/>
              <w:ind w:left="108" w:firstLine="559"/>
              <w:jc w:val="both"/>
              <w:rPr>
                <w:rFonts w:hint="eastAsia" w:ascii="仿宋" w:hAnsi="仿宋" w:eastAsia="仿宋" w:cs="仿宋"/>
                <w:szCs w:val="21"/>
                <w:highlight w:val="none"/>
              </w:rPr>
            </w:pPr>
          </w:p>
        </w:tc>
      </w:tr>
      <w:tr w14:paraId="1F1BE7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1848" w:type="dxa"/>
            <w:vAlign w:val="center"/>
          </w:tcPr>
          <w:p w14:paraId="50A7B3CB">
            <w:pPr>
              <w:pStyle w:val="6"/>
              <w:spacing w:before="0" w:line="240" w:lineRule="auto"/>
              <w:ind w:left="108" w:firstLine="559"/>
              <w:jc w:val="both"/>
              <w:rPr>
                <w:rFonts w:hint="eastAsia" w:ascii="仿宋" w:hAnsi="仿宋" w:eastAsia="仿宋" w:cs="仿宋"/>
                <w:szCs w:val="21"/>
                <w:highlight w:val="none"/>
              </w:rPr>
            </w:pPr>
            <w:r>
              <w:rPr>
                <w:rFonts w:hint="eastAsia" w:ascii="仿宋" w:hAnsi="仿宋" w:eastAsia="仿宋" w:cs="仿宋"/>
                <w:szCs w:val="21"/>
                <w:highlight w:val="none"/>
              </w:rPr>
              <w:t>账户名称</w:t>
            </w:r>
          </w:p>
        </w:tc>
        <w:tc>
          <w:tcPr>
            <w:tcW w:w="3119" w:type="dxa"/>
            <w:vAlign w:val="center"/>
          </w:tcPr>
          <w:p w14:paraId="45A7A67B">
            <w:pPr>
              <w:pStyle w:val="6"/>
              <w:spacing w:before="0" w:line="240" w:lineRule="auto"/>
              <w:ind w:left="106"/>
              <w:jc w:val="left"/>
              <w:rPr>
                <w:rFonts w:hint="eastAsia" w:ascii="仿宋" w:hAnsi="仿宋" w:eastAsia="仿宋" w:cs="仿宋"/>
                <w:szCs w:val="21"/>
                <w:highlight w:val="none"/>
              </w:rPr>
            </w:pPr>
            <w:r>
              <w:rPr>
                <w:rFonts w:hint="eastAsia" w:ascii="仿宋" w:hAnsi="仿宋" w:eastAsia="仿宋" w:cs="仿宋"/>
                <w:szCs w:val="21"/>
                <w:highlight w:val="none"/>
              </w:rPr>
              <w:t>西安市文物保护考古研究院</w:t>
            </w:r>
          </w:p>
        </w:tc>
        <w:tc>
          <w:tcPr>
            <w:tcW w:w="1417" w:type="dxa"/>
            <w:vAlign w:val="center"/>
          </w:tcPr>
          <w:p w14:paraId="39326415">
            <w:pPr>
              <w:pStyle w:val="6"/>
              <w:spacing w:before="0" w:line="240" w:lineRule="auto"/>
              <w:ind w:left="107"/>
              <w:rPr>
                <w:rFonts w:hint="eastAsia" w:ascii="仿宋" w:hAnsi="仿宋" w:eastAsia="仿宋" w:cs="仿宋"/>
                <w:szCs w:val="21"/>
                <w:highlight w:val="none"/>
              </w:rPr>
            </w:pPr>
            <w:r>
              <w:rPr>
                <w:rFonts w:hint="eastAsia" w:ascii="仿宋" w:hAnsi="仿宋" w:eastAsia="仿宋" w:cs="仿宋"/>
                <w:szCs w:val="21"/>
                <w:highlight w:val="none"/>
              </w:rPr>
              <w:t>收款方名称</w:t>
            </w:r>
          </w:p>
        </w:tc>
        <w:tc>
          <w:tcPr>
            <w:tcW w:w="2904" w:type="dxa"/>
            <w:vAlign w:val="center"/>
          </w:tcPr>
          <w:p w14:paraId="427E2538">
            <w:pPr>
              <w:pStyle w:val="6"/>
              <w:spacing w:before="0" w:line="240" w:lineRule="auto"/>
              <w:ind w:left="108" w:firstLine="559"/>
              <w:jc w:val="both"/>
              <w:rPr>
                <w:rFonts w:hint="eastAsia" w:ascii="仿宋" w:hAnsi="仿宋" w:eastAsia="仿宋" w:cs="仿宋"/>
                <w:szCs w:val="21"/>
                <w:highlight w:val="none"/>
                <w:lang w:val="en-US"/>
              </w:rPr>
            </w:pPr>
          </w:p>
        </w:tc>
      </w:tr>
      <w:tr w14:paraId="70F5F4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1848" w:type="dxa"/>
            <w:vAlign w:val="center"/>
          </w:tcPr>
          <w:p w14:paraId="24516B25">
            <w:pPr>
              <w:pStyle w:val="6"/>
              <w:tabs>
                <w:tab w:val="left" w:pos="1068"/>
              </w:tabs>
              <w:spacing w:before="1" w:line="240" w:lineRule="auto"/>
              <w:ind w:left="108" w:firstLine="559"/>
              <w:jc w:val="both"/>
              <w:rPr>
                <w:rFonts w:hint="eastAsia" w:ascii="仿宋" w:hAnsi="仿宋" w:eastAsia="仿宋" w:cs="仿宋"/>
                <w:szCs w:val="21"/>
                <w:highlight w:val="none"/>
              </w:rPr>
            </w:pPr>
            <w:r>
              <w:rPr>
                <w:rFonts w:hint="eastAsia" w:ascii="仿宋" w:hAnsi="仿宋" w:eastAsia="仿宋" w:cs="仿宋"/>
                <w:szCs w:val="21"/>
                <w:highlight w:val="none"/>
              </w:rPr>
              <w:t>账</w:t>
            </w:r>
            <w:r>
              <w:rPr>
                <w:rFonts w:hint="eastAsia" w:ascii="仿宋" w:hAnsi="仿宋" w:eastAsia="仿宋" w:cs="仿宋"/>
                <w:szCs w:val="21"/>
                <w:highlight w:val="none"/>
              </w:rPr>
              <w:tab/>
            </w:r>
            <w:r>
              <w:rPr>
                <w:rFonts w:hint="eastAsia" w:ascii="仿宋" w:hAnsi="仿宋" w:eastAsia="仿宋" w:cs="仿宋"/>
                <w:szCs w:val="21"/>
                <w:highlight w:val="none"/>
              </w:rPr>
              <w:t>号</w:t>
            </w:r>
          </w:p>
        </w:tc>
        <w:tc>
          <w:tcPr>
            <w:tcW w:w="3119" w:type="dxa"/>
            <w:vAlign w:val="center"/>
          </w:tcPr>
          <w:p w14:paraId="4D21BAD4">
            <w:pPr>
              <w:pStyle w:val="6"/>
              <w:spacing w:before="0" w:line="240" w:lineRule="auto"/>
              <w:ind w:left="106" w:firstLine="559"/>
              <w:jc w:val="left"/>
              <w:rPr>
                <w:rFonts w:hint="eastAsia" w:ascii="仿宋" w:hAnsi="仿宋" w:eastAsia="仿宋" w:cs="仿宋"/>
                <w:szCs w:val="21"/>
                <w:highlight w:val="none"/>
              </w:rPr>
            </w:pPr>
            <w:r>
              <w:rPr>
                <w:rFonts w:hint="eastAsia" w:ascii="仿宋" w:hAnsi="仿宋" w:eastAsia="仿宋" w:cs="仿宋"/>
                <w:szCs w:val="21"/>
                <w:highlight w:val="none"/>
                <w:lang w:val="en-US"/>
              </w:rPr>
              <w:t>102900201305</w:t>
            </w:r>
          </w:p>
        </w:tc>
        <w:tc>
          <w:tcPr>
            <w:tcW w:w="1417" w:type="dxa"/>
            <w:vAlign w:val="center"/>
          </w:tcPr>
          <w:p w14:paraId="56324A0C">
            <w:pPr>
              <w:pStyle w:val="6"/>
              <w:tabs>
                <w:tab w:val="left" w:pos="1067"/>
              </w:tabs>
              <w:spacing w:before="1" w:line="240" w:lineRule="auto"/>
              <w:ind w:left="107" w:firstLine="559"/>
              <w:rPr>
                <w:rFonts w:hint="eastAsia" w:ascii="仿宋" w:hAnsi="仿宋" w:eastAsia="仿宋" w:cs="仿宋"/>
                <w:szCs w:val="21"/>
                <w:highlight w:val="none"/>
              </w:rPr>
            </w:pPr>
            <w:r>
              <w:rPr>
                <w:rFonts w:hint="eastAsia" w:ascii="仿宋" w:hAnsi="仿宋" w:eastAsia="仿宋" w:cs="仿宋"/>
                <w:szCs w:val="21"/>
                <w:highlight w:val="none"/>
              </w:rPr>
              <w:t>账</w:t>
            </w:r>
            <w:r>
              <w:rPr>
                <w:rFonts w:hint="eastAsia" w:ascii="仿宋" w:hAnsi="仿宋" w:eastAsia="仿宋" w:cs="仿宋"/>
                <w:szCs w:val="21"/>
                <w:highlight w:val="none"/>
              </w:rPr>
              <w:tab/>
            </w:r>
            <w:r>
              <w:rPr>
                <w:rFonts w:hint="eastAsia" w:ascii="仿宋" w:hAnsi="仿宋" w:eastAsia="仿宋" w:cs="仿宋"/>
                <w:szCs w:val="21"/>
                <w:highlight w:val="none"/>
              </w:rPr>
              <w:t>号</w:t>
            </w:r>
          </w:p>
        </w:tc>
        <w:tc>
          <w:tcPr>
            <w:tcW w:w="2904" w:type="dxa"/>
            <w:vAlign w:val="center"/>
          </w:tcPr>
          <w:p w14:paraId="11072FD0">
            <w:pPr>
              <w:pStyle w:val="6"/>
              <w:spacing w:before="0" w:line="240" w:lineRule="auto"/>
              <w:ind w:left="108" w:firstLine="559"/>
              <w:jc w:val="both"/>
              <w:rPr>
                <w:rFonts w:hint="eastAsia" w:ascii="仿宋" w:hAnsi="仿宋" w:eastAsia="仿宋" w:cs="仿宋"/>
                <w:szCs w:val="21"/>
                <w:highlight w:val="none"/>
              </w:rPr>
            </w:pPr>
          </w:p>
        </w:tc>
      </w:tr>
      <w:tr w14:paraId="4BC9B5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1848" w:type="dxa"/>
            <w:vAlign w:val="center"/>
          </w:tcPr>
          <w:p w14:paraId="1170551F">
            <w:pPr>
              <w:pStyle w:val="6"/>
              <w:tabs>
                <w:tab w:val="left" w:pos="588"/>
                <w:tab w:val="left" w:pos="1068"/>
              </w:tabs>
              <w:spacing w:before="2" w:line="240" w:lineRule="auto"/>
              <w:ind w:left="108"/>
              <w:rPr>
                <w:rFonts w:hint="eastAsia" w:ascii="仿宋" w:hAnsi="仿宋" w:eastAsia="仿宋" w:cs="仿宋"/>
                <w:szCs w:val="21"/>
                <w:highlight w:val="none"/>
              </w:rPr>
            </w:pPr>
            <w:r>
              <w:rPr>
                <w:rFonts w:hint="eastAsia" w:ascii="仿宋" w:hAnsi="仿宋" w:eastAsia="仿宋" w:cs="仿宋"/>
                <w:szCs w:val="21"/>
                <w:highlight w:val="none"/>
              </w:rPr>
              <w:t>开</w:t>
            </w:r>
            <w:r>
              <w:rPr>
                <w:rFonts w:hint="eastAsia" w:ascii="仿宋" w:hAnsi="仿宋" w:eastAsia="仿宋" w:cs="仿宋"/>
                <w:szCs w:val="21"/>
                <w:highlight w:val="none"/>
              </w:rPr>
              <w:tab/>
            </w:r>
            <w:r>
              <w:rPr>
                <w:rFonts w:hint="eastAsia" w:ascii="仿宋" w:hAnsi="仿宋" w:eastAsia="仿宋" w:cs="仿宋"/>
                <w:szCs w:val="21"/>
                <w:highlight w:val="none"/>
              </w:rPr>
              <w:t>户</w:t>
            </w:r>
            <w:r>
              <w:rPr>
                <w:rFonts w:hint="eastAsia" w:ascii="仿宋" w:hAnsi="仿宋" w:eastAsia="仿宋" w:cs="仿宋"/>
                <w:szCs w:val="21"/>
                <w:highlight w:val="none"/>
              </w:rPr>
              <w:tab/>
            </w:r>
            <w:r>
              <w:rPr>
                <w:rFonts w:hint="eastAsia" w:ascii="仿宋" w:hAnsi="仿宋" w:eastAsia="仿宋" w:cs="仿宋"/>
                <w:szCs w:val="21"/>
                <w:highlight w:val="none"/>
              </w:rPr>
              <w:t>行</w:t>
            </w:r>
          </w:p>
        </w:tc>
        <w:tc>
          <w:tcPr>
            <w:tcW w:w="3119" w:type="dxa"/>
            <w:vAlign w:val="center"/>
          </w:tcPr>
          <w:p w14:paraId="56FA7F46">
            <w:pPr>
              <w:pStyle w:val="6"/>
              <w:spacing w:before="0" w:line="240" w:lineRule="auto"/>
              <w:ind w:left="106" w:firstLine="559"/>
              <w:jc w:val="left"/>
              <w:rPr>
                <w:rFonts w:hint="eastAsia" w:ascii="仿宋" w:hAnsi="仿宋" w:eastAsia="仿宋" w:cs="仿宋"/>
                <w:szCs w:val="21"/>
                <w:highlight w:val="none"/>
              </w:rPr>
            </w:pPr>
            <w:r>
              <w:rPr>
                <w:rFonts w:hint="eastAsia" w:ascii="仿宋" w:hAnsi="仿宋" w:eastAsia="仿宋" w:cs="仿宋"/>
                <w:szCs w:val="21"/>
                <w:highlight w:val="none"/>
                <w:lang w:val="en-US"/>
              </w:rPr>
              <w:t>中行钟楼支行</w:t>
            </w:r>
          </w:p>
        </w:tc>
        <w:tc>
          <w:tcPr>
            <w:tcW w:w="1417" w:type="dxa"/>
            <w:vAlign w:val="center"/>
          </w:tcPr>
          <w:p w14:paraId="1794EDC8">
            <w:pPr>
              <w:pStyle w:val="6"/>
              <w:tabs>
                <w:tab w:val="left" w:pos="587"/>
                <w:tab w:val="left" w:pos="1067"/>
              </w:tabs>
              <w:spacing w:before="2" w:line="240" w:lineRule="auto"/>
              <w:ind w:left="107"/>
              <w:rPr>
                <w:rFonts w:hint="eastAsia" w:ascii="仿宋" w:hAnsi="仿宋" w:eastAsia="仿宋" w:cs="仿宋"/>
                <w:szCs w:val="21"/>
                <w:highlight w:val="none"/>
              </w:rPr>
            </w:pPr>
            <w:r>
              <w:rPr>
                <w:rFonts w:hint="eastAsia" w:ascii="仿宋" w:hAnsi="仿宋" w:eastAsia="仿宋" w:cs="仿宋"/>
                <w:szCs w:val="21"/>
                <w:highlight w:val="none"/>
              </w:rPr>
              <w:t>开</w:t>
            </w:r>
            <w:r>
              <w:rPr>
                <w:rFonts w:hint="eastAsia" w:ascii="仿宋" w:hAnsi="仿宋" w:eastAsia="仿宋" w:cs="仿宋"/>
                <w:szCs w:val="21"/>
                <w:highlight w:val="none"/>
              </w:rPr>
              <w:tab/>
            </w:r>
            <w:r>
              <w:rPr>
                <w:rFonts w:hint="eastAsia" w:ascii="仿宋" w:hAnsi="仿宋" w:eastAsia="仿宋" w:cs="仿宋"/>
                <w:szCs w:val="21"/>
                <w:highlight w:val="none"/>
              </w:rPr>
              <w:t>户</w:t>
            </w:r>
            <w:r>
              <w:rPr>
                <w:rFonts w:hint="eastAsia" w:ascii="仿宋" w:hAnsi="仿宋" w:eastAsia="仿宋" w:cs="仿宋"/>
                <w:szCs w:val="21"/>
                <w:highlight w:val="none"/>
              </w:rPr>
              <w:tab/>
            </w:r>
            <w:r>
              <w:rPr>
                <w:rFonts w:hint="eastAsia" w:ascii="仿宋" w:hAnsi="仿宋" w:eastAsia="仿宋" w:cs="仿宋"/>
                <w:szCs w:val="21"/>
                <w:highlight w:val="none"/>
              </w:rPr>
              <w:t>行</w:t>
            </w:r>
          </w:p>
        </w:tc>
        <w:tc>
          <w:tcPr>
            <w:tcW w:w="2904" w:type="dxa"/>
            <w:vAlign w:val="center"/>
          </w:tcPr>
          <w:p w14:paraId="40FAFAAE">
            <w:pPr>
              <w:pStyle w:val="6"/>
              <w:spacing w:before="0" w:line="240" w:lineRule="auto"/>
              <w:ind w:left="108" w:firstLine="559"/>
              <w:jc w:val="both"/>
              <w:rPr>
                <w:rFonts w:hint="eastAsia" w:ascii="仿宋" w:hAnsi="仿宋" w:eastAsia="仿宋" w:cs="仿宋"/>
                <w:szCs w:val="21"/>
                <w:highlight w:val="none"/>
              </w:rPr>
            </w:pPr>
          </w:p>
        </w:tc>
      </w:tr>
      <w:tr w14:paraId="31E182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trPr>
        <w:tc>
          <w:tcPr>
            <w:tcW w:w="1848" w:type="dxa"/>
            <w:vAlign w:val="center"/>
          </w:tcPr>
          <w:p w14:paraId="2F0DA23D">
            <w:pPr>
              <w:pStyle w:val="6"/>
              <w:spacing w:before="0" w:line="240" w:lineRule="auto"/>
              <w:ind w:left="108" w:firstLine="559"/>
              <w:jc w:val="both"/>
              <w:rPr>
                <w:rFonts w:hint="eastAsia" w:ascii="仿宋" w:hAnsi="仿宋" w:eastAsia="仿宋" w:cs="仿宋"/>
                <w:szCs w:val="21"/>
                <w:highlight w:val="none"/>
              </w:rPr>
            </w:pPr>
            <w:r>
              <w:rPr>
                <w:rFonts w:hint="eastAsia" w:ascii="仿宋" w:hAnsi="仿宋" w:eastAsia="仿宋" w:cs="仿宋"/>
                <w:szCs w:val="21"/>
                <w:highlight w:val="none"/>
              </w:rPr>
              <w:t>地址、电话</w:t>
            </w:r>
          </w:p>
        </w:tc>
        <w:tc>
          <w:tcPr>
            <w:tcW w:w="3119" w:type="dxa"/>
            <w:vAlign w:val="center"/>
          </w:tcPr>
          <w:p w14:paraId="432BD267">
            <w:pPr>
              <w:pStyle w:val="6"/>
              <w:spacing w:before="0" w:line="240" w:lineRule="auto"/>
              <w:ind w:left="106"/>
              <w:jc w:val="left"/>
              <w:rPr>
                <w:rFonts w:hint="eastAsia" w:ascii="仿宋" w:hAnsi="仿宋" w:eastAsia="仿宋" w:cs="仿宋"/>
                <w:szCs w:val="21"/>
                <w:highlight w:val="none"/>
              </w:rPr>
            </w:pPr>
            <w:r>
              <w:rPr>
                <w:rFonts w:hint="eastAsia" w:ascii="仿宋" w:hAnsi="仿宋" w:eastAsia="仿宋" w:cs="仿宋"/>
                <w:szCs w:val="21"/>
                <w:highlight w:val="none"/>
              </w:rPr>
              <w:t>西安市碑林区友谊西路68，</w:t>
            </w:r>
          </w:p>
          <w:p w14:paraId="19A5094E">
            <w:pPr>
              <w:pStyle w:val="6"/>
              <w:spacing w:before="159" w:line="240" w:lineRule="auto"/>
              <w:ind w:left="106" w:firstLine="559"/>
              <w:jc w:val="left"/>
              <w:rPr>
                <w:rFonts w:hint="eastAsia" w:ascii="仿宋" w:hAnsi="仿宋" w:eastAsia="仿宋" w:cs="仿宋"/>
                <w:szCs w:val="21"/>
                <w:highlight w:val="none"/>
              </w:rPr>
            </w:pPr>
            <w:r>
              <w:rPr>
                <w:rFonts w:hint="eastAsia" w:ascii="仿宋" w:hAnsi="仿宋" w:eastAsia="仿宋" w:cs="仿宋"/>
                <w:szCs w:val="21"/>
                <w:highlight w:val="none"/>
              </w:rPr>
              <w:t>029-85258795</w:t>
            </w:r>
          </w:p>
        </w:tc>
        <w:tc>
          <w:tcPr>
            <w:tcW w:w="1417" w:type="dxa"/>
            <w:vAlign w:val="center"/>
          </w:tcPr>
          <w:p w14:paraId="3676C37B">
            <w:pPr>
              <w:pStyle w:val="6"/>
              <w:spacing w:before="0" w:line="240" w:lineRule="auto"/>
              <w:ind w:left="107"/>
              <w:rPr>
                <w:rFonts w:hint="eastAsia" w:ascii="仿宋" w:hAnsi="仿宋" w:eastAsia="仿宋" w:cs="仿宋"/>
                <w:szCs w:val="21"/>
                <w:highlight w:val="none"/>
              </w:rPr>
            </w:pPr>
            <w:r>
              <w:rPr>
                <w:rFonts w:hint="eastAsia" w:ascii="仿宋" w:hAnsi="仿宋" w:eastAsia="仿宋" w:cs="仿宋"/>
                <w:szCs w:val="21"/>
                <w:highlight w:val="none"/>
              </w:rPr>
              <w:t>地址、电话</w:t>
            </w:r>
          </w:p>
        </w:tc>
        <w:tc>
          <w:tcPr>
            <w:tcW w:w="2904" w:type="dxa"/>
            <w:vAlign w:val="center"/>
          </w:tcPr>
          <w:p w14:paraId="6CC68064">
            <w:pPr>
              <w:pStyle w:val="6"/>
              <w:autoSpaceDE w:val="0"/>
              <w:autoSpaceDN w:val="0"/>
              <w:spacing w:before="0" w:line="360" w:lineRule="auto"/>
              <w:ind w:left="0" w:firstLine="559"/>
              <w:jc w:val="left"/>
              <w:rPr>
                <w:rFonts w:hint="eastAsia" w:ascii="仿宋" w:hAnsi="仿宋" w:eastAsia="仿宋" w:cs="仿宋"/>
                <w:szCs w:val="21"/>
                <w:highlight w:val="none"/>
              </w:rPr>
            </w:pPr>
          </w:p>
        </w:tc>
      </w:tr>
    </w:tbl>
    <w:p w14:paraId="2548497B">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五、协议双方应信守本协议，诚实履行协议义务，如不按本协议条款履行义务，则应属违约，应按合同法相关规定承担相应违约责任。</w:t>
      </w:r>
    </w:p>
    <w:p w14:paraId="1C73CE4B">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六、本协议未尽事宜，由甲、乙双方协商签订补充协议。协商不成的，可提请甲方所在地法院通过诉讼解决。</w:t>
      </w:r>
    </w:p>
    <w:p w14:paraId="219EFEE4">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七、本协议一式捌份，甲乙双方各持肆份。自签字盖章之日起生效。</w:t>
      </w:r>
    </w:p>
    <w:p w14:paraId="7BC2B17E">
      <w:pPr>
        <w:pStyle w:val="2"/>
        <w:ind w:firstLine="480"/>
        <w:rPr>
          <w:rFonts w:hint="eastAsia" w:ascii="仿宋" w:hAnsi="仿宋" w:eastAsia="仿宋" w:cs="仿宋"/>
          <w:sz w:val="24"/>
          <w:szCs w:val="24"/>
          <w:highlight w:val="none"/>
        </w:rPr>
      </w:pPr>
    </w:p>
    <w:p w14:paraId="778229EA">
      <w:pPr>
        <w:rPr>
          <w:rFonts w:hint="eastAsia" w:ascii="仿宋" w:hAnsi="仿宋" w:eastAsia="仿宋" w:cs="仿宋"/>
          <w:highlight w:val="none"/>
        </w:rPr>
      </w:pPr>
    </w:p>
    <w:p w14:paraId="3A8AE9AC">
      <w:pPr>
        <w:rPr>
          <w:rFonts w:hint="eastAsia" w:ascii="仿宋" w:hAnsi="仿宋" w:eastAsia="仿宋" w:cs="仿宋"/>
          <w:highlight w:val="none"/>
        </w:rPr>
      </w:pPr>
    </w:p>
    <w:p w14:paraId="16C54CE8">
      <w:pPr>
        <w:rPr>
          <w:rFonts w:hint="eastAsia" w:ascii="仿宋" w:hAnsi="仿宋" w:eastAsia="仿宋" w:cs="仿宋"/>
          <w:sz w:val="24"/>
          <w:szCs w:val="24"/>
          <w:highlight w:val="none"/>
        </w:rPr>
      </w:pPr>
    </w:p>
    <w:p w14:paraId="1AD91C1C">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甲方：（盖章）                           乙方：（盖章）</w:t>
      </w:r>
    </w:p>
    <w:p w14:paraId="48D75D87">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负责人：                                 负责人：</w:t>
      </w:r>
    </w:p>
    <w:p w14:paraId="6D12E6CB">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年   月   日                             年   月   日</w:t>
      </w:r>
    </w:p>
    <w:p w14:paraId="37E8122D">
      <w:pPr>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p w14:paraId="72A416C8">
      <w:pPr>
        <w:spacing w:line="360" w:lineRule="auto"/>
        <w:rPr>
          <w:rFonts w:hint="eastAsia" w:ascii="仿宋" w:hAnsi="仿宋" w:eastAsia="仿宋" w:cs="仿宋"/>
          <w:sz w:val="24"/>
          <w:szCs w:val="24"/>
          <w:highlight w:val="none"/>
        </w:rPr>
      </w:pPr>
    </w:p>
    <w:p w14:paraId="792B4B74">
      <w:pPr>
        <w:spacing w:line="360" w:lineRule="auto"/>
        <w:rPr>
          <w:rFonts w:hint="eastAsia" w:ascii="仿宋" w:hAnsi="仿宋" w:eastAsia="仿宋" w:cs="仿宋"/>
          <w:sz w:val="24"/>
          <w:szCs w:val="24"/>
          <w:highlight w:val="none"/>
        </w:rPr>
      </w:pPr>
    </w:p>
    <w:p w14:paraId="748A2E26">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鉴证方：</w:t>
      </w:r>
    </w:p>
    <w:p w14:paraId="69E890A2">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年     月     日</w:t>
      </w:r>
    </w:p>
    <w:p w14:paraId="55235EEE">
      <w:pPr>
        <w:pStyle w:val="5"/>
        <w:pageBreakBefore w:val="0"/>
        <w:wordWrap/>
        <w:overflowPunct/>
        <w:topLinePunct w:val="0"/>
        <w:bidi w:val="0"/>
        <w:spacing w:line="360" w:lineRule="auto"/>
        <w:ind w:firstLine="800" w:firstLineChars="400"/>
        <w:rPr>
          <w:rFonts w:hint="eastAsia" w:ascii="仿宋" w:hAnsi="仿宋" w:eastAsia="仿宋" w:cs="仿宋"/>
          <w:highlight w:val="none"/>
          <w:lang w:val="en-US" w:eastAsia="zh-Hans"/>
        </w:rPr>
      </w:pPr>
      <w:r>
        <w:rPr>
          <w:rFonts w:hint="eastAsia" w:ascii="仿宋" w:hAnsi="仿宋" w:eastAsia="仿宋" w:cs="仿宋"/>
          <w:kern w:val="0"/>
          <w:sz w:val="20"/>
          <w:szCs w:val="20"/>
          <w:highlight w:val="none"/>
          <w:lang w:val="en-US" w:eastAsia="zh-Hans"/>
        </w:rPr>
        <w:t xml:space="preserve">   </w:t>
      </w:r>
    </w:p>
    <w:p w14:paraId="23344398">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A06487"/>
    <w:rsid w:val="73A06487"/>
    <w:rsid w:val="74D704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Table Paragraph"/>
    <w:basedOn w:val="1"/>
    <w:qFormat/>
    <w:uiPriority w:val="1"/>
    <w:pPr>
      <w:spacing w:before="16" w:line="263" w:lineRule="exact"/>
      <w:ind w:left="28"/>
      <w:jc w:val="center"/>
    </w:pPr>
    <w:rPr>
      <w:rFonts w:ascii="仿宋" w:hAnsi="仿宋" w:eastAsia="仿宋" w:cs="仿宋"/>
      <w:szCs w:val="20"/>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2025-06-13T06:17:00Z</dcterms:created>
  <dc:creator>WPS_1544074700</dc:creator>
  <cp:lastModifiedBy>WPS_1544074700</cp:lastModifiedBy>
  <dcterms:modified xsi:type="dcterms:W3CDTF">2025-06-13T06:18:05Z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EDDC6EB58E78412894B85A298C07E2D4_13</vt:lpwstr>
  </property>
  <property fmtid="{D5CDD505-2E9C-101B-9397-08002B2CF9AE}" pid="4" name="KSOTemplateDocerSaveRecord">
    <vt:lpwstr>eyJoZGlkIjoiYjcyNTk4NjMyYWQ0OTg3NmY4ZDk2NThkNmE0MzlhNTciLCJ1c2VySWQiOiI0Mzk3ODY0MTQifQ==</vt:lpwstr>
  </property>
</Properties>
</file>