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版本号：GCZB25-01620250613001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西安市房屋安全智慧监测项目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GCZB25-016</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西安市房屋安全智慧监测项目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西安市房屋安全智慧监测项目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利用InSAR卫星监测手段，通过对西安市主要建成区高精度SAR数据的解译与房屋沉降监测识别，初步建立我市房屋安全智能监测体系，实现西安市主要建成区SAR卫星数据全覆盖，筛查、监测区域内所有房屋建筑，为属地政府开展现场核查和重点巡查管控提供信息支撑，推动进一步精准掌控和判定城市房屋风险，逐步建立严控危房监测、巡查、管理、解危全链条安全体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1、供应商特殊资格要求：本项目接受联合体投标： （1）联合体各方均应当满足《中华人民共和国政府采购法》第二十二条规定；（2）提供联合体协议。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029-87624421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西安市高新区丈八一路2号绿地SOHO同盟B座19层1911室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029-81130182、18049538114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中标金额为基数，参照《招标代理服务收费管理暂行办法》的通知（计价格[2002]1980号）和《关于招标代理服务收费有关问题的通知》（发改办价格[2003]857号）的有关规定标准计算收取。 （2）采购代理服务费缴纳账户： 开户名称：陕西国采项目管理有限公司 开 户 行：中国建设银行股份有限公司西安大庆路支行 账 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符合国家、行业相关合格标准，符合采购人要求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联系电话：029-81130182、18049538114</w:t>
      </w:r>
    </w:p>
    <w:p>
      <w:pPr>
        <w:pStyle w:val="null3"/>
      </w:pPr>
      <w:r>
        <w:rPr>
          <w:rFonts w:ascii="仿宋_GB2312" w:hAnsi="仿宋_GB2312" w:cs="仿宋_GB2312" w:eastAsia="仿宋_GB2312"/>
        </w:rPr>
        <w:t>地址：西安市高新区丈八一路2号绿地SOHO同盟B座19层1911室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利用InSAR卫星监测手段，通过对西安市主要建成区高精度SAR数据的解译与房屋沉降监测识别，初步建立我市房屋安全智能监测体系，实现西安市主要建成区SAR卫星数据全覆盖，筛查、监测区域内所有房屋建筑，为属地政府开展现场核查和重点巡查管控提供信息支撑，推动进一步精准掌控和判定城市房屋风险，逐步建立严控危房监测、巡查、管理、解危全链条安全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2,860,000.00</w:t>
      </w:r>
    </w:p>
    <w:p>
      <w:pPr>
        <w:pStyle w:val="null3"/>
      </w:pPr>
      <w:r>
        <w:rPr>
          <w:rFonts w:ascii="仿宋_GB2312" w:hAnsi="仿宋_GB2312" w:cs="仿宋_GB2312" w:eastAsia="仿宋_GB2312"/>
        </w:rPr>
        <w:t>采购包最高限价（元）: 2,860,000.00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西安市房屋安全智慧监测项目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标的名称：西安市房屋安全智慧监测项目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18"/>
              </w:rPr>
              <w:t>一、项目概况</w:t>
            </w:r>
          </w:p>
          <w:p>
            <w:pPr>
              <w:pStyle w:val="null3"/>
              <w:ind w:firstLine="420"/>
              <w:jc w:val="both"/>
            </w:pPr>
            <w:r>
              <w:rPr>
                <w:rFonts w:ascii="仿宋_GB2312" w:hAnsi="仿宋_GB2312" w:cs="仿宋_GB2312" w:eastAsia="仿宋_GB2312"/>
                <w:sz w:val="18"/>
              </w:rPr>
              <w:t>（一）项目背景</w:t>
            </w:r>
          </w:p>
          <w:p>
            <w:pPr>
              <w:pStyle w:val="null3"/>
              <w:ind w:firstLine="420"/>
              <w:jc w:val="both"/>
            </w:pPr>
            <w:r>
              <w:rPr>
                <w:rFonts w:ascii="仿宋_GB2312" w:hAnsi="仿宋_GB2312" w:cs="仿宋_GB2312" w:eastAsia="仿宋_GB2312"/>
                <w:sz w:val="18"/>
              </w:rPr>
              <w:t>近年来，为了保障人民生命财产安全，住房和城乡建设部门连续印发了危险房屋安全排查整治、推进城市安全发展等系列相关政策文件，要求按照</w:t>
            </w:r>
            <w:r>
              <w:rPr>
                <w:rFonts w:ascii="仿宋_GB2312" w:hAnsi="仿宋_GB2312" w:cs="仿宋_GB2312" w:eastAsia="仿宋_GB2312"/>
                <w:sz w:val="18"/>
              </w:rPr>
              <w:t>“</w:t>
            </w:r>
            <w:r>
              <w:rPr>
                <w:rFonts w:ascii="仿宋_GB2312" w:hAnsi="仿宋_GB2312" w:cs="仿宋_GB2312" w:eastAsia="仿宋_GB2312"/>
                <w:sz w:val="18"/>
              </w:rPr>
              <w:t>预防为主、防治结合、确保安全</w:t>
            </w:r>
            <w:r>
              <w:rPr>
                <w:rFonts w:ascii="仿宋_GB2312" w:hAnsi="仿宋_GB2312" w:cs="仿宋_GB2312" w:eastAsia="仿宋_GB2312"/>
                <w:sz w:val="18"/>
              </w:rPr>
              <w:t>”</w:t>
            </w:r>
            <w:r>
              <w:rPr>
                <w:rFonts w:ascii="仿宋_GB2312" w:hAnsi="仿宋_GB2312" w:cs="仿宋_GB2312" w:eastAsia="仿宋_GB2312"/>
                <w:sz w:val="18"/>
              </w:rPr>
              <w:t>和</w:t>
            </w:r>
            <w:r>
              <w:rPr>
                <w:rFonts w:ascii="仿宋_GB2312" w:hAnsi="仿宋_GB2312" w:cs="仿宋_GB2312" w:eastAsia="仿宋_GB2312"/>
                <w:sz w:val="18"/>
              </w:rPr>
              <w:t>“</w:t>
            </w:r>
            <w:r>
              <w:rPr>
                <w:rFonts w:ascii="仿宋_GB2312" w:hAnsi="仿宋_GB2312" w:cs="仿宋_GB2312" w:eastAsia="仿宋_GB2312"/>
                <w:sz w:val="18"/>
              </w:rPr>
              <w:t>属地管理、条块结合、以块为主</w:t>
            </w:r>
            <w:r>
              <w:rPr>
                <w:rFonts w:ascii="仿宋_GB2312" w:hAnsi="仿宋_GB2312" w:cs="仿宋_GB2312" w:eastAsia="仿宋_GB2312"/>
                <w:sz w:val="18"/>
              </w:rPr>
              <w:t>”</w:t>
            </w:r>
            <w:r>
              <w:rPr>
                <w:rFonts w:ascii="仿宋_GB2312" w:hAnsi="仿宋_GB2312" w:cs="仿宋_GB2312" w:eastAsia="仿宋_GB2312"/>
                <w:sz w:val="18"/>
              </w:rPr>
              <w:t>的原则，全面排查各类建筑安全隐患，重点排查建筑年代较长、建设标准低、失修失养严重的房屋，旨在实现建筑房屋安全从</w:t>
            </w:r>
            <w:r>
              <w:rPr>
                <w:rFonts w:ascii="仿宋_GB2312" w:hAnsi="仿宋_GB2312" w:cs="仿宋_GB2312" w:eastAsia="仿宋_GB2312"/>
                <w:sz w:val="18"/>
              </w:rPr>
              <w:t>“</w:t>
            </w:r>
            <w:r>
              <w:rPr>
                <w:rFonts w:ascii="仿宋_GB2312" w:hAnsi="仿宋_GB2312" w:cs="仿宋_GB2312" w:eastAsia="仿宋_GB2312"/>
                <w:sz w:val="18"/>
              </w:rPr>
              <w:t>治</w:t>
            </w:r>
            <w:r>
              <w:rPr>
                <w:rFonts w:ascii="仿宋_GB2312" w:hAnsi="仿宋_GB2312" w:cs="仿宋_GB2312" w:eastAsia="仿宋_GB2312"/>
                <w:sz w:val="18"/>
              </w:rPr>
              <w:t>”</w:t>
            </w:r>
            <w:r>
              <w:rPr>
                <w:rFonts w:ascii="仿宋_GB2312" w:hAnsi="仿宋_GB2312" w:cs="仿宋_GB2312" w:eastAsia="仿宋_GB2312"/>
                <w:sz w:val="18"/>
              </w:rPr>
              <w:t>到</w:t>
            </w:r>
            <w:r>
              <w:rPr>
                <w:rFonts w:ascii="仿宋_GB2312" w:hAnsi="仿宋_GB2312" w:cs="仿宋_GB2312" w:eastAsia="仿宋_GB2312"/>
                <w:sz w:val="18"/>
              </w:rPr>
              <w:t>“</w:t>
            </w:r>
            <w:r>
              <w:rPr>
                <w:rFonts w:ascii="仿宋_GB2312" w:hAnsi="仿宋_GB2312" w:cs="仿宋_GB2312" w:eastAsia="仿宋_GB2312"/>
                <w:sz w:val="18"/>
              </w:rPr>
              <w:t>防</w:t>
            </w:r>
            <w:r>
              <w:rPr>
                <w:rFonts w:ascii="仿宋_GB2312" w:hAnsi="仿宋_GB2312" w:cs="仿宋_GB2312" w:eastAsia="仿宋_GB2312"/>
                <w:sz w:val="18"/>
              </w:rPr>
              <w:t>”</w:t>
            </w:r>
            <w:r>
              <w:rPr>
                <w:rFonts w:ascii="仿宋_GB2312" w:hAnsi="仿宋_GB2312" w:cs="仿宋_GB2312" w:eastAsia="仿宋_GB2312"/>
                <w:sz w:val="18"/>
              </w:rPr>
              <w:t>的逐步转变。为进一步聚焦城市建筑安全重大风险</w:t>
            </w:r>
            <w:r>
              <w:rPr>
                <w:rFonts w:ascii="仿宋_GB2312" w:hAnsi="仿宋_GB2312" w:cs="仿宋_GB2312" w:eastAsia="仿宋_GB2312"/>
                <w:sz w:val="18"/>
              </w:rPr>
              <w:t xml:space="preserve">, </w:t>
            </w:r>
            <w:r>
              <w:rPr>
                <w:rFonts w:ascii="仿宋_GB2312" w:hAnsi="仿宋_GB2312" w:cs="仿宋_GB2312" w:eastAsia="仿宋_GB2312"/>
                <w:sz w:val="18"/>
              </w:rPr>
              <w:t>应当使用各类技术手段对建筑物形变情况进行监测，精准查清建筑物状况，对于出现的问题及时进行应对。</w:t>
            </w:r>
          </w:p>
          <w:p>
            <w:pPr>
              <w:pStyle w:val="null3"/>
              <w:ind w:firstLine="420"/>
              <w:jc w:val="both"/>
            </w:pPr>
            <w:r>
              <w:rPr>
                <w:rFonts w:ascii="仿宋_GB2312" w:hAnsi="仿宋_GB2312" w:cs="仿宋_GB2312" w:eastAsia="仿宋_GB2312"/>
                <w:sz w:val="18"/>
              </w:rPr>
              <w:t>（二）总体要求</w:t>
            </w:r>
          </w:p>
          <w:p>
            <w:pPr>
              <w:pStyle w:val="null3"/>
              <w:ind w:firstLine="420"/>
              <w:jc w:val="both"/>
            </w:pPr>
            <w:r>
              <w:rPr>
                <w:rFonts w:ascii="仿宋_GB2312" w:hAnsi="仿宋_GB2312" w:cs="仿宋_GB2312" w:eastAsia="仿宋_GB2312"/>
                <w:sz w:val="18"/>
              </w:rPr>
              <w:t>利用</w:t>
            </w:r>
            <w:r>
              <w:rPr>
                <w:rFonts w:ascii="仿宋_GB2312" w:hAnsi="仿宋_GB2312" w:cs="仿宋_GB2312" w:eastAsia="仿宋_GB2312"/>
                <w:sz w:val="18"/>
              </w:rPr>
              <w:t>InSAR</w:t>
            </w:r>
            <w:r>
              <w:rPr>
                <w:rFonts w:ascii="仿宋_GB2312" w:hAnsi="仿宋_GB2312" w:cs="仿宋_GB2312" w:eastAsia="仿宋_GB2312"/>
                <w:sz w:val="18"/>
              </w:rPr>
              <w:t>卫星监测手段，通过对西安市主要建成区高精度</w:t>
            </w:r>
            <w:r>
              <w:rPr>
                <w:rFonts w:ascii="仿宋_GB2312" w:hAnsi="仿宋_GB2312" w:cs="仿宋_GB2312" w:eastAsia="仿宋_GB2312"/>
                <w:sz w:val="18"/>
              </w:rPr>
              <w:t>SAR</w:t>
            </w:r>
            <w:r>
              <w:rPr>
                <w:rFonts w:ascii="仿宋_GB2312" w:hAnsi="仿宋_GB2312" w:cs="仿宋_GB2312" w:eastAsia="仿宋_GB2312"/>
                <w:sz w:val="18"/>
              </w:rPr>
              <w:t>数据的解译与房屋沉降监测识别，初步建立我市房屋安全智能监测体系，实现西安市主要建成区</w:t>
            </w:r>
            <w:r>
              <w:rPr>
                <w:rFonts w:ascii="仿宋_GB2312" w:hAnsi="仿宋_GB2312" w:cs="仿宋_GB2312" w:eastAsia="仿宋_GB2312"/>
                <w:sz w:val="18"/>
              </w:rPr>
              <w:t>SAR</w:t>
            </w:r>
            <w:r>
              <w:rPr>
                <w:rFonts w:ascii="仿宋_GB2312" w:hAnsi="仿宋_GB2312" w:cs="仿宋_GB2312" w:eastAsia="仿宋_GB2312"/>
                <w:sz w:val="18"/>
              </w:rPr>
              <w:t>卫星数据全覆盖，筛查、监测区域内所有房屋建筑，为属地政府开展现场核查和重点巡查管控提供信息支撑，推动进一步精准掌控和判定城市房屋风险，逐步建立严控危房监测、巡查、管理、解危全链条安全体系。</w:t>
            </w:r>
          </w:p>
          <w:p>
            <w:pPr>
              <w:pStyle w:val="null3"/>
              <w:ind w:firstLine="420"/>
              <w:jc w:val="both"/>
            </w:pPr>
            <w:r>
              <w:rPr>
                <w:rFonts w:ascii="仿宋_GB2312" w:hAnsi="仿宋_GB2312" w:cs="仿宋_GB2312" w:eastAsia="仿宋_GB2312"/>
                <w:sz w:val="18"/>
              </w:rPr>
              <w:t>二、技术服务要求</w:t>
            </w:r>
          </w:p>
          <w:p>
            <w:pPr>
              <w:pStyle w:val="null3"/>
              <w:ind w:firstLine="420"/>
              <w:jc w:val="both"/>
            </w:pPr>
            <w:r>
              <w:rPr>
                <w:rFonts w:ascii="仿宋_GB2312" w:hAnsi="仿宋_GB2312" w:cs="仿宋_GB2312" w:eastAsia="仿宋_GB2312"/>
                <w:sz w:val="18"/>
              </w:rPr>
              <w:t>（一）服务范围</w:t>
            </w:r>
          </w:p>
          <w:p>
            <w:pPr>
              <w:pStyle w:val="null3"/>
              <w:ind w:firstLine="420"/>
              <w:jc w:val="both"/>
            </w:pPr>
            <w:r>
              <w:rPr>
                <w:rFonts w:ascii="仿宋_GB2312" w:hAnsi="仿宋_GB2312" w:cs="仿宋_GB2312" w:eastAsia="仿宋_GB2312"/>
                <w:sz w:val="18"/>
              </w:rPr>
              <w:t>项目服务范围为西安市建成区既有房屋集中区域，主要涵盖莲湖区、新城区、碑林区、雁塔区、未央区全域及长安区北部（西安南外环高速以北）区域。</w:t>
            </w:r>
          </w:p>
          <w:p>
            <w:pPr>
              <w:pStyle w:val="null3"/>
              <w:ind w:firstLine="420"/>
              <w:jc w:val="both"/>
            </w:pPr>
            <w:r>
              <w:rPr>
                <w:rFonts w:ascii="仿宋_GB2312" w:hAnsi="仿宋_GB2312" w:cs="仿宋_GB2312" w:eastAsia="仿宋_GB2312"/>
                <w:sz w:val="18"/>
              </w:rPr>
              <w:t>（二）服务内容</w:t>
            </w:r>
          </w:p>
          <w:p>
            <w:pPr>
              <w:pStyle w:val="null3"/>
              <w:ind w:firstLine="420"/>
              <w:jc w:val="both"/>
            </w:pPr>
            <w:r>
              <w:rPr>
                <w:rFonts w:ascii="仿宋_GB2312" w:hAnsi="仿宋_GB2312" w:cs="仿宋_GB2312" w:eastAsia="仿宋_GB2312"/>
                <w:sz w:val="18"/>
              </w:rPr>
              <w:t>1.</w:t>
            </w:r>
            <w:r>
              <w:rPr>
                <w:rFonts w:ascii="仿宋_GB2312" w:hAnsi="仿宋_GB2312" w:cs="仿宋_GB2312" w:eastAsia="仿宋_GB2312"/>
                <w:sz w:val="18"/>
              </w:rPr>
              <w:t>雷达数据获取</w:t>
            </w:r>
          </w:p>
          <w:p>
            <w:pPr>
              <w:pStyle w:val="null3"/>
              <w:ind w:firstLine="420"/>
              <w:jc w:val="both"/>
            </w:pPr>
            <w:r>
              <w:rPr>
                <w:rFonts w:ascii="仿宋_GB2312" w:hAnsi="仿宋_GB2312" w:cs="仿宋_GB2312" w:eastAsia="仿宋_GB2312"/>
                <w:sz w:val="18"/>
              </w:rPr>
              <w:t>提供覆盖服务范围内的高精度</w:t>
            </w:r>
            <w:r>
              <w:rPr>
                <w:rFonts w:ascii="仿宋_GB2312" w:hAnsi="仿宋_GB2312" w:cs="仿宋_GB2312" w:eastAsia="仿宋_GB2312"/>
                <w:sz w:val="18"/>
              </w:rPr>
              <w:t>SAR</w:t>
            </w:r>
            <w:r>
              <w:rPr>
                <w:rFonts w:ascii="仿宋_GB2312" w:hAnsi="仿宋_GB2312" w:cs="仿宋_GB2312" w:eastAsia="仿宋_GB2312"/>
                <w:sz w:val="18"/>
              </w:rPr>
              <w:t>卫星影像数据，满足房屋建筑形变监测的精度和周期性要求，拍摄波段为</w:t>
            </w:r>
            <w:r>
              <w:rPr>
                <w:rFonts w:ascii="仿宋_GB2312" w:hAnsi="仿宋_GB2312" w:cs="仿宋_GB2312" w:eastAsia="仿宋_GB2312"/>
                <w:sz w:val="18"/>
              </w:rPr>
              <w:t>X</w:t>
            </w:r>
            <w:r>
              <w:rPr>
                <w:rFonts w:ascii="仿宋_GB2312" w:hAnsi="仿宋_GB2312" w:cs="仿宋_GB2312" w:eastAsia="仿宋_GB2312"/>
                <w:sz w:val="18"/>
              </w:rPr>
              <w:t>波段或</w:t>
            </w:r>
            <w:r>
              <w:rPr>
                <w:rFonts w:ascii="仿宋_GB2312" w:hAnsi="仿宋_GB2312" w:cs="仿宋_GB2312" w:eastAsia="仿宋_GB2312"/>
                <w:sz w:val="18"/>
              </w:rPr>
              <w:t>C</w:t>
            </w:r>
            <w:r>
              <w:rPr>
                <w:rFonts w:ascii="仿宋_GB2312" w:hAnsi="仿宋_GB2312" w:cs="仿宋_GB2312" w:eastAsia="仿宋_GB2312"/>
                <w:sz w:val="18"/>
              </w:rPr>
              <w:t>波段，分辨率不低于</w:t>
            </w:r>
            <w:r>
              <w:rPr>
                <w:rFonts w:ascii="仿宋_GB2312" w:hAnsi="仿宋_GB2312" w:cs="仿宋_GB2312" w:eastAsia="仿宋_GB2312"/>
                <w:sz w:val="18"/>
              </w:rPr>
              <w:t>3</w:t>
            </w:r>
            <w:r>
              <w:rPr>
                <w:rFonts w:ascii="仿宋_GB2312" w:hAnsi="仿宋_GB2312" w:cs="仿宋_GB2312" w:eastAsia="仿宋_GB2312"/>
                <w:sz w:val="18"/>
              </w:rPr>
              <w:t>米，成像模式为条带模式，影像应为同极化、同波段、同升降轨的重轨数据，确保图像质量一致性，且无模糊、错行等质量缺陷。数据获取时间范围为</w:t>
            </w:r>
            <w:r>
              <w:rPr>
                <w:rFonts w:ascii="仿宋_GB2312" w:hAnsi="仿宋_GB2312" w:cs="仿宋_GB2312" w:eastAsia="仿宋_GB2312"/>
                <w:sz w:val="18"/>
              </w:rPr>
              <w:t>2022</w:t>
            </w:r>
            <w:r>
              <w:rPr>
                <w:rFonts w:ascii="仿宋_GB2312" w:hAnsi="仿宋_GB2312" w:cs="仿宋_GB2312" w:eastAsia="仿宋_GB2312"/>
                <w:sz w:val="18"/>
              </w:rPr>
              <w:t>年至</w:t>
            </w:r>
            <w:r>
              <w:rPr>
                <w:rFonts w:ascii="仿宋_GB2312" w:hAnsi="仿宋_GB2312" w:cs="仿宋_GB2312" w:eastAsia="仿宋_GB2312"/>
                <w:sz w:val="18"/>
              </w:rPr>
              <w:t>2026</w:t>
            </w:r>
            <w:r>
              <w:rPr>
                <w:rFonts w:ascii="仿宋_GB2312" w:hAnsi="仿宋_GB2312" w:cs="仿宋_GB2312" w:eastAsia="仿宋_GB2312"/>
                <w:sz w:val="18"/>
              </w:rPr>
              <w:t>年</w:t>
            </w:r>
            <w:r>
              <w:rPr>
                <w:rFonts w:ascii="仿宋_GB2312" w:hAnsi="仿宋_GB2312" w:cs="仿宋_GB2312" w:eastAsia="仿宋_GB2312"/>
                <w:sz w:val="18"/>
              </w:rPr>
              <w:t>6</w:t>
            </w:r>
            <w:r>
              <w:rPr>
                <w:rFonts w:ascii="仿宋_GB2312" w:hAnsi="仿宋_GB2312" w:cs="仿宋_GB2312" w:eastAsia="仿宋_GB2312"/>
                <w:sz w:val="18"/>
              </w:rPr>
              <w:t>月，期数不少于</w:t>
            </w:r>
            <w:r>
              <w:rPr>
                <w:rFonts w:ascii="仿宋_GB2312" w:hAnsi="仿宋_GB2312" w:cs="仿宋_GB2312" w:eastAsia="仿宋_GB2312"/>
                <w:sz w:val="18"/>
              </w:rPr>
              <w:t>40</w:t>
            </w:r>
            <w:r>
              <w:rPr>
                <w:rFonts w:ascii="仿宋_GB2312" w:hAnsi="仿宋_GB2312" w:cs="仿宋_GB2312" w:eastAsia="仿宋_GB2312"/>
                <w:sz w:val="18"/>
              </w:rPr>
              <w:t>期。（详见</w:t>
            </w:r>
            <w:r>
              <w:rPr>
                <w:rFonts w:ascii="仿宋_GB2312" w:hAnsi="仿宋_GB2312" w:cs="仿宋_GB2312" w:eastAsia="仿宋_GB2312"/>
                <w:sz w:val="18"/>
              </w:rPr>
              <w:t>“</w:t>
            </w:r>
            <w:r>
              <w:rPr>
                <w:rFonts w:ascii="仿宋_GB2312" w:hAnsi="仿宋_GB2312" w:cs="仿宋_GB2312" w:eastAsia="仿宋_GB2312"/>
                <w:sz w:val="18"/>
              </w:rPr>
              <w:t>（三）技术指标要求</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firstLine="420"/>
              <w:jc w:val="both"/>
            </w:pPr>
            <w:r>
              <w:rPr>
                <w:rFonts w:ascii="仿宋_GB2312" w:hAnsi="仿宋_GB2312" w:cs="仿宋_GB2312" w:eastAsia="仿宋_GB2312"/>
                <w:sz w:val="18"/>
              </w:rPr>
              <w:t>2.</w:t>
            </w:r>
            <w:r>
              <w:rPr>
                <w:rFonts w:ascii="仿宋_GB2312" w:hAnsi="仿宋_GB2312" w:cs="仿宋_GB2312" w:eastAsia="仿宋_GB2312"/>
                <w:sz w:val="18"/>
              </w:rPr>
              <w:t>雷达数据处理</w:t>
            </w:r>
          </w:p>
          <w:p>
            <w:pPr>
              <w:pStyle w:val="null3"/>
              <w:ind w:firstLine="420"/>
              <w:jc w:val="both"/>
            </w:pPr>
            <w:r>
              <w:rPr>
                <w:rFonts w:ascii="仿宋_GB2312" w:hAnsi="仿宋_GB2312" w:cs="仿宋_GB2312" w:eastAsia="仿宋_GB2312"/>
                <w:sz w:val="18"/>
              </w:rPr>
              <w:t>基于获取的</w:t>
            </w:r>
            <w:r>
              <w:rPr>
                <w:rFonts w:ascii="仿宋_GB2312" w:hAnsi="仿宋_GB2312" w:cs="仿宋_GB2312" w:eastAsia="仿宋_GB2312"/>
                <w:sz w:val="18"/>
              </w:rPr>
              <w:t>SAR</w:t>
            </w:r>
            <w:r>
              <w:rPr>
                <w:rFonts w:ascii="仿宋_GB2312" w:hAnsi="仿宋_GB2312" w:cs="仿宋_GB2312" w:eastAsia="仿宋_GB2312"/>
                <w:sz w:val="18"/>
              </w:rPr>
              <w:t>影像数据开展时间序列</w:t>
            </w:r>
            <w:r>
              <w:rPr>
                <w:rFonts w:ascii="仿宋_GB2312" w:hAnsi="仿宋_GB2312" w:cs="仿宋_GB2312" w:eastAsia="仿宋_GB2312"/>
                <w:sz w:val="18"/>
              </w:rPr>
              <w:t>InSAR</w:t>
            </w:r>
            <w:r>
              <w:rPr>
                <w:rFonts w:ascii="仿宋_GB2312" w:hAnsi="仿宋_GB2312" w:cs="仿宋_GB2312" w:eastAsia="仿宋_GB2312"/>
                <w:sz w:val="18"/>
              </w:rPr>
              <w:t>分析，提供服务范围内</w:t>
            </w:r>
            <w:r>
              <w:rPr>
                <w:rFonts w:ascii="仿宋_GB2312" w:hAnsi="仿宋_GB2312" w:cs="仿宋_GB2312" w:eastAsia="仿宋_GB2312"/>
                <w:sz w:val="18"/>
              </w:rPr>
              <w:t>3</w:t>
            </w:r>
            <w:r>
              <w:rPr>
                <w:rFonts w:ascii="仿宋_GB2312" w:hAnsi="仿宋_GB2312" w:cs="仿宋_GB2312" w:eastAsia="仿宋_GB2312"/>
                <w:sz w:val="18"/>
              </w:rPr>
              <w:t>年以上的历史形变回溯服务，建立完整的</w:t>
            </w:r>
            <w:r>
              <w:rPr>
                <w:rFonts w:ascii="仿宋_GB2312" w:hAnsi="仿宋_GB2312" w:cs="仿宋_GB2312" w:eastAsia="仿宋_GB2312"/>
                <w:sz w:val="18"/>
              </w:rPr>
              <w:t>InSAR</w:t>
            </w:r>
            <w:r>
              <w:rPr>
                <w:rFonts w:ascii="仿宋_GB2312" w:hAnsi="仿宋_GB2312" w:cs="仿宋_GB2312" w:eastAsia="仿宋_GB2312"/>
                <w:sz w:val="18"/>
              </w:rPr>
              <w:t>地表形变监测数据库。处理成果应包含各监测点的地理位置、平均形变速率、累计形变量图、沉降趋势图等，处理后的监测结果需要通过精度核验。处理成果应具备点密度与空间分布均匀性，数据结果可用于可视化展示，并支持结构化入库管理。</w:t>
            </w:r>
          </w:p>
          <w:p>
            <w:pPr>
              <w:pStyle w:val="null3"/>
              <w:ind w:firstLine="420"/>
              <w:jc w:val="both"/>
            </w:pPr>
            <w:r>
              <w:rPr>
                <w:rFonts w:ascii="仿宋_GB2312" w:hAnsi="仿宋_GB2312" w:cs="仿宋_GB2312" w:eastAsia="仿宋_GB2312"/>
                <w:sz w:val="18"/>
              </w:rPr>
              <w:t>3.</w:t>
            </w:r>
            <w:r>
              <w:rPr>
                <w:rFonts w:ascii="仿宋_GB2312" w:hAnsi="仿宋_GB2312" w:cs="仿宋_GB2312" w:eastAsia="仿宋_GB2312"/>
                <w:sz w:val="18"/>
              </w:rPr>
              <w:t>房屋建筑形变风险综合分析</w:t>
            </w:r>
          </w:p>
          <w:p>
            <w:pPr>
              <w:pStyle w:val="null3"/>
              <w:ind w:firstLine="420"/>
              <w:jc w:val="both"/>
            </w:pPr>
            <w:r>
              <w:rPr>
                <w:rFonts w:ascii="仿宋_GB2312" w:hAnsi="仿宋_GB2312" w:cs="仿宋_GB2312" w:eastAsia="仿宋_GB2312"/>
                <w:sz w:val="18"/>
              </w:rPr>
              <w:t>在完成时序</w:t>
            </w:r>
            <w:r>
              <w:rPr>
                <w:rFonts w:ascii="仿宋_GB2312" w:hAnsi="仿宋_GB2312" w:cs="仿宋_GB2312" w:eastAsia="仿宋_GB2312"/>
                <w:sz w:val="18"/>
              </w:rPr>
              <w:t>InSAR</w:t>
            </w:r>
            <w:r>
              <w:rPr>
                <w:rFonts w:ascii="仿宋_GB2312" w:hAnsi="仿宋_GB2312" w:cs="仿宋_GB2312" w:eastAsia="仿宋_GB2312"/>
                <w:sz w:val="18"/>
              </w:rPr>
              <w:t>监测成果处理的基础上，针对服务范围内的既有房屋建筑开展形变风险识别与分级分析工作。分析应基于监测点的空间分布与形变速率特征，结合建筑结构类型、建造年代、层数和使用功能等基础属性，通过建立合适的评估分析方法，完成对各房屋单体的风险等级划分。在项目实施周期内，须开展不少于</w:t>
            </w:r>
            <w:r>
              <w:rPr>
                <w:rFonts w:ascii="仿宋_GB2312" w:hAnsi="仿宋_GB2312" w:cs="仿宋_GB2312" w:eastAsia="仿宋_GB2312"/>
                <w:sz w:val="18"/>
              </w:rPr>
              <w:t>11</w:t>
            </w:r>
            <w:r>
              <w:rPr>
                <w:rFonts w:ascii="仿宋_GB2312" w:hAnsi="仿宋_GB2312" w:cs="仿宋_GB2312" w:eastAsia="仿宋_GB2312"/>
                <w:sz w:val="18"/>
              </w:rPr>
              <w:t>期（历史回溯分析</w:t>
            </w:r>
            <w:r>
              <w:rPr>
                <w:rFonts w:ascii="仿宋_GB2312" w:hAnsi="仿宋_GB2312" w:cs="仿宋_GB2312" w:eastAsia="仿宋_GB2312"/>
                <w:sz w:val="18"/>
              </w:rPr>
              <w:t>1</w:t>
            </w:r>
            <w:r>
              <w:rPr>
                <w:rFonts w:ascii="仿宋_GB2312" w:hAnsi="仿宋_GB2312" w:cs="仿宋_GB2312" w:eastAsia="仿宋_GB2312"/>
                <w:sz w:val="18"/>
              </w:rPr>
              <w:t>期，采购后按月分析</w:t>
            </w:r>
            <w:r>
              <w:rPr>
                <w:rFonts w:ascii="仿宋_GB2312" w:hAnsi="仿宋_GB2312" w:cs="仿宋_GB2312" w:eastAsia="仿宋_GB2312"/>
                <w:sz w:val="18"/>
              </w:rPr>
              <w:t>10</w:t>
            </w:r>
            <w:r>
              <w:rPr>
                <w:rFonts w:ascii="仿宋_GB2312" w:hAnsi="仿宋_GB2312" w:cs="仿宋_GB2312" w:eastAsia="仿宋_GB2312"/>
                <w:sz w:val="18"/>
              </w:rPr>
              <w:t>期）的风险综合分析任务，评估方法应具备科学性、适用性和可更新性，形成动态监测与风险管控一体化的基础数据支撑体系。</w:t>
            </w:r>
          </w:p>
          <w:p>
            <w:pPr>
              <w:pStyle w:val="null3"/>
              <w:ind w:firstLine="420"/>
              <w:jc w:val="both"/>
            </w:pPr>
            <w:r>
              <w:rPr>
                <w:rFonts w:ascii="仿宋_GB2312" w:hAnsi="仿宋_GB2312" w:cs="仿宋_GB2312" w:eastAsia="仿宋_GB2312"/>
                <w:sz w:val="18"/>
              </w:rPr>
              <w:t>4.</w:t>
            </w:r>
            <w:r>
              <w:rPr>
                <w:rFonts w:ascii="仿宋_GB2312" w:hAnsi="仿宋_GB2312" w:cs="仿宋_GB2312" w:eastAsia="仿宋_GB2312"/>
                <w:sz w:val="18"/>
              </w:rPr>
              <w:t>房屋安全预警推送</w:t>
            </w:r>
          </w:p>
          <w:p>
            <w:pPr>
              <w:pStyle w:val="null3"/>
              <w:ind w:firstLine="420"/>
              <w:jc w:val="both"/>
            </w:pPr>
            <w:r>
              <w:rPr>
                <w:rFonts w:ascii="仿宋_GB2312" w:hAnsi="仿宋_GB2312" w:cs="仿宋_GB2312" w:eastAsia="仿宋_GB2312"/>
                <w:sz w:val="18"/>
              </w:rPr>
              <w:t>基于每月开展的房屋建筑形变风险分析结果，编制形成</w:t>
            </w:r>
            <w:r>
              <w:rPr>
                <w:rFonts w:ascii="仿宋_GB2312" w:hAnsi="仿宋_GB2312" w:cs="仿宋_GB2312" w:eastAsia="仿宋_GB2312"/>
                <w:sz w:val="18"/>
              </w:rPr>
              <w:t>InSAR</w:t>
            </w:r>
            <w:r>
              <w:rPr>
                <w:rFonts w:ascii="仿宋_GB2312" w:hAnsi="仿宋_GB2312" w:cs="仿宋_GB2312" w:eastAsia="仿宋_GB2312"/>
                <w:sz w:val="18"/>
              </w:rPr>
              <w:t>遥感排查监测报告与图件成果，对重点关注房屋建筑单体生成形变风险报告，包括房屋基本信息、建筑矢量坐标、风险等级说明及风险等级评估表，定期推送各区县行业主管部门开展现场排查核查工作，及时发出预警信号，从而全面提升房屋安全管理的科学化与精细化水平。</w:t>
            </w:r>
          </w:p>
          <w:p>
            <w:pPr>
              <w:pStyle w:val="null3"/>
              <w:ind w:firstLine="420"/>
              <w:jc w:val="both"/>
            </w:pPr>
            <w:r>
              <w:rPr>
                <w:rFonts w:ascii="仿宋_GB2312" w:hAnsi="仿宋_GB2312" w:cs="仿宋_GB2312" w:eastAsia="仿宋_GB2312"/>
                <w:sz w:val="18"/>
              </w:rPr>
              <w:t>5.</w:t>
            </w:r>
            <w:r>
              <w:rPr>
                <w:rFonts w:ascii="仿宋_GB2312" w:hAnsi="仿宋_GB2312" w:cs="仿宋_GB2312" w:eastAsia="仿宋_GB2312"/>
                <w:sz w:val="18"/>
              </w:rPr>
              <w:t>房屋安全风险信息库建设</w:t>
            </w:r>
          </w:p>
          <w:p>
            <w:pPr>
              <w:pStyle w:val="null3"/>
              <w:ind w:firstLine="420"/>
              <w:jc w:val="both"/>
            </w:pPr>
            <w:r>
              <w:rPr>
                <w:rFonts w:ascii="仿宋_GB2312" w:hAnsi="仿宋_GB2312" w:cs="仿宋_GB2312" w:eastAsia="仿宋_GB2312"/>
                <w:sz w:val="18"/>
              </w:rPr>
              <w:t>构建涵盖长时序多期</w:t>
            </w:r>
            <w:r>
              <w:rPr>
                <w:rFonts w:ascii="仿宋_GB2312" w:hAnsi="仿宋_GB2312" w:cs="仿宋_GB2312" w:eastAsia="仿宋_GB2312"/>
                <w:sz w:val="18"/>
              </w:rPr>
              <w:t>InSAR</w:t>
            </w:r>
            <w:r>
              <w:rPr>
                <w:rFonts w:ascii="仿宋_GB2312" w:hAnsi="仿宋_GB2312" w:cs="仿宋_GB2312" w:eastAsia="仿宋_GB2312"/>
                <w:sz w:val="18"/>
              </w:rPr>
              <w:t>形变监测数据、房屋风险等级数据、建筑矢量数据、房屋建筑年代、高度、结构、用途等基础普查数据和人工排查等信息的房屋安全风险信息库，为后续房屋建筑风险监测预警提供基础数据支撑。</w:t>
            </w:r>
          </w:p>
          <w:p>
            <w:pPr>
              <w:pStyle w:val="null3"/>
              <w:ind w:firstLine="420"/>
              <w:jc w:val="both"/>
            </w:pPr>
            <w:r>
              <w:rPr>
                <w:rFonts w:ascii="仿宋_GB2312" w:hAnsi="仿宋_GB2312" w:cs="仿宋_GB2312" w:eastAsia="仿宋_GB2312"/>
                <w:sz w:val="18"/>
              </w:rPr>
              <w:t>6.</w:t>
            </w:r>
            <w:r>
              <w:rPr>
                <w:rFonts w:ascii="仿宋_GB2312" w:hAnsi="仿宋_GB2312" w:cs="仿宋_GB2312" w:eastAsia="仿宋_GB2312"/>
                <w:sz w:val="18"/>
              </w:rPr>
              <w:t>房屋安全管控体系建设</w:t>
            </w:r>
          </w:p>
          <w:p>
            <w:pPr>
              <w:pStyle w:val="null3"/>
              <w:ind w:firstLine="420"/>
              <w:jc w:val="both"/>
            </w:pPr>
            <w:r>
              <w:rPr>
                <w:rFonts w:ascii="仿宋_GB2312" w:hAnsi="仿宋_GB2312" w:cs="仿宋_GB2312" w:eastAsia="仿宋_GB2312"/>
                <w:sz w:val="18"/>
              </w:rPr>
              <w:t>在房屋安全预警推送的工作基础上，跟进属地政府开展场地基础、上部结构、围护结构等房屋安全隐患排查工作，收集各级排查核查结果，动态更新、管理房屋安全风险信息库，建设</w:t>
            </w:r>
            <w:r>
              <w:rPr>
                <w:rFonts w:ascii="仿宋_GB2312" w:hAnsi="仿宋_GB2312" w:cs="仿宋_GB2312" w:eastAsia="仿宋_GB2312"/>
                <w:sz w:val="18"/>
              </w:rPr>
              <w:t>“</w:t>
            </w:r>
            <w:r>
              <w:rPr>
                <w:rFonts w:ascii="仿宋_GB2312" w:hAnsi="仿宋_GB2312" w:cs="仿宋_GB2312" w:eastAsia="仿宋_GB2312"/>
                <w:sz w:val="18"/>
              </w:rPr>
              <w:t>风险分析</w:t>
            </w:r>
            <w:r>
              <w:rPr>
                <w:rFonts w:ascii="仿宋_GB2312" w:hAnsi="仿宋_GB2312" w:cs="仿宋_GB2312" w:eastAsia="仿宋_GB2312"/>
                <w:sz w:val="18"/>
              </w:rPr>
              <w:t>-</w:t>
            </w:r>
            <w:r>
              <w:rPr>
                <w:rFonts w:ascii="仿宋_GB2312" w:hAnsi="仿宋_GB2312" w:cs="仿宋_GB2312" w:eastAsia="仿宋_GB2312"/>
                <w:sz w:val="18"/>
              </w:rPr>
              <w:t>预警推送</w:t>
            </w:r>
            <w:r>
              <w:rPr>
                <w:rFonts w:ascii="仿宋_GB2312" w:hAnsi="仿宋_GB2312" w:cs="仿宋_GB2312" w:eastAsia="仿宋_GB2312"/>
                <w:sz w:val="18"/>
              </w:rPr>
              <w:t>-</w:t>
            </w:r>
            <w:r>
              <w:rPr>
                <w:rFonts w:ascii="仿宋_GB2312" w:hAnsi="仿宋_GB2312" w:cs="仿宋_GB2312" w:eastAsia="仿宋_GB2312"/>
                <w:sz w:val="18"/>
              </w:rPr>
              <w:t>巡查反馈</w:t>
            </w:r>
            <w:r>
              <w:rPr>
                <w:rFonts w:ascii="仿宋_GB2312" w:hAnsi="仿宋_GB2312" w:cs="仿宋_GB2312" w:eastAsia="仿宋_GB2312"/>
                <w:sz w:val="18"/>
              </w:rPr>
              <w:t>”</w:t>
            </w:r>
            <w:r>
              <w:rPr>
                <w:rFonts w:ascii="仿宋_GB2312" w:hAnsi="仿宋_GB2312" w:cs="仿宋_GB2312" w:eastAsia="仿宋_GB2312"/>
                <w:sz w:val="18"/>
              </w:rPr>
              <w:t>的房屋安全管理闭环管控体系，辅助建立房屋形变追踪管理和趋势分析的长期机制，支撑房屋安全管控和科学处置。</w:t>
            </w:r>
          </w:p>
          <w:p>
            <w:pPr>
              <w:pStyle w:val="null3"/>
              <w:ind w:firstLine="420"/>
              <w:jc w:val="both"/>
            </w:pPr>
            <w:r>
              <w:rPr>
                <w:rFonts w:ascii="仿宋_GB2312" w:hAnsi="仿宋_GB2312" w:cs="仿宋_GB2312" w:eastAsia="仿宋_GB2312"/>
                <w:sz w:val="18"/>
              </w:rPr>
              <w:t>（三）技术指标要求</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）传感器类型</w:t>
            </w:r>
          </w:p>
          <w:p>
            <w:pPr>
              <w:pStyle w:val="null3"/>
              <w:ind w:firstLine="420"/>
              <w:jc w:val="both"/>
            </w:pPr>
            <w:r>
              <w:rPr>
                <w:rFonts w:ascii="仿宋_GB2312" w:hAnsi="仿宋_GB2312" w:cs="仿宋_GB2312" w:eastAsia="仿宋_GB2312"/>
                <w:sz w:val="18"/>
              </w:rPr>
              <w:t>在轨运行的合成孔径雷达</w:t>
            </w:r>
            <w:r>
              <w:rPr>
                <w:rFonts w:ascii="仿宋_GB2312" w:hAnsi="仿宋_GB2312" w:cs="仿宋_GB2312" w:eastAsia="仿宋_GB2312"/>
                <w:sz w:val="18"/>
              </w:rPr>
              <w:t>(SAR)</w:t>
            </w:r>
            <w:r>
              <w:rPr>
                <w:rFonts w:ascii="仿宋_GB2312" w:hAnsi="仿宋_GB2312" w:cs="仿宋_GB2312" w:eastAsia="仿宋_GB2312"/>
                <w:sz w:val="18"/>
              </w:rPr>
              <w:t>卫星传感器，在本项目实施期间使用相同的卫星传感器且确保具有干涉能力。</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）分辨率</w:t>
            </w:r>
          </w:p>
          <w:p>
            <w:pPr>
              <w:pStyle w:val="null3"/>
              <w:ind w:firstLine="420"/>
              <w:jc w:val="both"/>
            </w:pPr>
            <w:r>
              <w:rPr>
                <w:rFonts w:ascii="仿宋_GB2312" w:hAnsi="仿宋_GB2312" w:cs="仿宋_GB2312" w:eastAsia="仿宋_GB2312"/>
                <w:sz w:val="18"/>
              </w:rPr>
              <w:t>影像像元大小（距离向和方位向分辨率）不低于</w:t>
            </w:r>
            <w:r>
              <w:rPr>
                <w:rFonts w:ascii="仿宋_GB2312" w:hAnsi="仿宋_GB2312" w:cs="仿宋_GB2312" w:eastAsia="仿宋_GB2312"/>
                <w:sz w:val="18"/>
              </w:rPr>
              <w:t>3</w:t>
            </w:r>
            <w:r>
              <w:rPr>
                <w:rFonts w:ascii="仿宋_GB2312" w:hAnsi="仿宋_GB2312" w:cs="仿宋_GB2312" w:eastAsia="仿宋_GB2312"/>
                <w:sz w:val="18"/>
              </w:rPr>
              <w:t>米。</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）获取时间及期数（数据时效、间隔）</w:t>
            </w:r>
          </w:p>
          <w:p>
            <w:pPr>
              <w:pStyle w:val="null3"/>
              <w:ind w:firstLine="420"/>
              <w:jc w:val="both"/>
            </w:pPr>
            <w:r>
              <w:rPr>
                <w:rFonts w:ascii="仿宋_GB2312" w:hAnsi="仿宋_GB2312" w:cs="仿宋_GB2312" w:eastAsia="仿宋_GB2312"/>
                <w:sz w:val="18"/>
              </w:rPr>
              <w:t>自项目实施起，投标人须提供</w:t>
            </w:r>
            <w:r>
              <w:rPr>
                <w:rFonts w:ascii="仿宋_GB2312" w:hAnsi="仿宋_GB2312" w:cs="仿宋_GB2312" w:eastAsia="仿宋_GB2312"/>
                <w:sz w:val="18"/>
              </w:rPr>
              <w:t>2022</w:t>
            </w:r>
            <w:r>
              <w:rPr>
                <w:rFonts w:ascii="仿宋_GB2312" w:hAnsi="仿宋_GB2312" w:cs="仿宋_GB2312" w:eastAsia="仿宋_GB2312"/>
                <w:sz w:val="18"/>
              </w:rPr>
              <w:t>年</w:t>
            </w:r>
            <w:r>
              <w:rPr>
                <w:rFonts w:ascii="仿宋_GB2312" w:hAnsi="仿宋_GB2312" w:cs="仿宋_GB2312" w:eastAsia="仿宋_GB2312"/>
                <w:sz w:val="18"/>
              </w:rPr>
              <w:t>—2025</w:t>
            </w:r>
            <w:r>
              <w:rPr>
                <w:rFonts w:ascii="仿宋_GB2312" w:hAnsi="仿宋_GB2312" w:cs="仿宋_GB2312" w:eastAsia="仿宋_GB2312"/>
                <w:sz w:val="18"/>
              </w:rPr>
              <w:t>年</w:t>
            </w:r>
            <w:r>
              <w:rPr>
                <w:rFonts w:ascii="仿宋_GB2312" w:hAnsi="仿宋_GB2312" w:cs="仿宋_GB2312" w:eastAsia="仿宋_GB2312"/>
                <w:sz w:val="18"/>
              </w:rPr>
              <w:t>6</w:t>
            </w:r>
            <w:r>
              <w:rPr>
                <w:rFonts w:ascii="仿宋_GB2312" w:hAnsi="仿宋_GB2312" w:cs="仿宋_GB2312" w:eastAsia="仿宋_GB2312"/>
                <w:sz w:val="18"/>
              </w:rPr>
              <w:t>月期间的月度覆盖存档</w:t>
            </w:r>
            <w:r>
              <w:rPr>
                <w:rFonts w:ascii="仿宋_GB2312" w:hAnsi="仿宋_GB2312" w:cs="仿宋_GB2312" w:eastAsia="仿宋_GB2312"/>
                <w:sz w:val="18"/>
              </w:rPr>
              <w:t>SAR</w:t>
            </w:r>
            <w:r>
              <w:rPr>
                <w:rFonts w:ascii="仿宋_GB2312" w:hAnsi="仿宋_GB2312" w:cs="仿宋_GB2312" w:eastAsia="仿宋_GB2312"/>
                <w:sz w:val="18"/>
              </w:rPr>
              <w:t>数据，累计不少于</w:t>
            </w:r>
            <w:r>
              <w:rPr>
                <w:rFonts w:ascii="仿宋_GB2312" w:hAnsi="仿宋_GB2312" w:cs="仿宋_GB2312" w:eastAsia="仿宋_GB2312"/>
                <w:sz w:val="18"/>
              </w:rPr>
              <w:t>30</w:t>
            </w:r>
            <w:r>
              <w:rPr>
                <w:rFonts w:ascii="仿宋_GB2312" w:hAnsi="仿宋_GB2312" w:cs="仿宋_GB2312" w:eastAsia="仿宋_GB2312"/>
                <w:sz w:val="18"/>
              </w:rPr>
              <w:t>期；同时提供项目实施期内的月度最新编程</w:t>
            </w:r>
            <w:r>
              <w:rPr>
                <w:rFonts w:ascii="仿宋_GB2312" w:hAnsi="仿宋_GB2312" w:cs="仿宋_GB2312" w:eastAsia="仿宋_GB2312"/>
                <w:sz w:val="18"/>
              </w:rPr>
              <w:t>SAR</w:t>
            </w:r>
            <w:r>
              <w:rPr>
                <w:rFonts w:ascii="仿宋_GB2312" w:hAnsi="仿宋_GB2312" w:cs="仿宋_GB2312" w:eastAsia="仿宋_GB2312"/>
                <w:sz w:val="18"/>
              </w:rPr>
              <w:t>数据，累计不少于</w:t>
            </w:r>
            <w:r>
              <w:rPr>
                <w:rFonts w:ascii="仿宋_GB2312" w:hAnsi="仿宋_GB2312" w:cs="仿宋_GB2312" w:eastAsia="仿宋_GB2312"/>
                <w:sz w:val="18"/>
              </w:rPr>
              <w:t>10</w:t>
            </w:r>
            <w:r>
              <w:rPr>
                <w:rFonts w:ascii="仿宋_GB2312" w:hAnsi="仿宋_GB2312" w:cs="仿宋_GB2312" w:eastAsia="仿宋_GB2312"/>
                <w:sz w:val="18"/>
              </w:rPr>
              <w:t>期。上述数据均应来源合法、权属清晰，覆盖区域完整，能支撑城市级长期形变监测需求。</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）成像模式与数据质量</w:t>
            </w:r>
          </w:p>
          <w:p>
            <w:pPr>
              <w:pStyle w:val="null3"/>
              <w:ind w:firstLine="420"/>
              <w:jc w:val="both"/>
            </w:pPr>
            <w:r>
              <w:rPr>
                <w:rFonts w:ascii="仿宋_GB2312" w:hAnsi="仿宋_GB2312" w:cs="仿宋_GB2312" w:eastAsia="仿宋_GB2312"/>
                <w:sz w:val="18"/>
              </w:rPr>
              <w:t>成像模式要求为条带模式；</w:t>
            </w:r>
          </w:p>
          <w:p>
            <w:pPr>
              <w:pStyle w:val="null3"/>
              <w:ind w:firstLine="420"/>
              <w:jc w:val="both"/>
            </w:pPr>
            <w:r>
              <w:rPr>
                <w:rFonts w:ascii="仿宋_GB2312" w:hAnsi="仿宋_GB2312" w:cs="仿宋_GB2312" w:eastAsia="仿宋_GB2312"/>
                <w:sz w:val="18"/>
              </w:rPr>
              <w:t>数据质量要求重复获取影像为同极化、同波段、同升降轨的重轨数据，并保证影像质量无模糊、错行等问题。</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）卫星入射角</w:t>
            </w:r>
          </w:p>
          <w:p>
            <w:pPr>
              <w:pStyle w:val="null3"/>
              <w:ind w:firstLine="420"/>
              <w:jc w:val="both"/>
            </w:pPr>
            <w:r>
              <w:rPr>
                <w:rFonts w:ascii="仿宋_GB2312" w:hAnsi="仿宋_GB2312" w:cs="仿宋_GB2312" w:eastAsia="仿宋_GB2312"/>
                <w:sz w:val="18"/>
              </w:rPr>
              <w:t>卫星拍摄入射角要求在</w:t>
            </w:r>
            <w:r>
              <w:rPr>
                <w:rFonts w:ascii="仿宋_GB2312" w:hAnsi="仿宋_GB2312" w:cs="仿宋_GB2312" w:eastAsia="仿宋_GB2312"/>
                <w:sz w:val="18"/>
              </w:rPr>
              <w:t>20-45</w:t>
            </w:r>
            <w:r>
              <w:rPr>
                <w:rFonts w:ascii="仿宋_GB2312" w:hAnsi="仿宋_GB2312" w:cs="仿宋_GB2312" w:eastAsia="仿宋_GB2312"/>
                <w:sz w:val="18"/>
              </w:rPr>
              <w:t>度之间，需要根据拍摄区域的地形情况结合本项目需求进行优化设定。</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）数学基础</w:t>
            </w:r>
          </w:p>
          <w:p>
            <w:pPr>
              <w:pStyle w:val="null3"/>
              <w:ind w:firstLine="420"/>
              <w:jc w:val="both"/>
            </w:pPr>
            <w:r>
              <w:rPr>
                <w:rFonts w:ascii="仿宋_GB2312" w:hAnsi="仿宋_GB2312" w:cs="仿宋_GB2312" w:eastAsia="仿宋_GB2312"/>
                <w:sz w:val="18"/>
              </w:rPr>
              <w:t>地理坐标系：</w:t>
            </w:r>
            <w:r>
              <w:rPr>
                <w:rFonts w:ascii="仿宋_GB2312" w:hAnsi="仿宋_GB2312" w:cs="仿宋_GB2312" w:eastAsia="仿宋_GB2312"/>
                <w:sz w:val="18"/>
              </w:rPr>
              <w:t>2000</w:t>
            </w:r>
            <w:r>
              <w:rPr>
                <w:rFonts w:ascii="仿宋_GB2312" w:hAnsi="仿宋_GB2312" w:cs="仿宋_GB2312" w:eastAsia="仿宋_GB2312"/>
                <w:sz w:val="18"/>
              </w:rPr>
              <w:t>国家大地坐标系；</w:t>
            </w:r>
          </w:p>
          <w:p>
            <w:pPr>
              <w:pStyle w:val="null3"/>
              <w:ind w:firstLine="420"/>
              <w:jc w:val="both"/>
            </w:pPr>
            <w:r>
              <w:rPr>
                <w:rFonts w:ascii="仿宋_GB2312" w:hAnsi="仿宋_GB2312" w:cs="仿宋_GB2312" w:eastAsia="仿宋_GB2312"/>
                <w:sz w:val="18"/>
              </w:rPr>
              <w:t>高程基准：</w:t>
            </w:r>
            <w:r>
              <w:rPr>
                <w:rFonts w:ascii="仿宋_GB2312" w:hAnsi="仿宋_GB2312" w:cs="仿宋_GB2312" w:eastAsia="仿宋_GB2312"/>
                <w:sz w:val="18"/>
              </w:rPr>
              <w:t>1985</w:t>
            </w:r>
            <w:r>
              <w:rPr>
                <w:rFonts w:ascii="仿宋_GB2312" w:hAnsi="仿宋_GB2312" w:cs="仿宋_GB2312" w:eastAsia="仿宋_GB2312"/>
                <w:sz w:val="18"/>
              </w:rPr>
              <w:t>国家高程基准。</w:t>
            </w:r>
          </w:p>
          <w:p>
            <w:pPr>
              <w:pStyle w:val="null3"/>
              <w:ind w:firstLine="42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供应商需配备能力和人数满足本项目工作内容的服务团队。</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符合国家、行业相关合格标准，符合采购人要求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乙方完成房屋建筑形变风险综合分析，提供历史回溯分析成果提交甲方确认后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乙方完成合同要求的全部服务内容，成果提交甲方确认，经甲方验收合格后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合同争议的解决方式 在执行本合同中发生的或与本合同有关的争端，双方应通过友好协商解决，经协商在30天内不能达成协议时，向甲方所在地有管辖权的人民法院提起诉讼。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（1）本项目采购标的所属行业为：其他未列明行业 从业人员300人以下的为中小微型企业。其中，从业人员100人及以上的为中型企业；从业人员10人及以上的为小型企业；从业人员10人以下的为微型企业。 （2）中标供应商在领取中标通知书前，须向采购代理机构提供纸质版投标文件2套，且提供的投标文件必须与在陕西省政府采购综合管理平台的项目电子化交易系统中递交的电子投标文件内容一致，纸质版投标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（2）税收缴纳证明：提供供应商自磋商前1年以来已缴纳任意时段完税凭证或税务机关开具的完税证明（任意税种）；依法免税的应提供相关文件证明；公益类事业单位可不提供； （3）社会保障资金缴纳证明：提供供应商自磋商前1年以来已缴存的任意时段的社会保障资金缴存单据或社保机构开具的社会保险参保缴费情况证明；依法不需要缴纳社会保障资金的供应商应提供相关文件证明；公益类事业单位可不提供；（4）提供供应商具备履行合同所必需的设备和专业技术能力的证明材料； （5）供应商参加本次招标前3年内，在经营活动中没有重大违法记录的书面声明；（6）采购人、采购代理机构将通过“信用中国”网站（www.creditchina.gov.cn）和中国政府采购网站（www.ccgp.gov.cn）查询投标人信用记录，列入失信被执行人名单、重大税收违法案件当事人名单、政府采购严重违法失信行为记录名单中的供应商将被拒绝参与本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提供2023年度或2024年度经审计的供应商财务报告或开标前三个月内基本户开户银行出具的资信证明；公益类事业单位可不提供。供应商需在项目电子化交易系统中按要求上传相应证明文件。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本项目接受联合体投标： （1）联合体各方均应当满足《中华人民共和国政府采购法》第二十二条规定；（2）提供联合体协议。</w:t>
            </w:r>
          </w:p>
        </w:tc>
        <w:tc>
          <w:tcPr>
            <w:tcW w:type="dxa" w:w="1661"/>
          </w:tcPr>
          <w:p>
            <w:pPr>
              <w:pStyle w:val="null3"/>
            </w:pPr>
            <w:r>
              <w:rPr>
                <w:rFonts w:ascii="仿宋_GB2312" w:hAnsi="仿宋_GB2312" w:cs="仿宋_GB2312" w:eastAsia="仿宋_GB2312"/>
              </w:rPr>
              <w:t>供应商应提交的相关资格证明材料.docx 联合体协议.docx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费用组成明细表.docx 商务应答表 标的清单 投标文件封面 技术指标响应承诺函.docx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符合投标文件格式和招标文件要求</w:t>
            </w:r>
          </w:p>
        </w:tc>
        <w:tc>
          <w:tcPr>
            <w:tcW w:type="dxa" w:w="1661"/>
          </w:tcPr>
          <w:p>
            <w:pPr>
              <w:pStyle w:val="null3"/>
            </w:pPr>
            <w:r>
              <w:rPr>
                <w:rFonts w:ascii="仿宋_GB2312" w:hAnsi="仿宋_GB2312" w:cs="仿宋_GB2312" w:eastAsia="仿宋_GB2312"/>
              </w:rPr>
              <w:t>开标一览表 服务内容及服务邀请应答表 投标函 费用组成明细表.docx 商务应答表 标的清单 技术指标响应承诺函.docx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投标函 商务应答表 技术指标响应承诺函.docx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服务内容及服务邀请应答表 投标函 商务应答表 技术指标响应承诺函.docx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一、评审内容：1.雷达数据获取方案（5分）； 2.雷达数据处理方案（5分）； 3.房屋建筑形变风险综合分析方案（5分）； 4.房屋安全预警推送建设方案（5分）； 5.房屋安全风险信息库建设方案（5分）； 6.房屋安全管控体系建设方案（5分）。 二、 评审标准： 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技术和组织管理措施</w:t>
            </w:r>
          </w:p>
        </w:tc>
        <w:tc>
          <w:tcPr>
            <w:tcW w:type="dxa" w:w="2492"/>
          </w:tcPr>
          <w:p>
            <w:pPr>
              <w:pStyle w:val="null3"/>
            </w:pPr>
            <w:r>
              <w:rPr>
                <w:rFonts w:ascii="仿宋_GB2312" w:hAnsi="仿宋_GB2312" w:cs="仿宋_GB2312" w:eastAsia="仿宋_GB2312"/>
              </w:rPr>
              <w:t>一、评审内容：技术和组织管理措施 提供针对本项目的技术管理措施和组织管理措施方案。 二、 评审标准： 以上内容专门针对本项目且符合本项目实际需求的得3分，缺项扣3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一、评审内容：1.供应商有确保本项目实施质量的保证措施（5分）； 2.供应商确保本项目实施进度的保证措施（5分）； 3.供应商有数据质量保障与数据供应保障方案（5分）。 二、评审标准： 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一、评审内容：1.对服务标准、过程管理、成果质量等方面做出承诺；（5分） 2.对服务期内，服务团队的稳定性做出承诺；（5分） 3.对项目后期服务及配合采购人相关工作等相关内容做出承诺。（5分） 二、评审标准： 以上内容每一项内容专门针对本项目且符合本项目实际需求的得5分，缺一项扣5分。若每项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历史形变回溯分析服务</w:t>
            </w:r>
          </w:p>
        </w:tc>
        <w:tc>
          <w:tcPr>
            <w:tcW w:type="dxa" w:w="2492"/>
          </w:tcPr>
          <w:p>
            <w:pPr>
              <w:pStyle w:val="null3"/>
            </w:pPr>
            <w:r>
              <w:rPr>
                <w:rFonts w:ascii="仿宋_GB2312" w:hAnsi="仿宋_GB2312" w:cs="仿宋_GB2312" w:eastAsia="仿宋_GB2312"/>
              </w:rPr>
              <w:t>供应商在提供服务范围内近3年InSAR历史形变分析的基础上，若可提供更长时序的形变回溯数据服务，将根据延长年限进行加分，每增加1年历史形变监测时序得1分，最多得5分。 需提供承诺及所延长的历史时序时间分布说明以支撑延长年限的真实性和可用性；未提供超过5年的延长数据或无有效支撑材料的，不得分。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处理软件</w:t>
            </w:r>
          </w:p>
        </w:tc>
        <w:tc>
          <w:tcPr>
            <w:tcW w:type="dxa" w:w="2492"/>
          </w:tcPr>
          <w:p>
            <w:pPr>
              <w:pStyle w:val="null3"/>
            </w:pPr>
            <w:r>
              <w:rPr>
                <w:rFonts w:ascii="仿宋_GB2312" w:hAnsi="仿宋_GB2312" w:cs="仿宋_GB2312" w:eastAsia="仿宋_GB2312"/>
              </w:rPr>
              <w:t>为保证信息与数据安全，采用国产化InSAR处理软件，软件完全国产化得1分。 需提供软件的软著证书及厂商授权使用证明，不提供不得分。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数据合法性证明</w:t>
            </w:r>
          </w:p>
        </w:tc>
        <w:tc>
          <w:tcPr>
            <w:tcW w:type="dxa" w:w="2492"/>
          </w:tcPr>
          <w:p>
            <w:pPr>
              <w:pStyle w:val="null3"/>
            </w:pPr>
            <w:r>
              <w:rPr>
                <w:rFonts w:ascii="仿宋_GB2312" w:hAnsi="仿宋_GB2312" w:cs="仿宋_GB2312" w:eastAsia="仿宋_GB2312"/>
              </w:rPr>
              <w:t>供应商需要提供符合本项目要求的SAR卫星遥感影像数据获取合法来源证明文件，证明供应商有权销售及使用相关产品，数据源不受到第三方关于知识产权等方面的指控。（提供证明材料复印件并加盖投标人公章）。提供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技术支撑评审</w:t>
            </w:r>
          </w:p>
        </w:tc>
        <w:tc>
          <w:tcPr>
            <w:tcW w:type="dxa" w:w="2492"/>
          </w:tcPr>
          <w:p>
            <w:pPr>
              <w:pStyle w:val="null3"/>
            </w:pPr>
            <w:r>
              <w:rPr>
                <w:rFonts w:ascii="仿宋_GB2312" w:hAnsi="仿宋_GB2312" w:cs="仿宋_GB2312" w:eastAsia="仿宋_GB2312"/>
              </w:rPr>
              <w:t>供应商在SAR数据处理、房屋风险评估等工作方面，有专业软件/系统平台支撑的，每提供一类得1分，最高得2分。 注：提供以下软件/系统平台证明文件之一并加盖投标人公章，未提供不得分：①自主研发的软件/系统平台可提供软件著作权复印件；②代理的软件/系统平台可提供代理授权书或软件代理合同复印件；③购买或租赁的软件/系统平台可提供购买或租赁合同及任一张发票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供应商根据本项目要求，合理配置项目负责人、项目技术负责人及其他专业技术人员。 评审标准： 1.项目负责人（最高2分） （1）具有测绘及相关专业本科学历的，得0.5分；硕士研究生及以上学历的，得1分；（2）具有测绘及相关专业职称的，中级职称得0.5分；高级及以上职称得1分。 2.项目技术负责人（最高2分） （1）具有测绘及相关专业本科学历的，得0.5分；硕士研究生及以上学历的，得1分；（2）具有测绘及相关专业职称的，中级职称得0.5分；高级及以上职称得1分。 3.其他项目成员（最高2分） 职称评分：具有测绘及相关专业初级职称的每人得0.5分，中级及以上职称每人得1分。 注：所列“测绘相关专业”包括大地测量、工程测量、摄影测量与遥感、地图制图、地理信息、地籍测绘、测绘工程、土地管理等专业。所有人员证书复印件须加盖投标单位公章，需同时提供近三个月本单位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（1）具有利用InSAR技术进行城市级建筑/安全监测项目业绩的，每提供1个业绩得2分，最高得6分； （2）具有城市级建筑类调查监测或数据库建设类似项目业绩的，每提供1个业绩得2分，最高得4分。 注：业绩以中标（成交）通知书或合同为依据，每提供一个业绩证明得2分，本项最高10分。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联合体协议.docx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详见附件：联合体协议.docx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详见附件：技术指标响应承诺函.docx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