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E09ED4">
      <w:pPr>
        <w:pStyle w:val="2"/>
        <w:spacing w:after="312" w:afterLines="100"/>
        <w:ind w:firstLine="0" w:firstLineChars="0"/>
        <w:jc w:val="center"/>
        <w:rPr>
          <w:rFonts w:hint="eastAsia" w:ascii="黑体" w:hAnsi="宋体" w:eastAsia="黑体"/>
          <w:b w:val="0"/>
          <w:bCs w:val="0"/>
          <w:sz w:val="36"/>
          <w:szCs w:val="36"/>
        </w:rPr>
      </w:pPr>
      <w:r>
        <w:rPr>
          <w:rFonts w:hint="eastAsia" w:ascii="黑体" w:hAnsi="宋体" w:eastAsia="黑体"/>
          <w:b w:val="0"/>
          <w:bCs w:val="0"/>
          <w:sz w:val="36"/>
          <w:szCs w:val="36"/>
        </w:rPr>
        <w:t>技术指标响应承诺函</w:t>
      </w:r>
    </w:p>
    <w:p w14:paraId="48ED151F">
      <w:pPr>
        <w:spacing w:line="400" w:lineRule="exact"/>
        <w:ind w:firstLine="420" w:firstLineChars="200"/>
        <w:rPr>
          <w:rFonts w:hint="eastAsia" w:ascii="仿宋_GB2312" w:hAnsi="仿宋_GB2312" w:cs="仿宋_GB2312"/>
          <w:sz w:val="21"/>
          <w:szCs w:val="21"/>
        </w:rPr>
      </w:pPr>
      <w:r>
        <w:rPr>
          <w:rFonts w:hint="eastAsia" w:ascii="仿宋_GB2312" w:hAnsi="仿宋_GB2312" w:cs="仿宋_GB2312"/>
          <w:sz w:val="21"/>
          <w:szCs w:val="21"/>
        </w:rPr>
        <w:t>致：__________（采购人名称）</w:t>
      </w:r>
    </w:p>
    <w:p w14:paraId="01FA33F2">
      <w:pPr>
        <w:spacing w:line="400" w:lineRule="exact"/>
        <w:ind w:firstLine="420" w:firstLineChars="200"/>
        <w:rPr>
          <w:rFonts w:hint="eastAsia" w:ascii="仿宋_GB2312" w:hAnsi="仿宋_GB2312" w:cs="仿宋_GB2312"/>
          <w:sz w:val="21"/>
          <w:szCs w:val="21"/>
        </w:rPr>
      </w:pPr>
      <w:r>
        <w:rPr>
          <w:rFonts w:hint="eastAsia" w:ascii="仿宋_GB2312" w:hAnsi="仿宋_GB2312" w:cs="仿宋_GB2312"/>
          <w:sz w:val="21"/>
          <w:szCs w:val="21"/>
        </w:rPr>
        <w:t>我方作为本项目的投标供应商，已充分阅读并理解贵方在招标文件第三章中服务要求中提出的全部技术参数内容，现郑重承诺如下：</w:t>
      </w:r>
    </w:p>
    <w:p w14:paraId="11556344">
      <w:pPr>
        <w:spacing w:line="400" w:lineRule="exact"/>
        <w:ind w:firstLine="420" w:firstLineChars="200"/>
        <w:rPr>
          <w:rFonts w:hint="eastAsia" w:ascii="仿宋_GB2312" w:hAnsi="仿宋_GB2312" w:cs="仿宋_GB2312"/>
          <w:sz w:val="21"/>
          <w:szCs w:val="21"/>
        </w:rPr>
      </w:pPr>
      <w:r>
        <w:rPr>
          <w:rFonts w:hint="eastAsia" w:ascii="仿宋_GB2312" w:hAnsi="仿宋_GB2312" w:cs="仿宋_GB2312"/>
          <w:sz w:val="21"/>
          <w:szCs w:val="21"/>
        </w:rPr>
        <w:t>我方所提供的技术方案及数据服务</w:t>
      </w:r>
      <w:r>
        <w:rPr>
          <w:rFonts w:hint="eastAsia" w:ascii="仿宋_GB2312" w:hAnsi="仿宋_GB2312" w:cs="仿宋_GB2312"/>
          <w:b/>
          <w:bCs/>
          <w:sz w:val="21"/>
          <w:szCs w:val="21"/>
        </w:rPr>
        <w:t>完全满足以下技术指标要求</w:t>
      </w:r>
      <w:r>
        <w:rPr>
          <w:rFonts w:hint="eastAsia" w:ascii="仿宋_GB2312" w:hAnsi="仿宋_GB2312" w:cs="仿宋_GB2312"/>
          <w:sz w:val="21"/>
          <w:szCs w:val="21"/>
        </w:rPr>
        <w:t>：</w:t>
      </w:r>
    </w:p>
    <w:p w14:paraId="5CE533CB">
      <w:pPr>
        <w:spacing w:before="156" w:beforeLines="50" w:line="400" w:lineRule="exact"/>
        <w:ind w:firstLine="630" w:firstLineChars="300"/>
        <w:rPr>
          <w:rFonts w:hint="eastAsia" w:ascii="仿宋_GB2312" w:hAnsi="仿宋_GB2312" w:cs="仿宋_GB2312"/>
          <w:sz w:val="21"/>
          <w:szCs w:val="21"/>
        </w:rPr>
      </w:pPr>
      <w:r>
        <w:rPr>
          <w:rFonts w:hint="eastAsia" w:ascii="仿宋_GB2312" w:hAnsi="仿宋_GB2312" w:cs="仿宋_GB2312"/>
          <w:sz w:val="21"/>
          <w:szCs w:val="21"/>
        </w:rPr>
        <w:t>1.传感器类型</w:t>
      </w:r>
    </w:p>
    <w:p w14:paraId="6000DB1F">
      <w:pPr>
        <w:spacing w:line="400" w:lineRule="exact"/>
        <w:ind w:left="640" w:leftChars="200" w:firstLine="420" w:firstLineChars="200"/>
        <w:rPr>
          <w:rFonts w:hint="eastAsia" w:ascii="仿宋_GB2312" w:hAnsi="仿宋_GB2312" w:cs="仿宋_GB2312"/>
          <w:sz w:val="21"/>
          <w:szCs w:val="21"/>
        </w:rPr>
      </w:pPr>
      <w:r>
        <w:rPr>
          <w:rFonts w:hint="eastAsia" w:ascii="仿宋_GB2312" w:hAnsi="仿宋_GB2312" w:cs="仿宋_GB2312"/>
          <w:sz w:val="21"/>
          <w:szCs w:val="21"/>
        </w:rPr>
        <w:t>所采用SAR卫星传感器为在轨运行的合成孔径雷达卫星，在项目实施期间保持传感器一致，并具备干涉能力。</w:t>
      </w:r>
    </w:p>
    <w:p w14:paraId="70C62B6F">
      <w:pPr>
        <w:spacing w:line="400" w:lineRule="exact"/>
        <w:ind w:firstLine="630" w:firstLineChars="300"/>
        <w:rPr>
          <w:rFonts w:hint="eastAsia" w:ascii="仿宋_GB2312" w:hAnsi="仿宋_GB2312" w:cs="仿宋_GB2312"/>
          <w:sz w:val="21"/>
          <w:szCs w:val="21"/>
        </w:rPr>
      </w:pPr>
      <w:r>
        <w:rPr>
          <w:rFonts w:hint="eastAsia" w:ascii="仿宋_GB2312" w:hAnsi="仿宋_GB2312" w:cs="仿宋_GB2312"/>
          <w:sz w:val="21"/>
          <w:szCs w:val="21"/>
        </w:rPr>
        <w:t>2.分辨率</w:t>
      </w:r>
    </w:p>
    <w:p w14:paraId="7D7D31DD">
      <w:pPr>
        <w:spacing w:line="400" w:lineRule="exact"/>
        <w:ind w:left="640" w:leftChars="200" w:firstLine="420" w:firstLineChars="200"/>
        <w:rPr>
          <w:rFonts w:hint="eastAsia" w:ascii="仿宋_GB2312" w:hAnsi="仿宋_GB2312" w:cs="仿宋_GB2312"/>
          <w:sz w:val="21"/>
          <w:szCs w:val="21"/>
        </w:rPr>
      </w:pPr>
      <w:r>
        <w:rPr>
          <w:rFonts w:hint="eastAsia" w:ascii="仿宋_GB2312" w:hAnsi="仿宋_GB2312" w:cs="仿宋_GB2312"/>
          <w:sz w:val="21"/>
          <w:szCs w:val="21"/>
        </w:rPr>
        <w:t>提供的影像产品距离向与方位向分辨率均不低于3米。</w:t>
      </w:r>
    </w:p>
    <w:p w14:paraId="55CFF789">
      <w:pPr>
        <w:spacing w:line="400" w:lineRule="exact"/>
        <w:ind w:firstLine="630" w:firstLineChars="300"/>
        <w:rPr>
          <w:rFonts w:hint="eastAsia" w:ascii="仿宋_GB2312" w:hAnsi="仿宋_GB2312" w:cs="仿宋_GB2312"/>
          <w:sz w:val="21"/>
          <w:szCs w:val="21"/>
        </w:rPr>
      </w:pPr>
      <w:r>
        <w:rPr>
          <w:rFonts w:hint="eastAsia" w:ascii="仿宋_GB2312" w:hAnsi="仿宋_GB2312" w:cs="仿宋_GB2312"/>
          <w:sz w:val="21"/>
          <w:szCs w:val="21"/>
        </w:rPr>
        <w:t>3.获取时间及期数（数据时效、间隔）</w:t>
      </w:r>
    </w:p>
    <w:p w14:paraId="20E35517">
      <w:pPr>
        <w:spacing w:line="400" w:lineRule="exact"/>
        <w:ind w:left="640" w:leftChars="200" w:firstLine="420" w:firstLineChars="200"/>
        <w:rPr>
          <w:rFonts w:hint="eastAsia" w:ascii="仿宋_GB2312" w:hAnsi="仿宋_GB2312" w:cs="仿宋_GB2312"/>
          <w:sz w:val="21"/>
          <w:szCs w:val="21"/>
        </w:rPr>
      </w:pPr>
      <w:r>
        <w:rPr>
          <w:rFonts w:hint="eastAsia" w:ascii="仿宋_GB2312" w:hAnsi="仿宋_GB2312" w:cs="仿宋_GB2312"/>
          <w:sz w:val="21"/>
          <w:szCs w:val="21"/>
        </w:rPr>
        <w:t>自2022年至2025年6月期间，提供不少于30期的月度覆盖SAR历史存档数据；项目实施期间，按月提供不少于10期的最新编程SAR数据；</w:t>
      </w:r>
    </w:p>
    <w:p w14:paraId="4C44227B">
      <w:pPr>
        <w:spacing w:line="400" w:lineRule="exact"/>
        <w:ind w:left="640" w:leftChars="200" w:firstLine="420" w:firstLineChars="200"/>
        <w:rPr>
          <w:rFonts w:hint="eastAsia" w:ascii="仿宋_GB2312" w:hAnsi="仿宋_GB2312" w:cs="仿宋_GB2312"/>
          <w:sz w:val="21"/>
          <w:szCs w:val="21"/>
        </w:rPr>
      </w:pPr>
      <w:r>
        <w:rPr>
          <w:rFonts w:hint="eastAsia" w:ascii="仿宋_GB2312" w:hAnsi="仿宋_GB2312" w:cs="仿宋_GB2312"/>
          <w:sz w:val="21"/>
          <w:szCs w:val="21"/>
        </w:rPr>
        <w:t>所有数据来源合法、权属清晰，可支撑城市级形变监测分析。</w:t>
      </w:r>
    </w:p>
    <w:p w14:paraId="25B2CCC5">
      <w:pPr>
        <w:spacing w:line="400" w:lineRule="exact"/>
        <w:ind w:firstLine="630" w:firstLineChars="300"/>
        <w:rPr>
          <w:rFonts w:hint="eastAsia" w:ascii="仿宋_GB2312" w:hAnsi="仿宋_GB2312" w:cs="仿宋_GB2312"/>
          <w:sz w:val="21"/>
          <w:szCs w:val="21"/>
        </w:rPr>
      </w:pPr>
      <w:r>
        <w:rPr>
          <w:rFonts w:hint="eastAsia" w:ascii="仿宋_GB2312" w:hAnsi="仿宋_GB2312" w:cs="仿宋_GB2312"/>
          <w:sz w:val="21"/>
          <w:szCs w:val="21"/>
        </w:rPr>
        <w:t>4.成像模式与数据质量</w:t>
      </w:r>
    </w:p>
    <w:p w14:paraId="0D99C47F">
      <w:pPr>
        <w:spacing w:line="400" w:lineRule="exact"/>
        <w:ind w:left="640" w:leftChars="200" w:firstLine="420" w:firstLineChars="200"/>
        <w:rPr>
          <w:rFonts w:hint="eastAsia" w:ascii="仿宋_GB2312" w:hAnsi="仿宋_GB2312" w:cs="仿宋_GB2312"/>
          <w:sz w:val="21"/>
          <w:szCs w:val="21"/>
        </w:rPr>
      </w:pPr>
      <w:r>
        <w:rPr>
          <w:rFonts w:hint="eastAsia" w:ascii="仿宋_GB2312" w:hAnsi="仿宋_GB2312" w:cs="仿宋_GB2312"/>
          <w:sz w:val="21"/>
          <w:szCs w:val="21"/>
        </w:rPr>
        <w:t>采用条带模式（Stripmap）；所有影像数据均为同极化、同波段、同升轨或同降轨的重轨数据，图像质量良好，无模糊、错行、畸变等质量缺陷。</w:t>
      </w:r>
    </w:p>
    <w:p w14:paraId="1C2F5C73">
      <w:pPr>
        <w:spacing w:line="400" w:lineRule="exact"/>
        <w:ind w:firstLine="630" w:firstLineChars="300"/>
        <w:rPr>
          <w:rFonts w:hint="eastAsia" w:ascii="仿宋_GB2312" w:hAnsi="仿宋_GB2312" w:cs="仿宋_GB2312"/>
          <w:sz w:val="21"/>
          <w:szCs w:val="21"/>
        </w:rPr>
      </w:pPr>
      <w:r>
        <w:rPr>
          <w:rFonts w:hint="eastAsia" w:ascii="仿宋_GB2312" w:hAnsi="仿宋_GB2312" w:cs="仿宋_GB2312"/>
          <w:sz w:val="21"/>
          <w:szCs w:val="21"/>
        </w:rPr>
        <w:t>5.卫星入射角</w:t>
      </w:r>
    </w:p>
    <w:p w14:paraId="5FFA673D">
      <w:pPr>
        <w:spacing w:line="400" w:lineRule="exact"/>
        <w:ind w:left="640" w:leftChars="200" w:firstLine="420" w:firstLineChars="200"/>
        <w:rPr>
          <w:rFonts w:hint="eastAsia" w:ascii="仿宋_GB2312" w:hAnsi="仿宋_GB2312" w:cs="仿宋_GB2312"/>
          <w:sz w:val="21"/>
          <w:szCs w:val="21"/>
        </w:rPr>
      </w:pPr>
      <w:r>
        <w:rPr>
          <w:rFonts w:hint="eastAsia" w:ascii="仿宋_GB2312" w:hAnsi="仿宋_GB2312" w:cs="仿宋_GB2312"/>
          <w:sz w:val="21"/>
          <w:szCs w:val="21"/>
        </w:rPr>
        <w:t>所使用SAR卫星的入射角范围控制在20–45度之间，并根据本项目监测区域地形特点进行合理优化设置。</w:t>
      </w:r>
    </w:p>
    <w:p w14:paraId="4D465E6A">
      <w:pPr>
        <w:spacing w:line="400" w:lineRule="exact"/>
        <w:ind w:firstLine="630" w:firstLineChars="300"/>
        <w:rPr>
          <w:rFonts w:hint="eastAsia" w:ascii="仿宋_GB2312" w:hAnsi="仿宋_GB2312" w:cs="仿宋_GB2312"/>
          <w:sz w:val="21"/>
          <w:szCs w:val="21"/>
        </w:rPr>
      </w:pPr>
      <w:r>
        <w:rPr>
          <w:rFonts w:hint="eastAsia" w:ascii="仿宋_GB2312" w:hAnsi="仿宋_GB2312" w:cs="仿宋_GB2312"/>
          <w:sz w:val="21"/>
          <w:szCs w:val="21"/>
        </w:rPr>
        <w:t>6.数学基础</w:t>
      </w:r>
    </w:p>
    <w:p w14:paraId="1FA0EC51">
      <w:pPr>
        <w:spacing w:line="400" w:lineRule="exact"/>
        <w:ind w:left="640" w:leftChars="200" w:firstLine="420" w:firstLineChars="200"/>
        <w:rPr>
          <w:rFonts w:hint="eastAsia" w:ascii="仿宋_GB2312" w:hAnsi="仿宋_GB2312" w:cs="仿宋_GB2312"/>
          <w:sz w:val="21"/>
          <w:szCs w:val="21"/>
        </w:rPr>
      </w:pPr>
      <w:r>
        <w:rPr>
          <w:rFonts w:hint="eastAsia" w:ascii="仿宋_GB2312" w:hAnsi="仿宋_GB2312" w:cs="仿宋_GB2312"/>
          <w:sz w:val="21"/>
          <w:szCs w:val="21"/>
        </w:rPr>
        <w:t>地理坐标系采用2000国家大地坐标系（CGCS2000）；</w:t>
      </w:r>
    </w:p>
    <w:p w14:paraId="7B9690CD">
      <w:pPr>
        <w:spacing w:after="156" w:afterLines="50" w:line="400" w:lineRule="exact"/>
        <w:ind w:left="640" w:leftChars="200" w:firstLine="420" w:firstLineChars="200"/>
        <w:rPr>
          <w:rFonts w:hint="eastAsia" w:ascii="仿宋_GB2312" w:hAnsi="仿宋_GB2312" w:cs="仿宋_GB2312"/>
          <w:sz w:val="21"/>
          <w:szCs w:val="21"/>
        </w:rPr>
      </w:pPr>
      <w:r>
        <w:rPr>
          <w:rFonts w:hint="eastAsia" w:ascii="仿宋_GB2312" w:hAnsi="仿宋_GB2312" w:cs="仿宋_GB2312"/>
          <w:sz w:val="21"/>
          <w:szCs w:val="21"/>
        </w:rPr>
        <w:t>高程基准采用1985国家高程基准。</w:t>
      </w:r>
    </w:p>
    <w:p w14:paraId="1727DA76">
      <w:pPr>
        <w:spacing w:line="400" w:lineRule="exact"/>
        <w:ind w:firstLine="420" w:firstLineChars="200"/>
        <w:rPr>
          <w:rFonts w:hint="eastAsia" w:ascii="仿宋_GB2312" w:hAnsi="仿宋_GB2312" w:cs="仿宋_GB2312"/>
          <w:sz w:val="21"/>
          <w:szCs w:val="21"/>
        </w:rPr>
      </w:pPr>
      <w:r>
        <w:rPr>
          <w:rFonts w:hint="eastAsia" w:ascii="仿宋_GB2312" w:hAnsi="仿宋_GB2312" w:cs="仿宋_GB2312"/>
          <w:sz w:val="21"/>
          <w:szCs w:val="21"/>
        </w:rPr>
        <w:t>我方保证上述技术指标真实、准确，并将严格按照投标文件内容和合同约定履行，若有虚假，愿承担一切由此引发的法律及合同责任。</w:t>
      </w:r>
      <w:bookmarkStart w:id="0" w:name="_GoBack"/>
      <w:bookmarkEnd w:id="0"/>
    </w:p>
    <w:p w14:paraId="36B273BD">
      <w:pPr>
        <w:spacing w:line="400" w:lineRule="exact"/>
        <w:ind w:firstLine="420" w:firstLineChars="200"/>
        <w:rPr>
          <w:rFonts w:hint="eastAsia" w:ascii="仿宋_GB2312" w:hAnsi="仿宋_GB2312" w:cs="仿宋_GB2312"/>
          <w:sz w:val="21"/>
          <w:szCs w:val="21"/>
        </w:rPr>
      </w:pPr>
      <w:r>
        <w:rPr>
          <w:rFonts w:hint="eastAsia" w:ascii="仿宋_GB2312" w:hAnsi="仿宋_GB2312" w:cs="仿宋_GB2312"/>
          <w:sz w:val="21"/>
          <w:szCs w:val="21"/>
        </w:rPr>
        <w:t>特此承诺！</w:t>
      </w:r>
    </w:p>
    <w:p w14:paraId="11E59B17">
      <w:pPr>
        <w:spacing w:before="312" w:beforeLines="100" w:after="312" w:afterLines="100" w:line="400" w:lineRule="exact"/>
        <w:ind w:firstLine="420" w:firstLineChars="200"/>
        <w:jc w:val="center"/>
        <w:rPr>
          <w:rFonts w:hint="eastAsia" w:ascii="仿宋_GB2312" w:hAnsi="仿宋_GB2312" w:cs="仿宋_GB2312"/>
          <w:sz w:val="21"/>
          <w:szCs w:val="21"/>
        </w:rPr>
      </w:pPr>
      <w:r>
        <w:rPr>
          <w:rFonts w:hint="eastAsia" w:ascii="仿宋_GB2312" w:hAnsi="仿宋_GB2312" w:cs="仿宋_GB2312"/>
          <w:sz w:val="21"/>
          <w:szCs w:val="21"/>
        </w:rPr>
        <w:t>投标人全称（加盖公章）：</w:t>
      </w:r>
      <w:r>
        <w:rPr>
          <w:rFonts w:hint="eastAsia" w:ascii="宋体" w:hAnsi="宋体"/>
          <w:sz w:val="21"/>
          <w:szCs w:val="21"/>
          <w:u w:val="single"/>
        </w:rPr>
        <w:t xml:space="preserve">                     </w:t>
      </w:r>
      <w:r>
        <w:rPr>
          <w:rFonts w:hint="eastAsia" w:ascii="仿宋_GB2312" w:hAnsi="仿宋_GB2312" w:cs="仿宋_GB2312"/>
          <w:sz w:val="21"/>
          <w:szCs w:val="21"/>
        </w:rPr>
        <w:t xml:space="preserve">               </w:t>
      </w:r>
    </w:p>
    <w:p w14:paraId="307B8937">
      <w:pPr>
        <w:spacing w:after="312" w:afterLines="100" w:line="400" w:lineRule="exact"/>
        <w:ind w:firstLine="420" w:firstLineChars="200"/>
        <w:jc w:val="center"/>
        <w:rPr>
          <w:rFonts w:hint="eastAsia" w:ascii="仿宋_GB2312" w:hAnsi="仿宋_GB2312" w:cs="仿宋_GB2312"/>
          <w:sz w:val="21"/>
          <w:szCs w:val="21"/>
        </w:rPr>
      </w:pPr>
      <w:r>
        <w:rPr>
          <w:rFonts w:hint="eastAsia" w:ascii="仿宋_GB2312" w:hAnsi="仿宋_GB2312" w:cs="仿宋_GB2312"/>
          <w:sz w:val="21"/>
          <w:szCs w:val="21"/>
        </w:rPr>
        <w:t xml:space="preserve">               法定代表人或授权代表：</w:t>
      </w:r>
      <w:r>
        <w:rPr>
          <w:rFonts w:hint="eastAsia" w:ascii="宋体" w:hAnsi="宋体"/>
          <w:sz w:val="21"/>
          <w:szCs w:val="21"/>
          <w:u w:val="single"/>
        </w:rPr>
        <w:t xml:space="preserve">                     </w:t>
      </w:r>
      <w:r>
        <w:rPr>
          <w:rFonts w:hint="eastAsia" w:ascii="宋体" w:hAnsi="宋体"/>
          <w:sz w:val="21"/>
          <w:szCs w:val="21"/>
        </w:rPr>
        <w:t>（</w:t>
      </w:r>
      <w:r>
        <w:rPr>
          <w:rFonts w:hint="eastAsia" w:ascii="宋体" w:hAnsi="宋体"/>
          <w:sz w:val="21"/>
          <w:szCs w:val="21"/>
          <w:lang w:eastAsia="zh-CN"/>
        </w:rPr>
        <w:t>签字或盖章</w:t>
      </w:r>
      <w:r>
        <w:rPr>
          <w:rFonts w:hint="eastAsia" w:ascii="宋体" w:hAnsi="宋体"/>
          <w:sz w:val="21"/>
          <w:szCs w:val="21"/>
        </w:rPr>
        <w:t>）</w:t>
      </w:r>
      <w:r>
        <w:rPr>
          <w:rFonts w:hint="eastAsia" w:ascii="仿宋_GB2312" w:hAnsi="仿宋_GB2312" w:cs="仿宋_GB2312"/>
          <w:sz w:val="21"/>
          <w:szCs w:val="21"/>
        </w:rPr>
        <w:t xml:space="preserve">           </w:t>
      </w:r>
    </w:p>
    <w:p w14:paraId="47387C4B">
      <w:pPr>
        <w:ind w:firstLine="3990" w:firstLineChars="1900"/>
      </w:pPr>
      <w:r>
        <w:rPr>
          <w:rFonts w:hint="eastAsia" w:ascii="仿宋_GB2312" w:hAnsi="仿宋_GB2312" w:cs="仿宋_GB2312"/>
          <w:sz w:val="21"/>
          <w:szCs w:val="21"/>
        </w:rPr>
        <w:t xml:space="preserve">日期：______年____月____日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altName w:val="微软雅黑"/>
    <w:panose1 w:val="02010609060101010101"/>
    <w:charset w:val="86"/>
    <w:family w:val="modern"/>
    <w:pitch w:val="default"/>
    <w:sig w:usb0="00000000" w:usb1="00000000"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30456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paragraph" w:styleId="2">
    <w:name w:val="heading 3"/>
    <w:basedOn w:val="1"/>
    <w:next w:val="1"/>
    <w:unhideWhenUsed/>
    <w:qFormat/>
    <w:uiPriority w:val="0"/>
    <w:pPr>
      <w:keepNext/>
      <w:keepLines/>
      <w:spacing w:line="360" w:lineRule="auto"/>
      <w:ind w:firstLine="200" w:firstLineChars="200"/>
      <w:jc w:val="left"/>
      <w:outlineLvl w:val="2"/>
    </w:pPr>
    <w:rPr>
      <w:rFonts w:eastAsia="仿宋"/>
      <w:b/>
      <w:bCs/>
      <w:szCs w:val="32"/>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2025-06-16T02:08:50Z</dcterms:created>
  <dc:creator>W</dc:creator>
  <cp:lastModifiedBy>王艳丽</cp:lastModifiedBy>
  <dcterms:modified xsi:type="dcterms:W3CDTF">2025-06-16T02:09:16Z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eyJoZGlkIjoiNzNlNmY1N2M1NzM2ZDVlNDc4Y2JjNjc0YjQwODU1NmQifQ==</vt:lpwstr>
  </property>
  <property fmtid="{D5CDD505-2E9C-101B-9397-08002B2CF9AE}" pid="4" name="ICV">
    <vt:lpwstr>9C140DDDAD90445ABF67B71D9AB3FC58_12</vt:lpwstr>
  </property>
</Properties>
</file>