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版本号：SXZCZB2025-ZCCS-062320250613001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西安市危险化学品事故应急演练项目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SXZCZB2025-ZCCS-0623</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西安市危险化学品事故应急演练项目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西安市危险化学品事故应急演练项目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我局2025年度演练工作计划，为检验各级各部门指挥调度、协调联动能力，锻炼队伍应急处置救援能力，检验《西安市危险化学品事故应急预案》针对性和实用性，提升我市应对危险化学品突发事件的应急处置能力，我们拟采取综合实战演练的方式，开展西安市危险化学品事故应急演练。鉴于此次演练涉及面广、专业性强、任务量大，参加部门和人员多，需要专业机构统筹组织队伍、租赁机构装备、组织视频拍摄传输等专业工作，因此拟采取政府购买服务的方式，委托专业机构具体组织实施此次演练，以确保演练活动取得预期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采购包1（西安市危险化学品事故应急演练项目）：属于专门面向中小企业采购。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2、法定代表人证明书或授权委托书：提供法定代表人授权书（附法定代表人、被授权人身份证复印件），法定代表人直接参加磋商，须提供法定代表人身份证明及身份证复印件；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3、财务状况报告：提供2024年度的财务审计报告（成立时间至提交磋商响应文件截止时间不足一年的可提供成立后任意时段的资产负债表），或磋商时间前六个月内银行出具的资信证明；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6、信用查询：供应商应通过“信用中国”网站(www.creditchina.gov.cn)、中国政府采购网(www.ccgp.gov.cn)查询相关主体信用记录；</w:t>
      </w:r>
    </w:p>
    <w:p>
      <w:pPr>
        <w:pStyle w:val="null3"/>
      </w:pPr>
      <w:r>
        <w:rPr>
          <w:rFonts w:ascii="仿宋_GB2312" w:hAnsi="仿宋_GB2312" w:cs="仿宋_GB2312" w:eastAsia="仿宋_GB2312"/>
        </w:rPr>
        <w:t>7、无重大违法记录的书面声明：参加政府采购活动前3年内，在经营活动中没有重大违法记录的书面声明；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8、具有履行合同所必需的设备和专业技术能力的书面承诺：提供具有履行合同所必需的设备和专业技术能力的承诺函；</w:t>
      </w:r>
    </w:p>
    <w:p>
      <w:pPr>
        <w:pStyle w:val="null3"/>
      </w:pPr>
      <w:r>
        <w:rPr>
          <w:rFonts w:ascii="仿宋_GB2312" w:hAnsi="仿宋_GB2312" w:cs="仿宋_GB2312" w:eastAsia="仿宋_GB2312"/>
        </w:rPr>
        <w:t>9、中小企业声明函：供应商须提供中小企业声明函；</w:t>
      </w:r>
    </w:p>
    <w:p>
      <w:pPr>
        <w:pStyle w:val="null3"/>
      </w:pPr>
      <w:r>
        <w:rPr>
          <w:rFonts w:ascii="仿宋_GB2312" w:hAnsi="仿宋_GB2312" w:cs="仿宋_GB2312" w:eastAsia="仿宋_GB2312"/>
        </w:rPr>
        <w:t>10、非联合体承诺书：本项目不接受联合体磋商（需提供承诺书）。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刘邦杰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029-86517135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孙洋、康乐、常瑛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联系人：孙洋、康乐、常瑛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根据我局2025年度演练工作计划，为检验各级各部门指挥调度、协调联动能力，锻炼队伍应急处置救援能力，检验《西安市危险化学品事故应急预案》针对性和实用性，提升我市应对危险化学品突发事件的应急处置能力，我们拟采取综合实战演练的方式，开展西安市危险化学品事故应急演练。 鉴于此次演练涉及面广、专业性强、任务量大，参加部门和人员多，需要专业机构统筹组织队伍、租赁机构装备、组织视频拍摄传输等专业工作，因此拟采取政府购买服务的方式，委托专业机构具体组织实施此次演练，以确保演练活动取得预期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391,440.00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西安市危险化学品事故应急演练项目 </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标的名称：西安市危险化学品事故应急演练项目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演练组织</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对参演人员、科目培训共计</w:t>
            </w:r>
            <w:r>
              <w:rPr>
                <w:rFonts w:ascii="仿宋_GB2312" w:hAnsi="仿宋_GB2312" w:cs="仿宋_GB2312" w:eastAsia="仿宋_GB2312"/>
                <w:sz w:val="24"/>
              </w:rPr>
              <w:t>50</w:t>
            </w:r>
            <w:r>
              <w:rPr>
                <w:rFonts w:ascii="仿宋_GB2312" w:hAnsi="仿宋_GB2312" w:cs="仿宋_GB2312" w:eastAsia="仿宋_GB2312"/>
                <w:sz w:val="24"/>
              </w:rPr>
              <w:t>人；</w:t>
            </w:r>
          </w:p>
          <w:p>
            <w:pPr>
              <w:pStyle w:val="null3"/>
              <w:numPr>
                <w:ilvl w:val="0"/>
                <w:numId w:val="1"/>
              </w:numPr>
              <w:jc w:val="both"/>
            </w:pPr>
            <w:r>
              <w:rPr>
                <w:rFonts w:ascii="仿宋_GB2312" w:hAnsi="仿宋_GB2312" w:cs="仿宋_GB2312" w:eastAsia="仿宋_GB2312"/>
                <w:sz w:val="24"/>
              </w:rPr>
              <w:t>现场控制及保障参演人员共计</w:t>
            </w:r>
            <w:r>
              <w:rPr>
                <w:rFonts w:ascii="仿宋_GB2312" w:hAnsi="仿宋_GB2312" w:cs="仿宋_GB2312" w:eastAsia="仿宋_GB2312"/>
                <w:sz w:val="24"/>
              </w:rPr>
              <w:t>50</w:t>
            </w:r>
            <w:r>
              <w:rPr>
                <w:rFonts w:ascii="仿宋_GB2312" w:hAnsi="仿宋_GB2312" w:cs="仿宋_GB2312" w:eastAsia="仿宋_GB2312"/>
                <w:sz w:val="24"/>
              </w:rPr>
              <w:t>人；</w:t>
            </w:r>
          </w:p>
          <w:p>
            <w:pPr>
              <w:pStyle w:val="null3"/>
              <w:numPr>
                <w:ilvl w:val="0"/>
                <w:numId w:val="1"/>
              </w:numPr>
              <w:jc w:val="both"/>
            </w:pPr>
            <w:r>
              <w:rPr>
                <w:rFonts w:ascii="仿宋_GB2312" w:hAnsi="仿宋_GB2312" w:cs="仿宋_GB2312" w:eastAsia="仿宋_GB2312"/>
                <w:sz w:val="24"/>
              </w:rPr>
              <w:t>专家点评</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rPr>
              <w:t>现场解说共计</w:t>
            </w:r>
            <w:r>
              <w:rPr>
                <w:rFonts w:ascii="仿宋_GB2312" w:hAnsi="仿宋_GB2312" w:cs="仿宋_GB2312" w:eastAsia="仿宋_GB2312"/>
                <w:sz w:val="24"/>
              </w:rPr>
              <w:t>2</w:t>
            </w:r>
            <w:r>
              <w:rPr>
                <w:rFonts w:ascii="仿宋_GB2312" w:hAnsi="仿宋_GB2312" w:cs="仿宋_GB2312" w:eastAsia="仿宋_GB2312"/>
                <w:sz w:val="24"/>
              </w:rPr>
              <w:t>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演练前期拍摄及后期制作</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拍摄脚本修稿完善共计</w:t>
            </w:r>
            <w:r>
              <w:rPr>
                <w:rFonts w:ascii="仿宋_GB2312" w:hAnsi="仿宋_GB2312" w:cs="仿宋_GB2312" w:eastAsia="仿宋_GB2312"/>
                <w:sz w:val="24"/>
              </w:rPr>
              <w:t>5</w:t>
            </w:r>
            <w:r>
              <w:rPr>
                <w:rFonts w:ascii="仿宋_GB2312" w:hAnsi="仿宋_GB2312" w:cs="仿宋_GB2312" w:eastAsia="仿宋_GB2312"/>
                <w:sz w:val="24"/>
              </w:rPr>
              <w:t>组；</w:t>
            </w:r>
          </w:p>
          <w:p>
            <w:pPr>
              <w:pStyle w:val="null3"/>
              <w:numPr>
                <w:ilvl w:val="0"/>
                <w:numId w:val="1"/>
              </w:numPr>
              <w:jc w:val="both"/>
            </w:pPr>
            <w:r>
              <w:rPr>
                <w:rFonts w:ascii="仿宋_GB2312" w:hAnsi="仿宋_GB2312" w:cs="仿宋_GB2312" w:eastAsia="仿宋_GB2312"/>
                <w:sz w:val="24"/>
              </w:rPr>
              <w:t>导演摄像指导</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人；</w:t>
            </w:r>
          </w:p>
          <w:p>
            <w:pPr>
              <w:pStyle w:val="null3"/>
              <w:numPr>
                <w:ilvl w:val="0"/>
                <w:numId w:val="1"/>
              </w:numPr>
              <w:jc w:val="both"/>
            </w:pPr>
            <w:r>
              <w:rPr>
                <w:rFonts w:ascii="仿宋_GB2312" w:hAnsi="仿宋_GB2312" w:cs="仿宋_GB2312" w:eastAsia="仿宋_GB2312"/>
                <w:sz w:val="24"/>
              </w:rPr>
              <w:t>无人机航拍</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jc w:val="both"/>
            </w:pPr>
            <w:r>
              <w:rPr>
                <w:rFonts w:ascii="仿宋_GB2312" w:hAnsi="仿宋_GB2312" w:cs="仿宋_GB2312" w:eastAsia="仿宋_GB2312"/>
                <w:sz w:val="24"/>
              </w:rPr>
              <w:t>现场收声、灯光设备</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jc w:val="both"/>
            </w:pPr>
            <w:r>
              <w:rPr>
                <w:rFonts w:ascii="仿宋_GB2312" w:hAnsi="仿宋_GB2312" w:cs="仿宋_GB2312" w:eastAsia="仿宋_GB2312"/>
                <w:sz w:val="24"/>
              </w:rPr>
              <w:t>灯光师、收声工作人员</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jc w:val="both"/>
            </w:pPr>
            <w:r>
              <w:rPr>
                <w:rFonts w:ascii="仿宋_GB2312" w:hAnsi="仿宋_GB2312" w:cs="仿宋_GB2312" w:eastAsia="仿宋_GB2312"/>
                <w:sz w:val="24"/>
              </w:rPr>
              <w:t>视频素材剪辑</w:t>
            </w:r>
            <w:r>
              <w:rPr>
                <w:rFonts w:ascii="仿宋_GB2312" w:hAnsi="仿宋_GB2312" w:cs="仿宋_GB2312" w:eastAsia="仿宋_GB2312"/>
                <w:sz w:val="24"/>
              </w:rPr>
              <w:t>共计</w:t>
            </w:r>
            <w:r>
              <w:rPr>
                <w:rFonts w:ascii="仿宋_GB2312" w:hAnsi="仿宋_GB2312" w:cs="仿宋_GB2312" w:eastAsia="仿宋_GB2312"/>
                <w:sz w:val="24"/>
              </w:rPr>
              <w:t>13</w:t>
            </w:r>
            <w:r>
              <w:rPr>
                <w:rFonts w:ascii="仿宋_GB2312" w:hAnsi="仿宋_GB2312" w:cs="仿宋_GB2312" w:eastAsia="仿宋_GB2312"/>
                <w:sz w:val="24"/>
              </w:rPr>
              <w:t>组；</w:t>
            </w:r>
          </w:p>
          <w:p>
            <w:pPr>
              <w:pStyle w:val="null3"/>
              <w:numPr>
                <w:ilvl w:val="0"/>
                <w:numId w:val="1"/>
              </w:numPr>
              <w:jc w:val="both"/>
            </w:pPr>
            <w:r>
              <w:rPr>
                <w:rFonts w:ascii="仿宋_GB2312" w:hAnsi="仿宋_GB2312" w:cs="仿宋_GB2312" w:eastAsia="仿宋_GB2312"/>
                <w:sz w:val="24"/>
              </w:rPr>
              <w:t>后期视频制作调色</w:t>
            </w:r>
            <w:r>
              <w:rPr>
                <w:rFonts w:ascii="仿宋_GB2312" w:hAnsi="仿宋_GB2312" w:cs="仿宋_GB2312" w:eastAsia="仿宋_GB2312"/>
                <w:sz w:val="24"/>
              </w:rPr>
              <w:t>共计</w:t>
            </w:r>
            <w:r>
              <w:rPr>
                <w:rFonts w:ascii="仿宋_GB2312" w:hAnsi="仿宋_GB2312" w:cs="仿宋_GB2312" w:eastAsia="仿宋_GB2312"/>
                <w:sz w:val="24"/>
              </w:rPr>
              <w:t>13</w:t>
            </w:r>
            <w:r>
              <w:rPr>
                <w:rFonts w:ascii="仿宋_GB2312" w:hAnsi="仿宋_GB2312" w:cs="仿宋_GB2312" w:eastAsia="仿宋_GB2312"/>
                <w:sz w:val="24"/>
              </w:rPr>
              <w:t>组；</w:t>
            </w:r>
          </w:p>
          <w:p>
            <w:pPr>
              <w:pStyle w:val="null3"/>
              <w:jc w:val="both"/>
            </w:pPr>
            <w:r>
              <w:rPr>
                <w:rFonts w:ascii="仿宋_GB2312" w:hAnsi="仿宋_GB2312" w:cs="仿宋_GB2312" w:eastAsia="仿宋_GB2312"/>
                <w:sz w:val="24"/>
              </w:rPr>
              <w:t>演练章节包装制作</w:t>
            </w:r>
            <w:r>
              <w:rPr>
                <w:rFonts w:ascii="仿宋_GB2312" w:hAnsi="仿宋_GB2312" w:cs="仿宋_GB2312" w:eastAsia="仿宋_GB2312"/>
                <w:sz w:val="24"/>
              </w:rPr>
              <w:t>共计</w:t>
            </w:r>
            <w:r>
              <w:rPr>
                <w:rFonts w:ascii="仿宋_GB2312" w:hAnsi="仿宋_GB2312" w:cs="仿宋_GB2312" w:eastAsia="仿宋_GB2312"/>
                <w:sz w:val="24"/>
              </w:rPr>
              <w:t>13</w:t>
            </w:r>
            <w:r>
              <w:rPr>
                <w:rFonts w:ascii="仿宋_GB2312" w:hAnsi="仿宋_GB2312" w:cs="仿宋_GB2312" w:eastAsia="仿宋_GB2312"/>
                <w:sz w:val="24"/>
              </w:rPr>
              <w:t>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sz w:val="24"/>
                <w:b/>
              </w:rPr>
              <w:t>设备租赁</w:t>
            </w:r>
            <w:r>
              <w:rPr>
                <w:rFonts w:ascii="仿宋_GB2312" w:hAnsi="仿宋_GB2312" w:cs="仿宋_GB2312" w:eastAsia="仿宋_GB2312"/>
                <w:sz w:val="24"/>
                <w:b/>
              </w:rPr>
              <w:t>：</w:t>
            </w:r>
          </w:p>
          <w:p>
            <w:pPr>
              <w:pStyle w:val="null3"/>
              <w:numPr>
                <w:ilvl w:val="0"/>
                <w:numId w:val="1"/>
              </w:numPr>
              <w:spacing w:after="120"/>
              <w:jc w:val="both"/>
            </w:pPr>
            <w:r>
              <w:rPr>
                <w:rFonts w:ascii="仿宋_GB2312" w:hAnsi="仿宋_GB2312" w:cs="仿宋_GB2312" w:eastAsia="仿宋_GB2312"/>
                <w:sz w:val="24"/>
              </w:rPr>
              <w:t>油罐车共计</w:t>
            </w:r>
            <w:r>
              <w:rPr>
                <w:rFonts w:ascii="仿宋_GB2312" w:hAnsi="仿宋_GB2312" w:cs="仿宋_GB2312" w:eastAsia="仿宋_GB2312"/>
                <w:sz w:val="24"/>
              </w:rPr>
              <w:t>2</w:t>
            </w:r>
            <w:r>
              <w:rPr>
                <w:rFonts w:ascii="仿宋_GB2312" w:hAnsi="仿宋_GB2312" w:cs="仿宋_GB2312" w:eastAsia="仿宋_GB2312"/>
                <w:sz w:val="24"/>
              </w:rPr>
              <w:t>辆；</w:t>
            </w:r>
          </w:p>
          <w:p>
            <w:pPr>
              <w:pStyle w:val="null3"/>
              <w:numPr>
                <w:ilvl w:val="0"/>
                <w:numId w:val="1"/>
              </w:numPr>
              <w:spacing w:after="120"/>
              <w:jc w:val="both"/>
            </w:pPr>
            <w:r>
              <w:rPr>
                <w:rFonts w:ascii="仿宋_GB2312" w:hAnsi="仿宋_GB2312" w:cs="仿宋_GB2312" w:eastAsia="仿宋_GB2312"/>
                <w:sz w:val="24"/>
              </w:rPr>
              <w:t>事故现场模拟布置</w:t>
            </w:r>
            <w:r>
              <w:rPr>
                <w:rFonts w:ascii="仿宋_GB2312" w:hAnsi="仿宋_GB2312" w:cs="仿宋_GB2312" w:eastAsia="仿宋_GB2312"/>
                <w:sz w:val="24"/>
              </w:rPr>
              <w:t>共计</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numPr>
                <w:ilvl w:val="0"/>
                <w:numId w:val="1"/>
              </w:numPr>
              <w:spacing w:after="120"/>
              <w:jc w:val="both"/>
            </w:pPr>
            <w:r>
              <w:rPr>
                <w:rFonts w:ascii="仿宋_GB2312" w:hAnsi="仿宋_GB2312" w:cs="仿宋_GB2312" w:eastAsia="仿宋_GB2312"/>
                <w:sz w:val="24"/>
              </w:rPr>
              <w:t>医疗救护点搭建</w:t>
            </w:r>
            <w:r>
              <w:rPr>
                <w:rFonts w:ascii="仿宋_GB2312" w:hAnsi="仿宋_GB2312" w:cs="仿宋_GB2312" w:eastAsia="仿宋_GB2312"/>
                <w:sz w:val="24"/>
              </w:rPr>
              <w:t>共计</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numPr>
                <w:ilvl w:val="0"/>
                <w:numId w:val="1"/>
              </w:numPr>
              <w:spacing w:after="120"/>
              <w:jc w:val="both"/>
            </w:pPr>
            <w:r>
              <w:rPr>
                <w:rFonts w:ascii="仿宋_GB2312" w:hAnsi="仿宋_GB2312" w:cs="仿宋_GB2312" w:eastAsia="仿宋_GB2312"/>
                <w:sz w:val="24"/>
              </w:rPr>
              <w:t>专业指挥部搭建</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numPr>
                <w:ilvl w:val="0"/>
                <w:numId w:val="1"/>
              </w:numPr>
              <w:spacing w:after="120"/>
              <w:jc w:val="both"/>
            </w:pPr>
            <w:r>
              <w:rPr>
                <w:rFonts w:ascii="仿宋_GB2312" w:hAnsi="仿宋_GB2312" w:cs="仿宋_GB2312" w:eastAsia="仿宋_GB2312"/>
                <w:sz w:val="24"/>
              </w:rPr>
              <w:t>线阵主扩全频音箱</w:t>
            </w:r>
            <w:r>
              <w:rPr>
                <w:rFonts w:ascii="仿宋_GB2312" w:hAnsi="仿宋_GB2312" w:cs="仿宋_GB2312" w:eastAsia="仿宋_GB2312"/>
                <w:sz w:val="24"/>
              </w:rPr>
              <w:t>共计</w:t>
            </w:r>
            <w:r>
              <w:rPr>
                <w:rFonts w:ascii="仿宋_GB2312" w:hAnsi="仿宋_GB2312" w:cs="仿宋_GB2312" w:eastAsia="仿宋_GB2312"/>
                <w:sz w:val="24"/>
              </w:rPr>
              <w:t>8</w:t>
            </w:r>
            <w:r>
              <w:rPr>
                <w:rFonts w:ascii="仿宋_GB2312" w:hAnsi="仿宋_GB2312" w:cs="仿宋_GB2312" w:eastAsia="仿宋_GB2312"/>
                <w:sz w:val="24"/>
              </w:rPr>
              <w:t>只；</w:t>
            </w:r>
          </w:p>
          <w:p>
            <w:pPr>
              <w:pStyle w:val="null3"/>
              <w:numPr>
                <w:ilvl w:val="0"/>
                <w:numId w:val="1"/>
              </w:numPr>
              <w:spacing w:after="120"/>
              <w:jc w:val="both"/>
            </w:pPr>
            <w:r>
              <w:rPr>
                <w:rFonts w:ascii="仿宋_GB2312" w:hAnsi="仿宋_GB2312" w:cs="仿宋_GB2312" w:eastAsia="仿宋_GB2312"/>
                <w:sz w:val="24"/>
              </w:rPr>
              <w:t>线阵中置补声音箱</w:t>
            </w:r>
            <w:r>
              <w:rPr>
                <w:rFonts w:ascii="仿宋_GB2312" w:hAnsi="仿宋_GB2312" w:cs="仿宋_GB2312" w:eastAsia="仿宋_GB2312"/>
                <w:sz w:val="24"/>
              </w:rPr>
              <w:t>共计</w:t>
            </w:r>
            <w:r>
              <w:rPr>
                <w:rFonts w:ascii="仿宋_GB2312" w:hAnsi="仿宋_GB2312" w:cs="仿宋_GB2312" w:eastAsia="仿宋_GB2312"/>
                <w:sz w:val="24"/>
              </w:rPr>
              <w:t>4</w:t>
            </w:r>
            <w:r>
              <w:rPr>
                <w:rFonts w:ascii="仿宋_GB2312" w:hAnsi="仿宋_GB2312" w:cs="仿宋_GB2312" w:eastAsia="仿宋_GB2312"/>
                <w:sz w:val="24"/>
              </w:rPr>
              <w:t>只；</w:t>
            </w:r>
          </w:p>
          <w:p>
            <w:pPr>
              <w:pStyle w:val="null3"/>
              <w:numPr>
                <w:ilvl w:val="0"/>
                <w:numId w:val="1"/>
              </w:numPr>
              <w:spacing w:after="120"/>
              <w:jc w:val="both"/>
            </w:pPr>
            <w:r>
              <w:rPr>
                <w:rFonts w:ascii="仿宋_GB2312" w:hAnsi="仿宋_GB2312" w:cs="仿宋_GB2312" w:eastAsia="仿宋_GB2312"/>
                <w:sz w:val="24"/>
              </w:rPr>
              <w:t>低频音箱</w:t>
            </w:r>
            <w:r>
              <w:rPr>
                <w:rFonts w:ascii="仿宋_GB2312" w:hAnsi="仿宋_GB2312" w:cs="仿宋_GB2312" w:eastAsia="仿宋_GB2312"/>
                <w:sz w:val="24"/>
              </w:rPr>
              <w:t>共计</w:t>
            </w:r>
            <w:r>
              <w:rPr>
                <w:rFonts w:ascii="仿宋_GB2312" w:hAnsi="仿宋_GB2312" w:cs="仿宋_GB2312" w:eastAsia="仿宋_GB2312"/>
                <w:sz w:val="24"/>
              </w:rPr>
              <w:t>6</w:t>
            </w:r>
            <w:r>
              <w:rPr>
                <w:rFonts w:ascii="仿宋_GB2312" w:hAnsi="仿宋_GB2312" w:cs="仿宋_GB2312" w:eastAsia="仿宋_GB2312"/>
                <w:sz w:val="24"/>
              </w:rPr>
              <w:t>只；</w:t>
            </w:r>
          </w:p>
          <w:p>
            <w:pPr>
              <w:pStyle w:val="null3"/>
              <w:numPr>
                <w:ilvl w:val="0"/>
                <w:numId w:val="1"/>
              </w:numPr>
              <w:spacing w:after="120"/>
              <w:jc w:val="both"/>
            </w:pPr>
            <w:r>
              <w:rPr>
                <w:rFonts w:ascii="仿宋_GB2312" w:hAnsi="仿宋_GB2312" w:cs="仿宋_GB2312" w:eastAsia="仿宋_GB2312"/>
                <w:sz w:val="24"/>
              </w:rPr>
              <w:t>超低音箱</w:t>
            </w:r>
            <w:r>
              <w:rPr>
                <w:rFonts w:ascii="仿宋_GB2312" w:hAnsi="仿宋_GB2312" w:cs="仿宋_GB2312" w:eastAsia="仿宋_GB2312"/>
                <w:sz w:val="24"/>
              </w:rPr>
              <w:t>共计</w:t>
            </w:r>
            <w:r>
              <w:rPr>
                <w:rFonts w:ascii="仿宋_GB2312" w:hAnsi="仿宋_GB2312" w:cs="仿宋_GB2312" w:eastAsia="仿宋_GB2312"/>
                <w:sz w:val="24"/>
              </w:rPr>
              <w:t>2</w:t>
            </w:r>
            <w:r>
              <w:rPr>
                <w:rFonts w:ascii="仿宋_GB2312" w:hAnsi="仿宋_GB2312" w:cs="仿宋_GB2312" w:eastAsia="仿宋_GB2312"/>
                <w:sz w:val="24"/>
              </w:rPr>
              <w:t>只；</w:t>
            </w:r>
          </w:p>
          <w:p>
            <w:pPr>
              <w:pStyle w:val="null3"/>
              <w:numPr>
                <w:ilvl w:val="0"/>
                <w:numId w:val="1"/>
              </w:numPr>
              <w:spacing w:after="120"/>
              <w:jc w:val="both"/>
            </w:pPr>
            <w:r>
              <w:rPr>
                <w:rFonts w:ascii="仿宋_GB2312" w:hAnsi="仿宋_GB2312" w:cs="仿宋_GB2312" w:eastAsia="仿宋_GB2312"/>
                <w:sz w:val="24"/>
              </w:rPr>
              <w:t>返听音箱</w:t>
            </w:r>
            <w:r>
              <w:rPr>
                <w:rFonts w:ascii="仿宋_GB2312" w:hAnsi="仿宋_GB2312" w:cs="仿宋_GB2312" w:eastAsia="仿宋_GB2312"/>
                <w:sz w:val="24"/>
              </w:rPr>
              <w:t>共计</w:t>
            </w:r>
            <w:r>
              <w:rPr>
                <w:rFonts w:ascii="仿宋_GB2312" w:hAnsi="仿宋_GB2312" w:cs="仿宋_GB2312" w:eastAsia="仿宋_GB2312"/>
                <w:sz w:val="24"/>
              </w:rPr>
              <w:t>4</w:t>
            </w:r>
            <w:r>
              <w:rPr>
                <w:rFonts w:ascii="仿宋_GB2312" w:hAnsi="仿宋_GB2312" w:cs="仿宋_GB2312" w:eastAsia="仿宋_GB2312"/>
                <w:sz w:val="24"/>
              </w:rPr>
              <w:t>只；</w:t>
            </w:r>
          </w:p>
          <w:p>
            <w:pPr>
              <w:pStyle w:val="null3"/>
              <w:numPr>
                <w:ilvl w:val="0"/>
                <w:numId w:val="1"/>
              </w:numPr>
              <w:spacing w:after="120"/>
              <w:jc w:val="both"/>
            </w:pPr>
            <w:r>
              <w:rPr>
                <w:rFonts w:ascii="仿宋_GB2312" w:hAnsi="仿宋_GB2312" w:cs="仿宋_GB2312" w:eastAsia="仿宋_GB2312"/>
                <w:sz w:val="24"/>
              </w:rPr>
              <w:t>户外高清防雨大屏</w:t>
            </w:r>
            <w:r>
              <w:rPr>
                <w:rFonts w:ascii="仿宋_GB2312" w:hAnsi="仿宋_GB2312" w:cs="仿宋_GB2312" w:eastAsia="仿宋_GB2312"/>
                <w:sz w:val="24"/>
              </w:rPr>
              <w:t>7*10</w:t>
            </w:r>
            <w:r>
              <w:rPr>
                <w:rFonts w:ascii="仿宋_GB2312" w:hAnsi="仿宋_GB2312" w:cs="仿宋_GB2312" w:eastAsia="仿宋_GB2312"/>
                <w:sz w:val="24"/>
              </w:rPr>
              <w:t>共计</w:t>
            </w:r>
            <w:r>
              <w:rPr>
                <w:rFonts w:ascii="仿宋_GB2312" w:hAnsi="仿宋_GB2312" w:cs="仿宋_GB2312" w:eastAsia="仿宋_GB2312"/>
                <w:sz w:val="24"/>
              </w:rPr>
              <w:t>70</w:t>
            </w:r>
            <w:r>
              <w:rPr>
                <w:rFonts w:ascii="仿宋_GB2312" w:hAnsi="仿宋_GB2312" w:cs="仿宋_GB2312" w:eastAsia="仿宋_GB2312"/>
                <w:sz w:val="24"/>
              </w:rPr>
              <w:t>平方米；</w:t>
            </w:r>
          </w:p>
          <w:p>
            <w:pPr>
              <w:pStyle w:val="null3"/>
              <w:numPr>
                <w:ilvl w:val="0"/>
                <w:numId w:val="1"/>
              </w:numPr>
              <w:spacing w:after="120"/>
              <w:jc w:val="both"/>
            </w:pPr>
            <w:r>
              <w:rPr>
                <w:rFonts w:ascii="仿宋_GB2312" w:hAnsi="仿宋_GB2312" w:cs="仿宋_GB2312" w:eastAsia="仿宋_GB2312"/>
                <w:sz w:val="24"/>
              </w:rPr>
              <w:t>音响控台</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组；</w:t>
            </w:r>
          </w:p>
          <w:p>
            <w:pPr>
              <w:pStyle w:val="null3"/>
              <w:numPr>
                <w:ilvl w:val="0"/>
                <w:numId w:val="1"/>
              </w:numPr>
              <w:spacing w:after="120"/>
              <w:jc w:val="both"/>
            </w:pPr>
            <w:r>
              <w:rPr>
                <w:rFonts w:ascii="仿宋_GB2312" w:hAnsi="仿宋_GB2312" w:cs="仿宋_GB2312" w:eastAsia="仿宋_GB2312"/>
                <w:sz w:val="24"/>
              </w:rPr>
              <w:t>静音发电车</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辆；</w:t>
            </w:r>
          </w:p>
          <w:p>
            <w:pPr>
              <w:pStyle w:val="null3"/>
              <w:numPr>
                <w:ilvl w:val="0"/>
                <w:numId w:val="1"/>
              </w:numPr>
              <w:spacing w:after="120"/>
              <w:jc w:val="both"/>
            </w:pPr>
            <w:r>
              <w:rPr>
                <w:rFonts w:ascii="仿宋_GB2312" w:hAnsi="仿宋_GB2312" w:cs="仿宋_GB2312" w:eastAsia="仿宋_GB2312"/>
                <w:sz w:val="24"/>
              </w:rPr>
              <w:t>主席台讲话麦克风</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jc w:val="both"/>
            </w:pPr>
            <w:r>
              <w:rPr>
                <w:rFonts w:ascii="仿宋_GB2312" w:hAnsi="仿宋_GB2312" w:cs="仿宋_GB2312" w:eastAsia="仿宋_GB2312"/>
                <w:sz w:val="24"/>
              </w:rPr>
              <w:t>无线备用麦克风</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sz w:val="24"/>
                <w:b/>
              </w:rPr>
              <w:t>演练现场拍摄：</w:t>
            </w:r>
          </w:p>
          <w:p>
            <w:pPr>
              <w:pStyle w:val="null3"/>
              <w:numPr>
                <w:ilvl w:val="0"/>
                <w:numId w:val="1"/>
              </w:numPr>
              <w:spacing w:after="120"/>
              <w:jc w:val="both"/>
            </w:pPr>
            <w:r>
              <w:rPr>
                <w:rFonts w:ascii="仿宋_GB2312" w:hAnsi="仿宋_GB2312" w:cs="仿宋_GB2312" w:eastAsia="仿宋_GB2312"/>
                <w:sz w:val="24"/>
              </w:rPr>
              <w:t>高清摄像机共计</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numPr>
                <w:ilvl w:val="0"/>
                <w:numId w:val="1"/>
              </w:numPr>
              <w:spacing w:after="120"/>
              <w:jc w:val="both"/>
            </w:pPr>
            <w:r>
              <w:rPr>
                <w:rFonts w:ascii="仿宋_GB2312" w:hAnsi="仿宋_GB2312" w:cs="仿宋_GB2312" w:eastAsia="仿宋_GB2312"/>
                <w:sz w:val="24"/>
              </w:rPr>
              <w:t>无人机航拍、控手与增配电池组</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台；</w:t>
            </w:r>
          </w:p>
          <w:p>
            <w:pPr>
              <w:pStyle w:val="null3"/>
              <w:numPr>
                <w:ilvl w:val="0"/>
                <w:numId w:val="1"/>
              </w:numPr>
              <w:spacing w:after="120"/>
              <w:jc w:val="both"/>
            </w:pPr>
            <w:r>
              <w:rPr>
                <w:rFonts w:ascii="仿宋_GB2312" w:hAnsi="仿宋_GB2312" w:cs="仿宋_GB2312" w:eastAsia="仿宋_GB2312"/>
                <w:sz w:val="24"/>
              </w:rPr>
              <w:t>4K</w:t>
            </w:r>
            <w:r>
              <w:rPr>
                <w:rFonts w:ascii="仿宋_GB2312" w:hAnsi="仿宋_GB2312" w:cs="仿宋_GB2312" w:eastAsia="仿宋_GB2312"/>
                <w:sz w:val="24"/>
              </w:rPr>
              <w:t>摄像机</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spacing w:after="120"/>
              <w:jc w:val="both"/>
            </w:pPr>
            <w:r>
              <w:rPr>
                <w:rFonts w:ascii="仿宋_GB2312" w:hAnsi="仿宋_GB2312" w:cs="仿宋_GB2312" w:eastAsia="仿宋_GB2312"/>
                <w:sz w:val="24"/>
              </w:rPr>
              <w:t>广电级</w:t>
            </w:r>
            <w:r>
              <w:rPr>
                <w:rFonts w:ascii="仿宋_GB2312" w:hAnsi="仿宋_GB2312" w:cs="仿宋_GB2312" w:eastAsia="仿宋_GB2312"/>
                <w:sz w:val="24"/>
              </w:rPr>
              <w:t>5G</w:t>
            </w:r>
            <w:r>
              <w:rPr>
                <w:rFonts w:ascii="仿宋_GB2312" w:hAnsi="仿宋_GB2312" w:cs="仿宋_GB2312" w:eastAsia="仿宋_GB2312"/>
                <w:sz w:val="24"/>
              </w:rPr>
              <w:t>背包</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spacing w:after="120"/>
              <w:jc w:val="both"/>
            </w:pPr>
            <w:r>
              <w:rPr>
                <w:rFonts w:ascii="仿宋_GB2312" w:hAnsi="仿宋_GB2312" w:cs="仿宋_GB2312" w:eastAsia="仿宋_GB2312"/>
                <w:sz w:val="24"/>
              </w:rPr>
              <w:t>实时制作宣传图片直播</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组；</w:t>
            </w:r>
          </w:p>
          <w:p>
            <w:pPr>
              <w:pStyle w:val="null3"/>
              <w:numPr>
                <w:ilvl w:val="0"/>
                <w:numId w:val="1"/>
              </w:numPr>
              <w:spacing w:after="120"/>
              <w:jc w:val="both"/>
            </w:pPr>
            <w:r>
              <w:rPr>
                <w:rFonts w:ascii="仿宋_GB2312" w:hAnsi="仿宋_GB2312" w:cs="仿宋_GB2312" w:eastAsia="仿宋_GB2312"/>
                <w:sz w:val="24"/>
              </w:rPr>
              <w:t>租赁超清无限图传设备</w:t>
            </w:r>
            <w:r>
              <w:rPr>
                <w:rFonts w:ascii="仿宋_GB2312" w:hAnsi="仿宋_GB2312" w:cs="仿宋_GB2312" w:eastAsia="仿宋_GB2312"/>
                <w:sz w:val="24"/>
              </w:rPr>
              <w:t>共计</w:t>
            </w:r>
            <w:r>
              <w:rPr>
                <w:rFonts w:ascii="仿宋_GB2312" w:hAnsi="仿宋_GB2312" w:cs="仿宋_GB2312" w:eastAsia="仿宋_GB2312"/>
                <w:sz w:val="24"/>
              </w:rPr>
              <w:t>3</w:t>
            </w:r>
            <w:r>
              <w:rPr>
                <w:rFonts w:ascii="仿宋_GB2312" w:hAnsi="仿宋_GB2312" w:cs="仿宋_GB2312" w:eastAsia="仿宋_GB2312"/>
                <w:sz w:val="24"/>
              </w:rPr>
              <w:t>组；</w:t>
            </w:r>
          </w:p>
          <w:p>
            <w:pPr>
              <w:pStyle w:val="null3"/>
              <w:numPr>
                <w:ilvl w:val="0"/>
                <w:numId w:val="1"/>
              </w:numPr>
              <w:spacing w:after="120"/>
              <w:jc w:val="both"/>
            </w:pPr>
            <w:r>
              <w:rPr>
                <w:rFonts w:ascii="仿宋_GB2312" w:hAnsi="仿宋_GB2312" w:cs="仿宋_GB2312" w:eastAsia="仿宋_GB2312"/>
                <w:sz w:val="24"/>
              </w:rPr>
              <w:t>摄影摄像助理工作人员</w:t>
            </w:r>
            <w:r>
              <w:rPr>
                <w:rFonts w:ascii="仿宋_GB2312" w:hAnsi="仿宋_GB2312" w:cs="仿宋_GB2312" w:eastAsia="仿宋_GB2312"/>
                <w:sz w:val="24"/>
              </w:rPr>
              <w:t>共计</w:t>
            </w:r>
            <w:r>
              <w:rPr>
                <w:rFonts w:ascii="仿宋_GB2312" w:hAnsi="仿宋_GB2312" w:cs="仿宋_GB2312" w:eastAsia="仿宋_GB2312"/>
                <w:sz w:val="24"/>
              </w:rPr>
              <w:t>5</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rPr>
              <w:t>全流程纪录片剪辑制作</w:t>
            </w:r>
            <w:r>
              <w:rPr>
                <w:rFonts w:ascii="仿宋_GB2312" w:hAnsi="仿宋_GB2312" w:cs="仿宋_GB2312" w:eastAsia="仿宋_GB2312"/>
                <w:sz w:val="24"/>
              </w:rPr>
              <w:t>共计</w:t>
            </w:r>
            <w:r>
              <w:rPr>
                <w:rFonts w:ascii="仿宋_GB2312" w:hAnsi="仿宋_GB2312" w:cs="仿宋_GB2312" w:eastAsia="仿宋_GB2312"/>
                <w:sz w:val="24"/>
              </w:rPr>
              <w:t>1</w:t>
            </w:r>
            <w:r>
              <w:rPr>
                <w:rFonts w:ascii="仿宋_GB2312" w:hAnsi="仿宋_GB2312" w:cs="仿宋_GB2312" w:eastAsia="仿宋_GB2312"/>
                <w:sz w:val="24"/>
              </w:rPr>
              <w:t>组。</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20"/>
              <w:jc w:val="both"/>
            </w:pPr>
            <w:r>
              <w:rPr>
                <w:rFonts w:ascii="仿宋_GB2312" w:hAnsi="仿宋_GB2312" w:cs="仿宋_GB2312" w:eastAsia="仿宋_GB2312"/>
                <w:sz w:val="24"/>
                <w:b/>
              </w:rPr>
              <w:t>后勤保障：</w:t>
            </w:r>
          </w:p>
          <w:p>
            <w:pPr>
              <w:pStyle w:val="null3"/>
              <w:numPr>
                <w:ilvl w:val="0"/>
                <w:numId w:val="1"/>
              </w:numPr>
              <w:spacing w:after="120"/>
              <w:jc w:val="both"/>
            </w:pPr>
            <w:r>
              <w:rPr>
                <w:rFonts w:ascii="仿宋_GB2312" w:hAnsi="仿宋_GB2312" w:cs="仿宋_GB2312" w:eastAsia="仿宋_GB2312"/>
                <w:sz w:val="24"/>
              </w:rPr>
              <w:t>主席台资料印制共计</w:t>
            </w:r>
            <w:r>
              <w:rPr>
                <w:rFonts w:ascii="仿宋_GB2312" w:hAnsi="仿宋_GB2312" w:cs="仿宋_GB2312" w:eastAsia="仿宋_GB2312"/>
                <w:sz w:val="24"/>
              </w:rPr>
              <w:t>30</w:t>
            </w:r>
            <w:r>
              <w:rPr>
                <w:rFonts w:ascii="仿宋_GB2312" w:hAnsi="仿宋_GB2312" w:cs="仿宋_GB2312" w:eastAsia="仿宋_GB2312"/>
                <w:sz w:val="24"/>
              </w:rPr>
              <w:t>份；</w:t>
            </w:r>
          </w:p>
          <w:p>
            <w:pPr>
              <w:pStyle w:val="null3"/>
              <w:numPr>
                <w:ilvl w:val="0"/>
                <w:numId w:val="1"/>
              </w:numPr>
              <w:spacing w:after="120"/>
              <w:jc w:val="both"/>
            </w:pPr>
            <w:r>
              <w:rPr>
                <w:rFonts w:ascii="仿宋_GB2312" w:hAnsi="仿宋_GB2312" w:cs="仿宋_GB2312" w:eastAsia="仿宋_GB2312"/>
                <w:sz w:val="24"/>
              </w:rPr>
              <w:t>观摩手册印刷</w:t>
            </w:r>
            <w:r>
              <w:rPr>
                <w:rFonts w:ascii="仿宋_GB2312" w:hAnsi="仿宋_GB2312" w:cs="仿宋_GB2312" w:eastAsia="仿宋_GB2312"/>
                <w:sz w:val="24"/>
              </w:rPr>
              <w:t>共计</w:t>
            </w:r>
            <w:r>
              <w:rPr>
                <w:rFonts w:ascii="仿宋_GB2312" w:hAnsi="仿宋_GB2312" w:cs="仿宋_GB2312" w:eastAsia="仿宋_GB2312"/>
                <w:sz w:val="24"/>
              </w:rPr>
              <w:t>100</w:t>
            </w:r>
            <w:r>
              <w:rPr>
                <w:rFonts w:ascii="仿宋_GB2312" w:hAnsi="仿宋_GB2312" w:cs="仿宋_GB2312" w:eastAsia="仿宋_GB2312"/>
                <w:sz w:val="24"/>
              </w:rPr>
              <w:t>本；</w:t>
            </w:r>
          </w:p>
          <w:p>
            <w:pPr>
              <w:pStyle w:val="null3"/>
              <w:numPr>
                <w:ilvl w:val="0"/>
                <w:numId w:val="1"/>
              </w:numPr>
              <w:spacing w:after="120"/>
              <w:jc w:val="both"/>
            </w:pPr>
            <w:r>
              <w:rPr>
                <w:rFonts w:ascii="仿宋_GB2312" w:hAnsi="仿宋_GB2312" w:cs="仿宋_GB2312" w:eastAsia="仿宋_GB2312"/>
                <w:sz w:val="24"/>
              </w:rPr>
              <w:t>车辆证</w:t>
            </w:r>
            <w:r>
              <w:rPr>
                <w:rFonts w:ascii="仿宋_GB2312" w:hAnsi="仿宋_GB2312" w:cs="仿宋_GB2312" w:eastAsia="仿宋_GB2312"/>
                <w:sz w:val="24"/>
              </w:rPr>
              <w:t>共计</w:t>
            </w:r>
            <w:r>
              <w:rPr>
                <w:rFonts w:ascii="仿宋_GB2312" w:hAnsi="仿宋_GB2312" w:cs="仿宋_GB2312" w:eastAsia="仿宋_GB2312"/>
                <w:sz w:val="24"/>
              </w:rPr>
              <w:t>100</w:t>
            </w:r>
            <w:r>
              <w:rPr>
                <w:rFonts w:ascii="仿宋_GB2312" w:hAnsi="仿宋_GB2312" w:cs="仿宋_GB2312" w:eastAsia="仿宋_GB2312"/>
                <w:sz w:val="24"/>
              </w:rPr>
              <w:t>个；</w:t>
            </w:r>
          </w:p>
          <w:p>
            <w:pPr>
              <w:pStyle w:val="null3"/>
              <w:numPr>
                <w:ilvl w:val="0"/>
                <w:numId w:val="1"/>
              </w:numPr>
              <w:spacing w:after="120"/>
              <w:jc w:val="both"/>
            </w:pPr>
            <w:r>
              <w:rPr>
                <w:rFonts w:ascii="仿宋_GB2312" w:hAnsi="仿宋_GB2312" w:cs="仿宋_GB2312" w:eastAsia="仿宋_GB2312"/>
                <w:sz w:val="24"/>
              </w:rPr>
              <w:t>工作证</w:t>
            </w:r>
            <w:r>
              <w:rPr>
                <w:rFonts w:ascii="仿宋_GB2312" w:hAnsi="仿宋_GB2312" w:cs="仿宋_GB2312" w:eastAsia="仿宋_GB2312"/>
                <w:sz w:val="24"/>
              </w:rPr>
              <w:t>共计</w:t>
            </w:r>
            <w:r>
              <w:rPr>
                <w:rFonts w:ascii="仿宋_GB2312" w:hAnsi="仿宋_GB2312" w:cs="仿宋_GB2312" w:eastAsia="仿宋_GB2312"/>
                <w:sz w:val="24"/>
              </w:rPr>
              <w:t>100</w:t>
            </w:r>
            <w:r>
              <w:rPr>
                <w:rFonts w:ascii="仿宋_GB2312" w:hAnsi="仿宋_GB2312" w:cs="仿宋_GB2312" w:eastAsia="仿宋_GB2312"/>
                <w:sz w:val="24"/>
              </w:rPr>
              <w:t>个；</w:t>
            </w:r>
          </w:p>
          <w:p>
            <w:pPr>
              <w:pStyle w:val="null3"/>
              <w:numPr>
                <w:ilvl w:val="0"/>
                <w:numId w:val="1"/>
              </w:numPr>
              <w:spacing w:after="120"/>
              <w:jc w:val="both"/>
            </w:pPr>
            <w:r>
              <w:rPr>
                <w:rFonts w:ascii="仿宋_GB2312" w:hAnsi="仿宋_GB2312" w:cs="仿宋_GB2312" w:eastAsia="仿宋_GB2312"/>
                <w:sz w:val="24"/>
              </w:rPr>
              <w:t>演练汇编</w:t>
            </w:r>
            <w:r>
              <w:rPr>
                <w:rFonts w:ascii="仿宋_GB2312" w:hAnsi="仿宋_GB2312" w:cs="仿宋_GB2312" w:eastAsia="仿宋_GB2312"/>
                <w:sz w:val="24"/>
              </w:rPr>
              <w:t>20</w:t>
            </w:r>
            <w:r>
              <w:rPr>
                <w:rFonts w:ascii="仿宋_GB2312" w:hAnsi="仿宋_GB2312" w:cs="仿宋_GB2312" w:eastAsia="仿宋_GB2312"/>
                <w:sz w:val="24"/>
              </w:rPr>
              <w:t>本；</w:t>
            </w:r>
          </w:p>
          <w:p>
            <w:pPr>
              <w:pStyle w:val="null3"/>
              <w:numPr>
                <w:ilvl w:val="0"/>
                <w:numId w:val="1"/>
              </w:numPr>
              <w:spacing w:after="120"/>
              <w:jc w:val="both"/>
            </w:pPr>
            <w:r>
              <w:rPr>
                <w:rFonts w:ascii="仿宋_GB2312" w:hAnsi="仿宋_GB2312" w:cs="仿宋_GB2312" w:eastAsia="仿宋_GB2312"/>
                <w:sz w:val="24"/>
              </w:rPr>
              <w:t>物资运输费用</w:t>
            </w:r>
            <w:r>
              <w:rPr>
                <w:rFonts w:ascii="仿宋_GB2312" w:hAnsi="仿宋_GB2312" w:cs="仿宋_GB2312" w:eastAsia="仿宋_GB2312"/>
                <w:sz w:val="24"/>
              </w:rPr>
              <w:t>共计</w:t>
            </w:r>
            <w:r>
              <w:rPr>
                <w:rFonts w:ascii="仿宋_GB2312" w:hAnsi="仿宋_GB2312" w:cs="仿宋_GB2312" w:eastAsia="仿宋_GB2312"/>
                <w:sz w:val="24"/>
              </w:rPr>
              <w:t>6</w:t>
            </w:r>
            <w:r>
              <w:rPr>
                <w:rFonts w:ascii="仿宋_GB2312" w:hAnsi="仿宋_GB2312" w:cs="仿宋_GB2312" w:eastAsia="仿宋_GB2312"/>
                <w:sz w:val="24"/>
              </w:rPr>
              <w:t>辆；</w:t>
            </w:r>
          </w:p>
          <w:p>
            <w:pPr>
              <w:pStyle w:val="null3"/>
              <w:numPr>
                <w:ilvl w:val="0"/>
                <w:numId w:val="1"/>
              </w:numPr>
              <w:spacing w:after="120"/>
              <w:jc w:val="both"/>
            </w:pPr>
            <w:r>
              <w:rPr>
                <w:rFonts w:ascii="仿宋_GB2312" w:hAnsi="仿宋_GB2312" w:cs="仿宋_GB2312" w:eastAsia="仿宋_GB2312"/>
                <w:sz w:val="24"/>
              </w:rPr>
              <w:t>演练现场饮用水</w:t>
            </w:r>
            <w:r>
              <w:rPr>
                <w:rFonts w:ascii="仿宋_GB2312" w:hAnsi="仿宋_GB2312" w:cs="仿宋_GB2312" w:eastAsia="仿宋_GB2312"/>
                <w:sz w:val="24"/>
              </w:rPr>
              <w:t>共计</w:t>
            </w:r>
            <w:r>
              <w:rPr>
                <w:rFonts w:ascii="仿宋_GB2312" w:hAnsi="仿宋_GB2312" w:cs="仿宋_GB2312" w:eastAsia="仿宋_GB2312"/>
                <w:sz w:val="24"/>
              </w:rPr>
              <w:t>1000</w:t>
            </w:r>
            <w:r>
              <w:rPr>
                <w:rFonts w:ascii="仿宋_GB2312" w:hAnsi="仿宋_GB2312" w:cs="仿宋_GB2312" w:eastAsia="仿宋_GB2312"/>
                <w:sz w:val="24"/>
              </w:rPr>
              <w:t>瓶；</w:t>
            </w:r>
          </w:p>
          <w:p>
            <w:pPr>
              <w:pStyle w:val="null3"/>
              <w:numPr>
                <w:ilvl w:val="0"/>
                <w:numId w:val="1"/>
              </w:numPr>
              <w:spacing w:after="120"/>
              <w:jc w:val="both"/>
            </w:pPr>
            <w:r>
              <w:rPr>
                <w:rFonts w:ascii="仿宋_GB2312" w:hAnsi="仿宋_GB2312" w:cs="仿宋_GB2312" w:eastAsia="仿宋_GB2312"/>
                <w:sz w:val="24"/>
              </w:rPr>
              <w:t>演练参演人员、工作人员意外保险费</w:t>
            </w:r>
            <w:r>
              <w:rPr>
                <w:rFonts w:ascii="仿宋_GB2312" w:hAnsi="仿宋_GB2312" w:cs="仿宋_GB2312" w:eastAsia="仿宋_GB2312"/>
                <w:sz w:val="24"/>
              </w:rPr>
              <w:t>共计</w:t>
            </w:r>
            <w:r>
              <w:rPr>
                <w:rFonts w:ascii="仿宋_GB2312" w:hAnsi="仿宋_GB2312" w:cs="仿宋_GB2312" w:eastAsia="仿宋_GB2312"/>
                <w:sz w:val="24"/>
              </w:rPr>
              <w:t>200</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rPr>
              <w:t>后期现场恢复</w:t>
            </w:r>
            <w:r>
              <w:rPr>
                <w:rFonts w:ascii="仿宋_GB2312" w:hAnsi="仿宋_GB2312" w:cs="仿宋_GB2312" w:eastAsia="仿宋_GB2312"/>
                <w:sz w:val="24"/>
              </w:rPr>
              <w:t>共计</w:t>
            </w:r>
            <w:r>
              <w:rPr>
                <w:rFonts w:ascii="仿宋_GB2312" w:hAnsi="仿宋_GB2312" w:cs="仿宋_GB2312" w:eastAsia="仿宋_GB2312"/>
                <w:sz w:val="24"/>
              </w:rPr>
              <w:t>28</w:t>
            </w:r>
            <w:r>
              <w:rPr>
                <w:rFonts w:ascii="仿宋_GB2312" w:hAnsi="仿宋_GB2312" w:cs="仿宋_GB2312" w:eastAsia="仿宋_GB2312"/>
                <w:sz w:val="24"/>
              </w:rPr>
              <w:t>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 10日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代理服务费账户： 采购代理机构开户名称: 陕西至诚项目管理集团有限公司； 开户行名称：中国建设银行股份有限公司西安高新技术产业开发区支行； 账号：61050192090000002152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提供2024年度的财务审计报告（成立时间至提交磋商响应文件截止时间不足一年的可提供成立后任意时段的资产负债表），或磋商时间前六个月内银行出具的资信证明；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具有履行本合同所必需的设备和专业技术能力的承诺函.docx 报价表 磋商方案说明书.docx 其他.docx 响应文件封面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具有履行本合同所必需的设备和专业技术能力的承诺函.docx 磋商方案说明书.docx 其他.docx 响应文件封面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具有履行本合同所必需的设备和专业技术能力的承诺函.docx 磋商方案说明书.docx 其他.docx 响应文件封面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针对本项目提出适用于本项目的方案，方案包括：①项目概况；②项目背景；③实施目标；④服务内容；⑤服务的保障措施；⑥重难点分析方案。 二、评审标准 1、完整性：方案必须全面，对评审内容中的各项要求有详细描述； 2、可实施性：切合本项目实际情况，提出步骤清晰、合理的方案； 3、针对性：方案能够紧扣项目实际情况，内容科学合理。 三、赋分标准（满分18分） ①项目概况：每完全满足一个评审标准得1分，满分3分； ②项目背景：每完全满足一个评审标准得1分，满分3分； ③实施目标：每完全满足一个评审标准得1分，满分3分； ④服务内容：每完全满足一个评审标准得1分，满分3分； ⑤服务的保障措施：每完全满足一个评审标准得1分，满分3分； ⑥重难点分析方案：每完全满足一个评审标准得1分，满分3分；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方案执行计划</w:t>
            </w:r>
          </w:p>
        </w:tc>
        <w:tc>
          <w:tcPr>
            <w:tcW w:type="dxa" w:w="2492"/>
          </w:tcPr>
          <w:p>
            <w:pPr>
              <w:pStyle w:val="null3"/>
            </w:pPr>
            <w:r>
              <w:rPr>
                <w:rFonts w:ascii="仿宋_GB2312" w:hAnsi="仿宋_GB2312" w:cs="仿宋_GB2312" w:eastAsia="仿宋_GB2312"/>
              </w:rPr>
              <w:t>一、评审内容 根据本项目提供方案，方案内容包括：①安全应急救援演练现场环境布置②场地安排。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①安全应急救援演练现场环境布置：每完全满足一个评审标准得1分，满分3分； ②场地安排：每完全满足一个评审标准得1分，满分3分。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培训、推演计划</w:t>
            </w:r>
          </w:p>
        </w:tc>
        <w:tc>
          <w:tcPr>
            <w:tcW w:type="dxa" w:w="2492"/>
          </w:tcPr>
          <w:p>
            <w:pPr>
              <w:pStyle w:val="null3"/>
            </w:pPr>
            <w:r>
              <w:rPr>
                <w:rFonts w:ascii="仿宋_GB2312" w:hAnsi="仿宋_GB2312" w:cs="仿宋_GB2312" w:eastAsia="仿宋_GB2312"/>
              </w:rPr>
              <w:t>一、评审内容 根据本项目提供方案，方案内容包括：①培训计划②推演计划。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①培训计划：每完全满足一个评审标准得1分，满分3分； ②推演计划：每完全满足一个评审标准得1分，满分3分。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①团队组织管理：每完全满足一个评审标准得1分，满分3分； ②专业服务团队人员的职能分工：每完全满足一个评审标准得1分，满分3分。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1、项目负责人具有高级及以上职称得3分，具有中级职称得2分；需提供职称证书。 2、具有丰富的相关领域工作经验，曾担任过类似项目负责人的，每提供一份证明材料计3分，满分6分。（提供相关证明材料，如项目合同或委托单位出具的证明，并加盖供应商公章。）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①质量管理体系：每完全满足一个评审标准得1分，满分3分； ②质量保证措施：每完全满足一个评审标准得1分，满分3分； ③进度计划：每完全满足一个评审标准得1分，满分3分； ④进度保障措施：每完全满足一个评审标准得1分，满分3分。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三、赋分标准（满分9分） ①验收资料：每完全满足一个评审标准得1分，满分3分； ②验收程序：每完全满足一个评审标准得1分，满分3分； ③验收标准：每完全满足一个评审标准得1分，满分3分。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针对采购需求提出适用于本项目的应急处理方案，方案包括：①应急方案②应急预案③处理措施 二、评审标准 1、完整性：方案必须全面，对评审内容中的各项要求有详细描述； 2、可实施性：切合本项目实际情况，提出步骤清晰、合理的方案； 3、针对性：方案能够紧扣项目实际情况，内容科学合理。 三、赋分标准（满分9分） ①应急方案：每完全满足一个评审标准得1分，满分3分； ②应急预案：每完全满足一个评审标准得1分，满分3分； ③处理措施：每完全满足一个评审标准得1分，满分3分。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提供2022年1月1日至今本项目类似业绩证明，每提供一份得2分，最高得10分。 （提供业绩合同复印件或中标通知书，并加盖供应商公章）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