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FF77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52905B1">
      <w:pPr>
        <w:widowControl/>
        <w:jc w:val="center"/>
        <w:rPr>
          <w:rFonts w:ascii="宋体" w:hAnsi="宋体"/>
          <w:b/>
          <w:color w:val="000000"/>
          <w:sz w:val="28"/>
          <w:szCs w:val="28"/>
        </w:rPr>
      </w:pPr>
    </w:p>
    <w:p w14:paraId="36B00CAC">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宋体" w:hAnsi="宋体"/>
          <w:b/>
          <w:color w:val="000000"/>
          <w:sz w:val="24"/>
          <w:szCs w:val="24"/>
        </w:rPr>
      </w:pPr>
      <w:r>
        <w:rPr>
          <w:rFonts w:hint="eastAsia" w:ascii="宋体" w:hAnsi="宋体"/>
          <w:b/>
          <w:color w:val="000000"/>
          <w:sz w:val="24"/>
          <w:szCs w:val="24"/>
        </w:rPr>
        <w:t>以下资格审查资料在磋商响应文件中需提供加盖公章的复印件：</w:t>
      </w:r>
    </w:p>
    <w:p w14:paraId="510F43C0">
      <w:pPr>
        <w:pStyle w:val="5"/>
      </w:pPr>
    </w:p>
    <w:p w14:paraId="6FF65372">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法人、其他组织或自然人，并出具合法有效的营业执照等证明文件，自然人参与的提供其身份证；</w:t>
      </w:r>
    </w:p>
    <w:p w14:paraId="78B14F19">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（2）提供具有履行本合同所必需的设备和专业技术能力的声明；</w:t>
      </w:r>
    </w:p>
    <w:p w14:paraId="3F8FB024">
      <w:pPr>
        <w:keepNext w:val="0"/>
        <w:keepLines w:val="0"/>
        <w:pageBreakBefore w:val="0"/>
        <w:widowControl w:val="0"/>
        <w:kinsoku/>
        <w:wordWrap/>
        <w:overflowPunct/>
        <w:topLinePunct w:val="0"/>
        <w:autoSpaceDE w:val="0"/>
        <w:autoSpaceDN w:val="0"/>
        <w:bidi w:val="0"/>
        <w:adjustRightInd/>
        <w:snapToGrid/>
        <w:spacing w:line="440" w:lineRule="exac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（3）提供参加本次政府采购活动前3年内，在经营活动中没有重大违法记录的书面声明；</w:t>
      </w:r>
    </w:p>
    <w:p w14:paraId="28857DBF">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14:paraId="5222EDFE">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（5）税收缴纳证明：提供自2024年5月1日至今已缴纳的至少一个月的纳税证明或完税证明，纳税证明或完税证明上应有代收机构或税务机关的公章或业务专用章，依法免税的服务商应提供相关文件证明； </w:t>
      </w:r>
    </w:p>
    <w:p w14:paraId="7C98CA17">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（6）社会保障资金缴纳证明：提供供应商2024年5月1日至今已缴存的任意一个月的社会保障资金缴存单据或社保机构开具的社会保险参保缴费情况证明；依法不需要缴纳社会保障资金的应提供相关文件证明；</w:t>
      </w:r>
    </w:p>
    <w:p w14:paraId="0E25BC8A">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）资质要求：供应商</w:t>
      </w:r>
      <w:r>
        <w:rPr>
          <w:rFonts w:hint="eastAsia" w:asciiTheme="minorEastAsia" w:hAnsiTheme="minorEastAsia" w:eastAsiaTheme="minorEastAsia" w:cstheme="minorEastAsia"/>
          <w:sz w:val="24"/>
          <w:szCs w:val="24"/>
          <w:lang w:val="en-US" w:eastAsia="zh-CN"/>
        </w:rPr>
        <w:t>具备</w:t>
      </w:r>
      <w:r>
        <w:rPr>
          <w:rFonts w:hint="eastAsia" w:asciiTheme="minorEastAsia" w:hAnsiTheme="minorEastAsia" w:eastAsiaTheme="minorEastAsia" w:cstheme="minorEastAsia"/>
          <w:sz w:val="24"/>
          <w:szCs w:val="24"/>
          <w:lang w:eastAsia="zh-CN"/>
        </w:rPr>
        <w:t>建筑工程施工总承包三级及以上</w:t>
      </w:r>
      <w:r>
        <w:rPr>
          <w:rFonts w:hint="eastAsia" w:asciiTheme="minorEastAsia" w:hAnsiTheme="minorEastAsia" w:eastAsiaTheme="minorEastAsia" w:cstheme="minorEastAsia"/>
          <w:sz w:val="24"/>
          <w:szCs w:val="24"/>
          <w:lang w:val="en-US" w:eastAsia="zh-CN"/>
        </w:rPr>
        <w:t>资质</w:t>
      </w:r>
      <w:r>
        <w:rPr>
          <w:rFonts w:hint="eastAsia" w:asciiTheme="minorEastAsia" w:hAnsiTheme="minorEastAsia" w:eastAsiaTheme="minorEastAsia" w:cstheme="minorEastAsia"/>
          <w:sz w:val="24"/>
          <w:szCs w:val="24"/>
          <w:lang w:eastAsia="zh-CN"/>
        </w:rPr>
        <w:t>或建筑装修装饰工程专业承包二级及以上资质，同时具有合格有效的安全生产许可证；</w:t>
      </w:r>
      <w:bookmarkStart w:id="22" w:name="_GoBack"/>
      <w:bookmarkEnd w:id="22"/>
    </w:p>
    <w:p w14:paraId="13405C42">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lang w:eastAsia="zh-CN"/>
        </w:rPr>
        <w:t>）项目经理：拟派项目经理须具有</w:t>
      </w:r>
      <w:r>
        <w:rPr>
          <w:rFonts w:hint="eastAsia" w:asciiTheme="minorEastAsia" w:hAnsiTheme="minorEastAsia" w:eastAsiaTheme="minorEastAsia" w:cstheme="minorEastAsia"/>
          <w:sz w:val="24"/>
          <w:szCs w:val="24"/>
          <w:lang w:val="en-US" w:eastAsia="zh-CN"/>
        </w:rPr>
        <w:t>建筑</w:t>
      </w:r>
      <w:r>
        <w:rPr>
          <w:rFonts w:hint="eastAsia" w:asciiTheme="minorEastAsia" w:hAnsiTheme="minorEastAsia" w:eastAsiaTheme="minorEastAsia" w:cstheme="minorEastAsia"/>
          <w:sz w:val="24"/>
          <w:szCs w:val="24"/>
          <w:lang w:eastAsia="zh-CN"/>
        </w:rPr>
        <w:t>工程专业二级及以上注册建造师证书和有效的安全生产考核证书（B证）在本单位注册，且无在建工程（提供无在建工程承诺书）；</w:t>
      </w:r>
    </w:p>
    <w:p w14:paraId="42791470">
      <w:pPr>
        <w:keepNext w:val="0"/>
        <w:keepLines w:val="0"/>
        <w:pageBreakBefore w:val="0"/>
        <w:widowControl w:val="0"/>
        <w:kinsoku/>
        <w:wordWrap/>
        <w:overflowPunct/>
        <w:topLinePunct w:val="0"/>
        <w:autoSpaceDE w:val="0"/>
        <w:autoSpaceDN w:val="0"/>
        <w:bidi w:val="0"/>
        <w:adjustRightInd/>
        <w:snapToGrid/>
        <w:spacing w:line="440" w:lineRule="exact"/>
        <w:ind w:firstLine="240" w:firstLineChars="100"/>
        <w:textAlignment w:val="auto"/>
        <w:rPr>
          <w:rFonts w:hint="eastAsia" w:ascii="仿宋" w:hAnsi="仿宋" w:eastAsia="仿宋" w:cs="仿宋"/>
          <w:sz w:val="24"/>
          <w:szCs w:val="24"/>
          <w:lang w:eastAsia="zh-CN"/>
        </w:rPr>
      </w:pPr>
      <w:r>
        <w:rPr>
          <w:rFonts w:hint="eastAsia" w:asciiTheme="minorEastAsia" w:hAnsiTheme="minorEastAsia" w:eastAsiaTheme="minorEastAsia" w:cstheme="minorEastAsia"/>
          <w:sz w:val="24"/>
          <w:szCs w:val="24"/>
          <w:lang w:val="en-US" w:eastAsia="zh-CN"/>
        </w:rPr>
        <w:t>（9）本项目不接受联合体磋商，</w:t>
      </w:r>
      <w:r>
        <w:rPr>
          <w:rFonts w:hint="eastAsia" w:asciiTheme="minorEastAsia" w:hAnsiTheme="minorEastAsia" w:eastAsiaTheme="minorEastAsia" w:cstheme="minorEastAsia"/>
          <w:sz w:val="24"/>
          <w:szCs w:val="24"/>
          <w:lang w:eastAsia="zh-CN"/>
        </w:rPr>
        <w:t>单位负责人为同一人或者存在直接控股、管理关系的不同供应商，不得参加同一合同项下的政府采购活动。</w:t>
      </w:r>
    </w:p>
    <w:p w14:paraId="364180AF">
      <w:pPr>
        <w:keepNext w:val="0"/>
        <w:keepLines w:val="0"/>
        <w:pageBreakBefore w:val="0"/>
        <w:widowControl w:val="0"/>
        <w:kinsoku/>
        <w:wordWrap/>
        <w:overflowPunct/>
        <w:topLinePunct w:val="0"/>
        <w:bidi w:val="0"/>
        <w:adjustRightInd/>
        <w:snapToGrid/>
        <w:spacing w:line="440" w:lineRule="exact"/>
        <w:ind w:firstLine="482" w:firstLineChars="200"/>
        <w:textAlignment w:val="auto"/>
        <w:rPr>
          <w:rFonts w:hint="eastAsia" w:ascii="新宋体" w:hAnsi="新宋体" w:eastAsia="新宋体" w:cs="新宋体"/>
          <w:b/>
          <w:color w:val="000000"/>
          <w:sz w:val="24"/>
          <w:szCs w:val="24"/>
        </w:rPr>
      </w:pPr>
      <w:r>
        <w:rPr>
          <w:rFonts w:hint="eastAsia" w:ascii="新宋体" w:hAnsi="新宋体" w:eastAsia="新宋体" w:cs="新宋体"/>
          <w:b/>
          <w:color w:val="000000"/>
          <w:sz w:val="24"/>
          <w:szCs w:val="24"/>
        </w:rPr>
        <w:t>备注：后附相应格式的，按照相关格式进行提供。</w:t>
      </w:r>
    </w:p>
    <w:p w14:paraId="264F5DDA">
      <w:pPr>
        <w:spacing w:line="336" w:lineRule="auto"/>
        <w:jc w:val="left"/>
        <w:rPr>
          <w:rFonts w:hint="eastAsia" w:ascii="宋体" w:hAnsi="宋体"/>
          <w:b/>
          <w:color w:val="000000"/>
          <w:sz w:val="36"/>
          <w:szCs w:val="36"/>
        </w:rPr>
      </w:pPr>
      <w:bookmarkStart w:id="0" w:name="_Toc20128"/>
      <w:bookmarkStart w:id="1" w:name="_Toc425240483"/>
      <w:bookmarkStart w:id="2" w:name="_Toc485396124"/>
      <w:bookmarkStart w:id="3" w:name="_Toc420591669"/>
      <w:bookmarkStart w:id="4" w:name="_Toc421778388"/>
      <w:bookmarkStart w:id="5" w:name="_Toc8191"/>
      <w:r>
        <w:rPr>
          <w:rFonts w:hint="eastAsia" w:ascii="宋体" w:hAnsi="宋体"/>
          <w:b/>
          <w:color w:val="000000"/>
          <w:sz w:val="36"/>
          <w:szCs w:val="36"/>
        </w:rPr>
        <w:br w:type="page"/>
      </w:r>
    </w:p>
    <w:p w14:paraId="61C98A56">
      <w:pPr>
        <w:spacing w:line="336" w:lineRule="auto"/>
        <w:jc w:val="left"/>
        <w:rPr>
          <w:rFonts w:hint="eastAsia" w:ascii="宋体" w:hAnsi="宋体"/>
          <w:b/>
          <w:color w:val="000000"/>
          <w:sz w:val="36"/>
          <w:szCs w:val="36"/>
        </w:rPr>
      </w:pPr>
    </w:p>
    <w:p w14:paraId="1D9A5754">
      <w:pPr>
        <w:spacing w:line="336" w:lineRule="auto"/>
        <w:jc w:val="left"/>
        <w:rPr>
          <w:rFonts w:hint="eastAsia" w:ascii="宋体" w:hAnsi="宋体"/>
          <w:b/>
          <w:color w:val="000000"/>
          <w:szCs w:val="21"/>
        </w:rPr>
      </w:pPr>
      <w:r>
        <w:rPr>
          <w:rFonts w:hint="eastAsia" w:ascii="宋体" w:hAnsi="宋体"/>
          <w:b/>
          <w:color w:val="000000"/>
          <w:szCs w:val="21"/>
        </w:rPr>
        <w:t>附件1：</w:t>
      </w:r>
    </w:p>
    <w:p w14:paraId="60434F4A">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435794DE">
      <w:pPr>
        <w:spacing w:line="360" w:lineRule="auto"/>
        <w:rPr>
          <w:rFonts w:ascii="宋体" w:hAnsi="宋体"/>
          <w:b/>
          <w:color w:val="000000"/>
          <w:spacing w:val="4"/>
          <w:sz w:val="30"/>
          <w:szCs w:val="30"/>
          <w:u w:val="single"/>
        </w:rPr>
      </w:pPr>
    </w:p>
    <w:p w14:paraId="001C7805">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712ABE6F">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4C00B38">
      <w:pPr>
        <w:spacing w:before="240" w:beforeLines="100" w:after="120" w:afterLines="50" w:line="360" w:lineRule="auto"/>
        <w:ind w:firstLine="170"/>
        <w:rPr>
          <w:rFonts w:ascii="宋体" w:hAnsi="宋体"/>
          <w:color w:val="000000"/>
          <w:spacing w:val="4"/>
          <w:sz w:val="24"/>
          <w:szCs w:val="24"/>
        </w:rPr>
      </w:pPr>
    </w:p>
    <w:p w14:paraId="62FAAEC4">
      <w:pPr>
        <w:spacing w:before="240" w:beforeLines="100" w:after="120" w:afterLines="50" w:line="360" w:lineRule="auto"/>
        <w:ind w:firstLine="170"/>
        <w:rPr>
          <w:rFonts w:ascii="宋体" w:hAnsi="宋体"/>
          <w:color w:val="000000"/>
          <w:spacing w:val="4"/>
          <w:sz w:val="24"/>
          <w:szCs w:val="24"/>
        </w:rPr>
      </w:pPr>
    </w:p>
    <w:p w14:paraId="6563724C">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4835902A">
      <w:pPr>
        <w:spacing w:line="440" w:lineRule="exact"/>
        <w:ind w:right="480"/>
        <w:jc w:val="center"/>
        <w:rPr>
          <w:rFonts w:ascii="宋体" w:hAnsi="宋体"/>
          <w:color w:val="000000"/>
          <w:sz w:val="24"/>
        </w:rPr>
      </w:pPr>
    </w:p>
    <w:p w14:paraId="136C72A8">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98EDF7E">
      <w:pPr>
        <w:spacing w:line="440" w:lineRule="exact"/>
        <w:ind w:right="480"/>
        <w:jc w:val="center"/>
        <w:rPr>
          <w:rFonts w:ascii="宋体" w:hAnsi="宋体"/>
          <w:color w:val="000000"/>
          <w:kern w:val="0"/>
          <w:sz w:val="24"/>
        </w:rPr>
      </w:pPr>
    </w:p>
    <w:p w14:paraId="45D1A9F2">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441B7A79">
      <w:pPr>
        <w:spacing w:line="360" w:lineRule="auto"/>
        <w:jc w:val="left"/>
        <w:rPr>
          <w:rFonts w:hint="eastAsia" w:ascii="宋体" w:hAnsi="宋体"/>
          <w:b/>
          <w:color w:val="000000"/>
          <w:szCs w:val="21"/>
        </w:rPr>
      </w:pPr>
    </w:p>
    <w:p w14:paraId="70024108">
      <w:pPr>
        <w:spacing w:line="360" w:lineRule="auto"/>
        <w:jc w:val="left"/>
        <w:rPr>
          <w:rFonts w:hint="eastAsia" w:ascii="宋体" w:hAnsi="宋体"/>
          <w:b/>
          <w:color w:val="000000"/>
          <w:szCs w:val="21"/>
        </w:rPr>
      </w:pPr>
      <w:r>
        <w:rPr>
          <w:rFonts w:hint="eastAsia" w:ascii="宋体" w:hAnsi="宋体"/>
          <w:b/>
          <w:color w:val="000000"/>
          <w:szCs w:val="21"/>
        </w:rPr>
        <w:t>附件2：</w:t>
      </w:r>
    </w:p>
    <w:p w14:paraId="3ACF0F52">
      <w:pPr>
        <w:adjustRightInd w:val="0"/>
        <w:snapToGrid w:val="0"/>
        <w:spacing w:line="360" w:lineRule="auto"/>
        <w:jc w:val="center"/>
        <w:rPr>
          <w:rFonts w:hint="eastAsia" w:ascii="宋体" w:hAnsi="宋体"/>
          <w:b/>
          <w:color w:val="000000"/>
          <w:sz w:val="28"/>
          <w:szCs w:val="36"/>
        </w:rPr>
      </w:pPr>
    </w:p>
    <w:p w14:paraId="57F33DC7">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2B21BC83">
      <w:pPr>
        <w:pStyle w:val="7"/>
        <w:adjustRightInd w:val="0"/>
        <w:snapToGrid w:val="0"/>
        <w:spacing w:line="360" w:lineRule="auto"/>
        <w:jc w:val="center"/>
        <w:outlineLvl w:val="9"/>
        <w:rPr>
          <w:rFonts w:hint="eastAsia" w:hAnsi="宋体" w:cs="宋体"/>
          <w:b/>
        </w:rPr>
      </w:pPr>
    </w:p>
    <w:p w14:paraId="3DF30DB1">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44A03C26">
      <w:pPr>
        <w:pStyle w:val="7"/>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1663C133">
      <w:pPr>
        <w:spacing w:line="360" w:lineRule="auto"/>
        <w:rPr>
          <w:rFonts w:ascii="宋体" w:hAnsi="宋体"/>
          <w:color w:val="000000"/>
          <w:sz w:val="24"/>
          <w:szCs w:val="24"/>
        </w:rPr>
      </w:pPr>
    </w:p>
    <w:p w14:paraId="0D675D2E">
      <w:pPr>
        <w:spacing w:line="360" w:lineRule="auto"/>
        <w:rPr>
          <w:rFonts w:ascii="宋体" w:hAnsi="宋体"/>
          <w:color w:val="000000"/>
          <w:sz w:val="24"/>
          <w:szCs w:val="24"/>
        </w:rPr>
      </w:pPr>
    </w:p>
    <w:p w14:paraId="17E53F70">
      <w:pPr>
        <w:spacing w:line="360" w:lineRule="auto"/>
        <w:rPr>
          <w:rFonts w:ascii="宋体" w:hAnsi="宋体"/>
          <w:color w:val="000000"/>
          <w:sz w:val="24"/>
          <w:szCs w:val="24"/>
        </w:rPr>
      </w:pPr>
    </w:p>
    <w:p w14:paraId="75C37D6C">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E6F5CD7">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3EA7B1A3">
      <w:pPr>
        <w:spacing w:line="360" w:lineRule="auto"/>
        <w:jc w:val="left"/>
        <w:rPr>
          <w:rFonts w:hint="eastAsia" w:ascii="宋体" w:hAnsi="宋体"/>
          <w:b/>
          <w:color w:val="000000"/>
          <w:szCs w:val="21"/>
        </w:rPr>
      </w:pPr>
    </w:p>
    <w:p w14:paraId="55F0BD27">
      <w:pPr>
        <w:spacing w:line="360" w:lineRule="auto"/>
        <w:jc w:val="left"/>
        <w:rPr>
          <w:rFonts w:hint="eastAsia" w:ascii="宋体" w:hAnsi="宋体"/>
          <w:b/>
          <w:color w:val="000000"/>
          <w:szCs w:val="21"/>
        </w:rPr>
      </w:pPr>
    </w:p>
    <w:p w14:paraId="0836F24E">
      <w:pPr>
        <w:spacing w:line="360" w:lineRule="auto"/>
        <w:jc w:val="left"/>
        <w:rPr>
          <w:rFonts w:hint="eastAsia" w:ascii="宋体" w:hAnsi="宋体"/>
          <w:b/>
          <w:color w:val="000000"/>
          <w:szCs w:val="21"/>
        </w:rPr>
      </w:pPr>
    </w:p>
    <w:p w14:paraId="46046A4D">
      <w:pPr>
        <w:spacing w:line="360" w:lineRule="auto"/>
        <w:jc w:val="left"/>
        <w:rPr>
          <w:rFonts w:hint="eastAsia" w:ascii="宋体" w:hAnsi="宋体"/>
          <w:b/>
          <w:color w:val="000000"/>
          <w:szCs w:val="21"/>
        </w:rPr>
      </w:pPr>
    </w:p>
    <w:p w14:paraId="50F0BF4C">
      <w:pPr>
        <w:spacing w:line="360" w:lineRule="auto"/>
        <w:jc w:val="left"/>
        <w:rPr>
          <w:rFonts w:hint="eastAsia" w:ascii="宋体" w:hAnsi="宋体"/>
          <w:b/>
          <w:color w:val="000000"/>
          <w:szCs w:val="21"/>
        </w:rPr>
      </w:pPr>
    </w:p>
    <w:p w14:paraId="19D56127">
      <w:pPr>
        <w:spacing w:line="360" w:lineRule="auto"/>
        <w:jc w:val="left"/>
        <w:rPr>
          <w:rFonts w:hint="eastAsia" w:ascii="宋体" w:hAnsi="宋体"/>
          <w:b/>
          <w:color w:val="000000"/>
          <w:szCs w:val="21"/>
        </w:rPr>
      </w:pPr>
    </w:p>
    <w:p w14:paraId="7AD6575D">
      <w:pPr>
        <w:spacing w:line="360" w:lineRule="auto"/>
        <w:jc w:val="left"/>
        <w:rPr>
          <w:rFonts w:hint="eastAsia" w:ascii="宋体" w:hAnsi="宋体"/>
          <w:b/>
          <w:color w:val="000000"/>
          <w:szCs w:val="21"/>
        </w:rPr>
      </w:pPr>
    </w:p>
    <w:p w14:paraId="08D779A1">
      <w:pPr>
        <w:spacing w:line="360" w:lineRule="auto"/>
        <w:jc w:val="left"/>
        <w:rPr>
          <w:rFonts w:hint="eastAsia" w:ascii="宋体" w:hAnsi="宋体"/>
          <w:b/>
          <w:color w:val="000000"/>
          <w:szCs w:val="21"/>
        </w:rPr>
      </w:pPr>
    </w:p>
    <w:p w14:paraId="0B061AC9">
      <w:pPr>
        <w:spacing w:line="360" w:lineRule="auto"/>
        <w:jc w:val="left"/>
        <w:rPr>
          <w:rFonts w:hint="eastAsia" w:ascii="宋体" w:hAnsi="宋体"/>
          <w:b/>
          <w:color w:val="000000"/>
          <w:szCs w:val="21"/>
        </w:rPr>
      </w:pPr>
    </w:p>
    <w:p w14:paraId="0BD7F88A">
      <w:pPr>
        <w:spacing w:line="360" w:lineRule="auto"/>
        <w:jc w:val="left"/>
        <w:rPr>
          <w:rFonts w:hint="eastAsia" w:ascii="宋体" w:hAnsi="宋体"/>
          <w:b/>
          <w:color w:val="000000"/>
          <w:szCs w:val="21"/>
        </w:rPr>
      </w:pPr>
    </w:p>
    <w:p w14:paraId="10198139">
      <w:pPr>
        <w:spacing w:line="360" w:lineRule="auto"/>
        <w:jc w:val="left"/>
        <w:rPr>
          <w:rFonts w:hint="eastAsia" w:ascii="宋体" w:hAnsi="宋体"/>
          <w:b/>
          <w:color w:val="000000"/>
          <w:szCs w:val="21"/>
        </w:rPr>
      </w:pPr>
    </w:p>
    <w:p w14:paraId="477DB153">
      <w:pPr>
        <w:spacing w:line="360" w:lineRule="auto"/>
        <w:jc w:val="left"/>
        <w:rPr>
          <w:rFonts w:hint="eastAsia" w:ascii="宋体" w:hAnsi="宋体"/>
          <w:b/>
          <w:color w:val="000000"/>
          <w:szCs w:val="21"/>
        </w:rPr>
      </w:pPr>
    </w:p>
    <w:p w14:paraId="01784195">
      <w:pPr>
        <w:spacing w:line="360" w:lineRule="auto"/>
        <w:jc w:val="left"/>
        <w:rPr>
          <w:rFonts w:hint="eastAsia" w:ascii="宋体" w:hAnsi="宋体"/>
          <w:b/>
          <w:color w:val="000000"/>
          <w:szCs w:val="21"/>
        </w:rPr>
      </w:pPr>
      <w:r>
        <w:rPr>
          <w:rFonts w:hint="eastAsia" w:ascii="宋体" w:hAnsi="宋体"/>
          <w:b/>
          <w:color w:val="000000"/>
          <w:szCs w:val="21"/>
        </w:rPr>
        <w:t>附件3：</w:t>
      </w:r>
    </w:p>
    <w:p w14:paraId="1EA6C56F">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775709B6">
      <w:pPr>
        <w:spacing w:line="360" w:lineRule="auto"/>
        <w:ind w:firstLine="420" w:firstLineChars="200"/>
        <w:rPr>
          <w:rFonts w:ascii="宋体" w:hAnsi="宋体"/>
          <w:color w:val="000000"/>
        </w:rPr>
      </w:pPr>
    </w:p>
    <w:p w14:paraId="770306E2">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2B286E42">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083FCA5">
      <w:pPr>
        <w:spacing w:line="480" w:lineRule="auto"/>
        <w:ind w:firstLine="480" w:firstLineChars="200"/>
        <w:rPr>
          <w:rFonts w:ascii="宋体" w:hAnsi="宋体"/>
          <w:color w:val="000000"/>
          <w:sz w:val="24"/>
        </w:rPr>
      </w:pPr>
      <w:r>
        <w:rPr>
          <w:rFonts w:hint="eastAsia" w:ascii="宋体" w:hAnsi="宋体"/>
          <w:color w:val="000000"/>
          <w:sz w:val="24"/>
        </w:rPr>
        <w:t>地    址：</w:t>
      </w:r>
    </w:p>
    <w:p w14:paraId="42A9B5A8">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27B4A793">
      <w:pPr>
        <w:spacing w:line="480" w:lineRule="auto"/>
        <w:ind w:firstLine="480" w:firstLineChars="200"/>
        <w:rPr>
          <w:rFonts w:ascii="宋体" w:hAnsi="宋体"/>
          <w:color w:val="000000"/>
          <w:sz w:val="24"/>
        </w:rPr>
      </w:pPr>
      <w:r>
        <w:rPr>
          <w:rFonts w:hint="eastAsia" w:ascii="宋体" w:hAnsi="宋体"/>
          <w:color w:val="000000"/>
          <w:sz w:val="24"/>
        </w:rPr>
        <w:t>经营期限：</w:t>
      </w:r>
    </w:p>
    <w:p w14:paraId="15701FE5">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3465B055">
      <w:pPr>
        <w:spacing w:line="480" w:lineRule="auto"/>
        <w:ind w:firstLine="480" w:firstLineChars="200"/>
        <w:rPr>
          <w:rFonts w:ascii="宋体" w:hAnsi="宋体"/>
          <w:color w:val="000000"/>
          <w:sz w:val="24"/>
        </w:rPr>
      </w:pPr>
      <w:r>
        <w:rPr>
          <w:rFonts w:hint="eastAsia" w:ascii="宋体" w:hAnsi="宋体"/>
          <w:color w:val="000000"/>
          <w:sz w:val="24"/>
        </w:rPr>
        <w:t>系（供应商名称）的法定代表人</w:t>
      </w:r>
    </w:p>
    <w:p w14:paraId="7B89C047">
      <w:pPr>
        <w:spacing w:line="480" w:lineRule="auto"/>
        <w:ind w:firstLine="480" w:firstLineChars="200"/>
        <w:rPr>
          <w:rFonts w:ascii="宋体" w:hAnsi="宋体"/>
          <w:color w:val="000000"/>
          <w:sz w:val="24"/>
        </w:rPr>
      </w:pPr>
      <w:r>
        <w:rPr>
          <w:rFonts w:hint="eastAsia" w:ascii="宋体" w:hAnsi="宋体"/>
          <w:color w:val="000000"/>
          <w:sz w:val="24"/>
        </w:rPr>
        <w:t>特此证明</w:t>
      </w:r>
    </w:p>
    <w:p w14:paraId="14DEF491">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3FFA649A">
      <w:pPr>
        <w:spacing w:line="360" w:lineRule="auto"/>
        <w:ind w:firstLine="480" w:firstLineChars="200"/>
        <w:rPr>
          <w:rFonts w:ascii="宋体" w:hAnsi="宋体"/>
          <w:color w:val="000000"/>
          <w:sz w:val="24"/>
        </w:rPr>
      </w:pPr>
    </w:p>
    <w:p w14:paraId="591D785F">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1BA4CAAD">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3A08DBB1">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75D453CE">
      <w:pPr>
        <w:spacing w:line="360" w:lineRule="auto"/>
        <w:jc w:val="left"/>
        <w:rPr>
          <w:rFonts w:hint="eastAsia" w:ascii="宋体" w:hAnsi="宋体"/>
          <w:b/>
          <w:color w:val="000000"/>
          <w:szCs w:val="21"/>
        </w:rPr>
      </w:pPr>
    </w:p>
    <w:p w14:paraId="43C61883">
      <w:pPr>
        <w:spacing w:line="360" w:lineRule="auto"/>
        <w:jc w:val="left"/>
        <w:rPr>
          <w:rFonts w:hint="eastAsia" w:ascii="宋体" w:hAnsi="宋体"/>
          <w:b/>
          <w:color w:val="000000"/>
          <w:szCs w:val="21"/>
        </w:rPr>
      </w:pPr>
      <w:r>
        <w:rPr>
          <w:rFonts w:hint="eastAsia" w:ascii="宋体" w:hAnsi="宋体"/>
          <w:b/>
          <w:color w:val="000000"/>
          <w:szCs w:val="21"/>
        </w:rPr>
        <w:t>附件4：</w:t>
      </w:r>
    </w:p>
    <w:p w14:paraId="233BB4DF">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FEE9BF">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1263163A">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51348FEF">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79C365E">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0292138F">
      <w:pPr>
        <w:spacing w:line="360" w:lineRule="auto"/>
        <w:ind w:firstLine="480" w:firstLineChars="200"/>
        <w:rPr>
          <w:rFonts w:ascii="宋体" w:hAnsi="宋体"/>
          <w:color w:val="000000"/>
          <w:sz w:val="24"/>
        </w:rPr>
      </w:pPr>
      <w:bookmarkStart w:id="8" w:name="_Toc201637980"/>
      <w:bookmarkStart w:id="9" w:name="_Toc214090948"/>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298E39E9">
      <w:pPr>
        <w:spacing w:line="360" w:lineRule="auto"/>
        <w:ind w:firstLine="480" w:firstLineChars="200"/>
        <w:rPr>
          <w:rFonts w:ascii="宋体" w:hAnsi="宋体"/>
          <w:color w:val="000000"/>
          <w:sz w:val="24"/>
        </w:rPr>
      </w:pPr>
      <w:bookmarkStart w:id="10" w:name="_Toc214090949"/>
      <w:bookmarkStart w:id="11" w:name="_Toc201637981"/>
      <w:r>
        <w:rPr>
          <w:rFonts w:hint="eastAsia" w:ascii="宋体" w:hAnsi="宋体"/>
          <w:color w:val="000000"/>
          <w:sz w:val="24"/>
        </w:rPr>
        <w:t>身  份  证  号：                     身  份  证  号：</w:t>
      </w:r>
      <w:bookmarkEnd w:id="10"/>
      <w:bookmarkEnd w:id="11"/>
    </w:p>
    <w:p w14:paraId="2CADBC18">
      <w:pPr>
        <w:spacing w:line="360" w:lineRule="auto"/>
        <w:rPr>
          <w:rFonts w:ascii="宋体" w:hAnsi="宋体"/>
          <w:color w:val="000000"/>
          <w:sz w:val="24"/>
        </w:rPr>
      </w:pPr>
    </w:p>
    <w:p w14:paraId="78A96170">
      <w:pPr>
        <w:spacing w:line="360" w:lineRule="auto"/>
        <w:rPr>
          <w:rFonts w:ascii="宋体" w:hAnsi="宋体"/>
          <w:color w:val="000000"/>
          <w:sz w:val="24"/>
        </w:rPr>
      </w:pPr>
      <w:bookmarkStart w:id="12" w:name="_Toc201637982"/>
      <w:bookmarkStart w:id="13" w:name="_Toc214090950"/>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1A47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5315D60">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6B5B4D97">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25B267E2">
            <w:pPr>
              <w:spacing w:line="360" w:lineRule="auto"/>
              <w:jc w:val="center"/>
              <w:rPr>
                <w:rFonts w:ascii="宋体" w:hAnsi="宋体"/>
                <w:color w:val="000000"/>
              </w:rPr>
            </w:pPr>
            <w:bookmarkStart w:id="18" w:name="_Toc214090953"/>
            <w:bookmarkStart w:id="19" w:name="_Toc201637985"/>
            <w:r>
              <w:rPr>
                <w:rFonts w:hint="eastAsia" w:ascii="宋体" w:hAnsi="宋体"/>
                <w:color w:val="000000"/>
              </w:rPr>
              <w:t>被授权人身份证复印件</w:t>
            </w:r>
            <w:bookmarkEnd w:id="18"/>
            <w:bookmarkEnd w:id="19"/>
          </w:p>
          <w:p w14:paraId="2E8A2B37">
            <w:pPr>
              <w:spacing w:line="360" w:lineRule="auto"/>
              <w:jc w:val="center"/>
              <w:rPr>
                <w:rFonts w:ascii="宋体" w:hAnsi="宋体"/>
                <w:color w:val="000000"/>
              </w:rPr>
            </w:pPr>
            <w:bookmarkStart w:id="20" w:name="_Toc214090957"/>
            <w:bookmarkStart w:id="21" w:name="_Toc201637989"/>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6527F6DB">
      <w:pPr>
        <w:spacing w:line="360" w:lineRule="auto"/>
        <w:ind w:firstLine="4440" w:firstLineChars="1850"/>
        <w:rPr>
          <w:rFonts w:hint="eastAsia" w:ascii="宋体" w:hAnsi="宋体"/>
          <w:color w:val="000000"/>
          <w:sz w:val="24"/>
        </w:rPr>
      </w:pPr>
    </w:p>
    <w:p w14:paraId="1D50A7CB">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7AB55486">
      <w:pPr>
        <w:spacing w:line="440" w:lineRule="exact"/>
        <w:ind w:right="480"/>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日    期：    年    月     日</w:t>
      </w:r>
    </w:p>
    <w:p w14:paraId="3DCBCF40">
      <w:pPr>
        <w:spacing w:line="440" w:lineRule="exact"/>
        <w:ind w:right="480"/>
        <w:jc w:val="left"/>
        <w:rPr>
          <w:rFonts w:hint="eastAsia" w:ascii="宋体" w:hAnsi="宋体"/>
          <w:color w:val="000000"/>
          <w:sz w:val="24"/>
        </w:rPr>
      </w:pPr>
    </w:p>
    <w:p w14:paraId="5CCBDFD0">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磋商</w:t>
      </w:r>
      <w:r>
        <w:rPr>
          <w:rFonts w:hint="eastAsia" w:ascii="宋体" w:hAnsi="宋体"/>
          <w:color w:val="000000"/>
          <w:sz w:val="24"/>
        </w:rPr>
        <w:t>的无需提供“法定代表人授权委托书”</w:t>
      </w:r>
      <w:r>
        <w:rPr>
          <w:rFonts w:hint="eastAsia"/>
          <w:color w:val="000000"/>
          <w:sz w:val="24"/>
          <w:lang w:eastAsia="zh-CN"/>
        </w:rPr>
        <w:t>。</w:t>
      </w:r>
    </w:p>
    <w:p w14:paraId="39341F0A">
      <w:pPr>
        <w:pStyle w:val="5"/>
        <w:rPr>
          <w:rFonts w:hint="eastAsia"/>
          <w:color w:val="000000"/>
          <w:sz w:val="24"/>
          <w:lang w:eastAsia="zh-CN"/>
        </w:rPr>
      </w:pPr>
    </w:p>
    <w:p w14:paraId="5BDEDE47">
      <w:pPr>
        <w:spacing w:line="588" w:lineRule="exact"/>
        <w:jc w:val="center"/>
        <w:rPr>
          <w:rFonts w:hint="eastAsia" w:ascii="宋体" w:hAnsi="宋体" w:cs="宋体"/>
          <w:b/>
          <w:color w:val="000000"/>
          <w:spacing w:val="6"/>
          <w:sz w:val="24"/>
          <w:szCs w:val="24"/>
        </w:rPr>
      </w:pPr>
    </w:p>
    <w:p w14:paraId="75BB4C6B">
      <w:pPr>
        <w:rPr>
          <w:sz w:val="24"/>
          <w:szCs w:val="24"/>
        </w:rPr>
      </w:pPr>
    </w:p>
    <w:p w14:paraId="1BCC931F">
      <w:pPr>
        <w:rPr>
          <w:sz w:val="24"/>
          <w:szCs w:val="24"/>
        </w:rPr>
      </w:pPr>
    </w:p>
    <w:p w14:paraId="65F98B85">
      <w:pPr>
        <w:rPr>
          <w:sz w:val="24"/>
          <w:szCs w:val="24"/>
        </w:rPr>
      </w:pPr>
    </w:p>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5</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4"/>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1CE74AEF">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8F9D9">
    <w:pPr>
      <w:pStyle w:val="2"/>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6F8C7">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DCF074">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48DCF074">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85526">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54E96">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ZGE5ZGY4NWE0ZjE2YzIyYzhkMTQzN2VmZTI3YWQifQ=="/>
  </w:docVars>
  <w:rsids>
    <w:rsidRoot w:val="77FFE8DA"/>
    <w:rsid w:val="000559B6"/>
    <w:rsid w:val="00521801"/>
    <w:rsid w:val="00B62B03"/>
    <w:rsid w:val="09D80F06"/>
    <w:rsid w:val="13D749A0"/>
    <w:rsid w:val="18890233"/>
    <w:rsid w:val="1D864D41"/>
    <w:rsid w:val="233A5CB2"/>
    <w:rsid w:val="24EF675B"/>
    <w:rsid w:val="25056D27"/>
    <w:rsid w:val="2A6D1762"/>
    <w:rsid w:val="30C1000D"/>
    <w:rsid w:val="3BAB4938"/>
    <w:rsid w:val="3CFE0C95"/>
    <w:rsid w:val="45124F88"/>
    <w:rsid w:val="48EC3D42"/>
    <w:rsid w:val="547671A0"/>
    <w:rsid w:val="58874C42"/>
    <w:rsid w:val="58F76517"/>
    <w:rsid w:val="59EE7129"/>
    <w:rsid w:val="5D860B85"/>
    <w:rsid w:val="5DFB2606"/>
    <w:rsid w:val="6D6C0E2A"/>
    <w:rsid w:val="72444124"/>
    <w:rsid w:val="77FFE8DA"/>
    <w:rsid w:val="783B7D7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pPr>
      <w:spacing w:after="120"/>
    </w:p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Plain Text"/>
    <w:basedOn w:val="1"/>
    <w:qFormat/>
    <w:uiPriority w:val="0"/>
    <w:rPr>
      <w:rFonts w:ascii="宋体" w:hAnsi="Courier New"/>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 w:type="paragraph" w:customStyle="1" w:styleId="14">
    <w:name w:val="Char1"/>
    <w:basedOn w:val="1"/>
    <w:autoRedefine/>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1683</Words>
  <Characters>1699</Characters>
  <Lines>1</Lines>
  <Paragraphs>1</Paragraphs>
  <TotalTime>2</TotalTime>
  <ScaleCrop>false</ScaleCrop>
  <LinksUpToDate>false</LinksUpToDate>
  <CharactersWithSpaces>2228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2025-06-16T06:18:28Z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