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84B337">
      <w:pPr>
        <w:spacing w:before="120" w:line="360" w:lineRule="auto"/>
        <w:jc w:val="center"/>
        <w:rPr>
          <w:rFonts w:hint="eastAsia" w:ascii="仿宋" w:hAnsi="仿宋" w:eastAsia="仿宋" w:cs="仿宋"/>
          <w:b/>
          <w:bCs/>
          <w:sz w:val="36"/>
          <w:szCs w:val="36"/>
        </w:rPr>
      </w:pPr>
    </w:p>
    <w:p w14:paraId="42146D23">
      <w:pPr>
        <w:spacing w:before="120" w:line="360" w:lineRule="auto"/>
        <w:jc w:val="center"/>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政 府 采 购 合 同</w:t>
      </w:r>
    </w:p>
    <w:p w14:paraId="7F0DEB4F">
      <w:pPr>
        <w:spacing w:before="120" w:line="360" w:lineRule="auto"/>
        <w:jc w:val="center"/>
        <w:rPr>
          <w:rFonts w:hint="eastAsia" w:asciiTheme="minorEastAsia" w:hAnsiTheme="minorEastAsia" w:eastAsiaTheme="minorEastAsia" w:cstheme="minorEastAsia"/>
          <w:sz w:val="28"/>
          <w:szCs w:val="28"/>
        </w:rPr>
      </w:pPr>
    </w:p>
    <w:p w14:paraId="0BDCBE15">
      <w:pPr>
        <w:spacing w:before="120" w:line="360" w:lineRule="auto"/>
        <w:ind w:firstLine="3092" w:firstLineChars="1100"/>
        <w:rPr>
          <w:rFonts w:hint="eastAsia" w:asciiTheme="minorEastAsia" w:hAnsiTheme="minorEastAsia" w:eastAsiaTheme="minorEastAsia" w:cstheme="minorEastAsia"/>
          <w:sz w:val="28"/>
          <w:szCs w:val="28"/>
        </w:rPr>
      </w:pPr>
      <w:bookmarkStart w:id="0" w:name="_Toc109542396"/>
      <w:bookmarkStart w:id="1" w:name="_Toc109543216"/>
      <w:r>
        <w:rPr>
          <w:rFonts w:hint="eastAsia" w:asciiTheme="minorEastAsia" w:hAnsiTheme="minorEastAsia" w:eastAsiaTheme="minorEastAsia" w:cstheme="minorEastAsia"/>
          <w:b/>
          <w:bCs/>
          <w:sz w:val="28"/>
          <w:szCs w:val="28"/>
        </w:rPr>
        <w:t>合同编号：</w:t>
      </w:r>
      <w:bookmarkEnd w:id="0"/>
      <w:bookmarkEnd w:id="1"/>
      <w:r>
        <w:rPr>
          <w:rFonts w:hint="eastAsia" w:asciiTheme="minorEastAsia" w:hAnsiTheme="minorEastAsia" w:eastAsiaTheme="minorEastAsia" w:cstheme="minorEastAsia"/>
          <w:b/>
          <w:bCs/>
          <w:sz w:val="28"/>
          <w:szCs w:val="28"/>
          <w:u w:val="single"/>
        </w:rPr>
        <w:t xml:space="preserve">         </w:t>
      </w:r>
    </w:p>
    <w:p w14:paraId="24471AB7">
      <w:pPr>
        <w:spacing w:before="120" w:line="360" w:lineRule="auto"/>
        <w:rPr>
          <w:rFonts w:hint="eastAsia" w:asciiTheme="minorEastAsia" w:hAnsiTheme="minorEastAsia" w:eastAsiaTheme="minorEastAsia" w:cstheme="minorEastAsia"/>
          <w:b/>
          <w:bCs/>
          <w:sz w:val="28"/>
          <w:szCs w:val="28"/>
        </w:rPr>
      </w:pPr>
    </w:p>
    <w:p w14:paraId="387B320E">
      <w:pPr>
        <w:spacing w:line="360" w:lineRule="auto"/>
        <w:ind w:firstLine="1124" w:firstLineChars="400"/>
        <w:rPr>
          <w:rFonts w:hint="eastAsia" w:asciiTheme="minorEastAsia" w:hAnsiTheme="minorEastAsia" w:eastAsiaTheme="minorEastAsia" w:cstheme="minorEastAsia"/>
          <w:b/>
          <w:bCs/>
          <w:sz w:val="28"/>
          <w:szCs w:val="28"/>
          <w:u w:val="single"/>
        </w:rPr>
      </w:pPr>
      <w:r>
        <w:rPr>
          <w:rFonts w:hint="eastAsia" w:asciiTheme="minorEastAsia" w:hAnsiTheme="minorEastAsia" w:eastAsiaTheme="minorEastAsia" w:cstheme="minorEastAsia"/>
          <w:b/>
          <w:bCs/>
          <w:sz w:val="28"/>
          <w:szCs w:val="28"/>
        </w:rPr>
        <w:t>采购项目名称：</w:t>
      </w:r>
      <w:r>
        <w:rPr>
          <w:rFonts w:hint="eastAsia" w:asciiTheme="minorEastAsia" w:hAnsiTheme="minorEastAsia" w:eastAsiaTheme="minorEastAsia" w:cstheme="minorEastAsia"/>
          <w:b/>
          <w:bCs/>
          <w:sz w:val="28"/>
          <w:szCs w:val="28"/>
          <w:u w:val="single"/>
        </w:rPr>
        <w:t xml:space="preserve">                                </w:t>
      </w:r>
    </w:p>
    <w:p w14:paraId="7DE567B8">
      <w:pPr>
        <w:spacing w:line="360" w:lineRule="auto"/>
        <w:rPr>
          <w:rFonts w:hint="eastAsia" w:asciiTheme="minorEastAsia" w:hAnsiTheme="minorEastAsia" w:eastAsiaTheme="minorEastAsia" w:cstheme="minorEastAsia"/>
          <w:b/>
          <w:bCs/>
          <w:sz w:val="28"/>
          <w:szCs w:val="28"/>
        </w:rPr>
      </w:pPr>
    </w:p>
    <w:p w14:paraId="32EA71DB">
      <w:pPr>
        <w:spacing w:line="360" w:lineRule="auto"/>
        <w:ind w:firstLine="1124" w:firstLineChars="400"/>
        <w:rPr>
          <w:rFonts w:hint="eastAsia" w:asciiTheme="minorEastAsia" w:hAnsiTheme="minorEastAsia" w:eastAsiaTheme="minorEastAsia" w:cstheme="minorEastAsia"/>
          <w:b/>
          <w:bCs/>
          <w:sz w:val="28"/>
          <w:szCs w:val="28"/>
          <w:u w:val="single"/>
        </w:rPr>
      </w:pPr>
      <w:r>
        <w:rPr>
          <w:rFonts w:hint="eastAsia" w:asciiTheme="minorEastAsia" w:hAnsiTheme="minorEastAsia" w:eastAsiaTheme="minorEastAsia" w:cstheme="minorEastAsia"/>
          <w:b/>
          <w:bCs/>
          <w:sz w:val="28"/>
          <w:szCs w:val="28"/>
        </w:rPr>
        <w:t>采购内容：</w:t>
      </w:r>
      <w:r>
        <w:rPr>
          <w:rFonts w:hint="eastAsia" w:asciiTheme="minorEastAsia" w:hAnsiTheme="minorEastAsia" w:eastAsiaTheme="minorEastAsia" w:cstheme="minorEastAsia"/>
          <w:b/>
          <w:bCs/>
          <w:sz w:val="28"/>
          <w:szCs w:val="28"/>
          <w:u w:val="single"/>
        </w:rPr>
        <w:t xml:space="preserve">                                    </w:t>
      </w:r>
    </w:p>
    <w:p w14:paraId="3A811F0B">
      <w:pPr>
        <w:spacing w:line="360" w:lineRule="auto"/>
        <w:rPr>
          <w:rFonts w:hint="eastAsia" w:asciiTheme="minorEastAsia" w:hAnsiTheme="minorEastAsia" w:eastAsiaTheme="minorEastAsia" w:cstheme="minorEastAsia"/>
        </w:rPr>
      </w:pPr>
    </w:p>
    <w:p w14:paraId="5516370D">
      <w:pPr>
        <w:spacing w:line="360" w:lineRule="auto"/>
        <w:ind w:firstLine="1124" w:firstLineChars="4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采购人：</w:t>
      </w:r>
      <w:r>
        <w:rPr>
          <w:rFonts w:hint="eastAsia" w:asciiTheme="minorEastAsia" w:hAnsiTheme="minorEastAsia" w:eastAsiaTheme="minorEastAsia" w:cstheme="minorEastAsia"/>
          <w:b/>
          <w:bCs/>
          <w:sz w:val="28"/>
          <w:szCs w:val="28"/>
          <w:u w:val="single"/>
        </w:rPr>
        <w:t xml:space="preserve">                                      </w:t>
      </w:r>
    </w:p>
    <w:p w14:paraId="0DF6DC72">
      <w:pPr>
        <w:spacing w:line="360" w:lineRule="auto"/>
        <w:rPr>
          <w:rFonts w:hint="eastAsia" w:asciiTheme="minorEastAsia" w:hAnsiTheme="minorEastAsia" w:eastAsiaTheme="minorEastAsia" w:cstheme="minorEastAsia"/>
          <w:b/>
          <w:bCs/>
          <w:sz w:val="28"/>
          <w:szCs w:val="28"/>
        </w:rPr>
      </w:pPr>
    </w:p>
    <w:p w14:paraId="42691536">
      <w:pPr>
        <w:spacing w:line="360" w:lineRule="auto"/>
        <w:ind w:firstLine="1124" w:firstLineChars="400"/>
        <w:rPr>
          <w:rFonts w:hint="eastAsia" w:asciiTheme="minorEastAsia" w:hAnsiTheme="minorEastAsia" w:eastAsiaTheme="minorEastAsia" w:cstheme="minorEastAsia"/>
          <w:b/>
          <w:bCs/>
          <w:sz w:val="28"/>
          <w:szCs w:val="28"/>
          <w:u w:val="single"/>
        </w:rPr>
      </w:pPr>
      <w:r>
        <w:rPr>
          <w:rFonts w:hint="eastAsia" w:asciiTheme="minorEastAsia" w:hAnsiTheme="minorEastAsia" w:cstheme="minorEastAsia"/>
          <w:b/>
          <w:bCs/>
          <w:sz w:val="28"/>
          <w:szCs w:val="28"/>
          <w:lang w:val="en-US" w:eastAsia="zh-CN"/>
        </w:rPr>
        <w:t>成交</w:t>
      </w:r>
      <w:r>
        <w:rPr>
          <w:rFonts w:hint="eastAsia" w:asciiTheme="minorEastAsia" w:hAnsiTheme="minorEastAsia" w:eastAsiaTheme="minorEastAsia" w:cstheme="minorEastAsia"/>
          <w:b/>
          <w:bCs/>
          <w:sz w:val="28"/>
          <w:szCs w:val="28"/>
        </w:rPr>
        <w:t>供应商：</w:t>
      </w:r>
      <w:r>
        <w:rPr>
          <w:rFonts w:hint="eastAsia" w:asciiTheme="minorEastAsia" w:hAnsiTheme="minorEastAsia" w:eastAsiaTheme="minorEastAsia" w:cstheme="minorEastAsia"/>
          <w:b/>
          <w:bCs/>
          <w:sz w:val="28"/>
          <w:szCs w:val="28"/>
          <w:u w:val="single"/>
        </w:rPr>
        <w:t xml:space="preserve">                                  </w:t>
      </w:r>
    </w:p>
    <w:p w14:paraId="61EBA410">
      <w:pPr>
        <w:spacing w:line="360" w:lineRule="auto"/>
        <w:ind w:firstLine="843" w:firstLineChars="350"/>
        <w:rPr>
          <w:rFonts w:hint="eastAsia" w:asciiTheme="minorEastAsia" w:hAnsiTheme="minorEastAsia" w:eastAsiaTheme="minorEastAsia" w:cstheme="minorEastAsia"/>
          <w:b/>
          <w:bCs/>
          <w:sz w:val="24"/>
          <w:szCs w:val="24"/>
        </w:rPr>
      </w:pPr>
    </w:p>
    <w:p w14:paraId="4E8E7652">
      <w:pPr>
        <w:spacing w:line="360" w:lineRule="auto"/>
        <w:ind w:firstLine="1124" w:firstLineChars="4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8"/>
          <w:szCs w:val="28"/>
        </w:rPr>
        <w:t>签署日期：</w:t>
      </w:r>
      <w:r>
        <w:rPr>
          <w:rFonts w:hint="eastAsia" w:asciiTheme="minorEastAsia" w:hAnsiTheme="minorEastAsia" w:eastAsiaTheme="minorEastAsia" w:cstheme="minorEastAsia"/>
          <w:b/>
          <w:bCs/>
          <w:sz w:val="24"/>
          <w:szCs w:val="24"/>
          <w:u w:val="single"/>
        </w:rPr>
        <w:t xml:space="preserve">                                          </w:t>
      </w:r>
    </w:p>
    <w:p w14:paraId="5D7E0DA9">
      <w:pPr>
        <w:tabs>
          <w:tab w:val="left" w:pos="3195"/>
        </w:tabs>
        <w:spacing w:before="120" w:beforeLines="50" w:after="120" w:afterLines="50"/>
        <w:rPr>
          <w:rFonts w:hint="eastAsia" w:asciiTheme="minorEastAsia" w:hAnsiTheme="minorEastAsia" w:eastAsiaTheme="minorEastAsia" w:cstheme="minorEastAsia"/>
          <w:b/>
          <w:sz w:val="32"/>
          <w:szCs w:val="32"/>
          <w:u w:val="single"/>
        </w:rPr>
      </w:pPr>
    </w:p>
    <w:p w14:paraId="1FB7B0F4">
      <w:pPr>
        <w:tabs>
          <w:tab w:val="left" w:pos="3195"/>
        </w:tabs>
        <w:spacing w:before="120" w:beforeLines="50" w:after="120" w:afterLines="50"/>
        <w:rPr>
          <w:rFonts w:hint="eastAsia" w:asciiTheme="minorEastAsia" w:hAnsiTheme="minorEastAsia" w:eastAsiaTheme="minorEastAsia" w:cstheme="minorEastAsia"/>
          <w:b/>
          <w:sz w:val="32"/>
          <w:szCs w:val="32"/>
          <w:u w:val="single"/>
        </w:rPr>
      </w:pPr>
    </w:p>
    <w:p w14:paraId="4C55E55E">
      <w:pPr>
        <w:tabs>
          <w:tab w:val="left" w:pos="3195"/>
        </w:tabs>
        <w:spacing w:before="120" w:beforeLines="50" w:after="120" w:afterLines="50"/>
        <w:jc w:val="center"/>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u w:val="single"/>
        </w:rPr>
        <w:br w:type="page"/>
      </w:r>
      <w:r>
        <w:rPr>
          <w:rFonts w:hint="eastAsia" w:asciiTheme="minorEastAsia" w:hAnsiTheme="minorEastAsia" w:eastAsiaTheme="minorEastAsia" w:cstheme="minorEastAsia"/>
          <w:b/>
          <w:sz w:val="32"/>
          <w:szCs w:val="32"/>
          <w:u w:val="single"/>
        </w:rPr>
        <w:t xml:space="preserve">                          </w:t>
      </w:r>
      <w:r>
        <w:rPr>
          <w:rFonts w:hint="eastAsia" w:asciiTheme="minorEastAsia" w:hAnsiTheme="minorEastAsia" w:eastAsiaTheme="minorEastAsia" w:cstheme="minorEastAsia"/>
          <w:b/>
          <w:sz w:val="32"/>
          <w:szCs w:val="32"/>
        </w:rPr>
        <w:t>项目</w:t>
      </w:r>
    </w:p>
    <w:p w14:paraId="5A2F61E2">
      <w:pPr>
        <w:tabs>
          <w:tab w:val="left" w:pos="3195"/>
        </w:tabs>
        <w:spacing w:before="120" w:beforeLines="50" w:after="120" w:afterLines="50"/>
        <w:jc w:val="center"/>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sz w:val="20"/>
          <w:szCs w:val="20"/>
        </w:rPr>
        <w:t>合 同 书</w:t>
      </w:r>
    </w:p>
    <w:p w14:paraId="043ABB74">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rPr>
          <w:rFonts w:hint="eastAsia" w:asciiTheme="minorEastAsia" w:hAnsiTheme="minorEastAsia" w:eastAsiaTheme="minorEastAsia" w:cstheme="minorEastAsia"/>
          <w:b/>
          <w:bCs/>
          <w:sz w:val="20"/>
          <w:szCs w:val="20"/>
          <w:lang w:val="zh-CN"/>
        </w:rPr>
      </w:pPr>
      <w:r>
        <w:rPr>
          <w:rFonts w:hint="eastAsia" w:asciiTheme="minorEastAsia" w:hAnsiTheme="minorEastAsia" w:eastAsiaTheme="minorEastAsia" w:cstheme="minorEastAsia"/>
          <w:b/>
          <w:bCs/>
          <w:sz w:val="20"/>
          <w:szCs w:val="20"/>
          <w:lang w:val="zh-CN"/>
        </w:rPr>
        <w:t xml:space="preserve">甲方： </w:t>
      </w:r>
    </w:p>
    <w:p w14:paraId="4F12721B">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rPr>
          <w:rFonts w:hint="eastAsia" w:asciiTheme="minorEastAsia" w:hAnsiTheme="minorEastAsia" w:eastAsiaTheme="minorEastAsia" w:cstheme="minorEastAsia"/>
          <w:bCs/>
          <w:sz w:val="20"/>
          <w:szCs w:val="20"/>
          <w:lang w:val="zh-CN"/>
        </w:rPr>
      </w:pPr>
      <w:r>
        <w:rPr>
          <w:rFonts w:hint="eastAsia" w:asciiTheme="minorEastAsia" w:hAnsiTheme="minorEastAsia" w:eastAsiaTheme="minorEastAsia" w:cstheme="minorEastAsia"/>
          <w:b/>
          <w:bCs/>
          <w:sz w:val="20"/>
          <w:szCs w:val="20"/>
          <w:lang w:val="zh-CN"/>
        </w:rPr>
        <w:t>乙方：</w:t>
      </w:r>
    </w:p>
    <w:p w14:paraId="0F9D1BED">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供应商成交后，需与采购人按照磋商文件、磋商响应文件以及采购人提出的要求，签署相关合同。拟签署的合同主要条款如下：</w:t>
      </w:r>
    </w:p>
    <w:p w14:paraId="10C1B7CB">
      <w:pPr>
        <w:keepNext w:val="0"/>
        <w:keepLines w:val="0"/>
        <w:pageBreakBefore w:val="0"/>
        <w:widowControl w:val="0"/>
        <w:kinsoku/>
        <w:wordWrap/>
        <w:overflowPunct/>
        <w:topLinePunct w:val="0"/>
        <w:bidi w:val="0"/>
        <w:spacing w:line="360" w:lineRule="auto"/>
        <w:ind w:firstLine="402" w:firstLineChars="200"/>
        <w:rPr>
          <w:rFonts w:hint="eastAsia" w:asciiTheme="minorEastAsia" w:hAnsiTheme="minorEastAsia" w:eastAsiaTheme="minorEastAsia" w:cstheme="minorEastAsia"/>
          <w:b/>
          <w:bCs/>
          <w:sz w:val="20"/>
          <w:szCs w:val="20"/>
        </w:rPr>
      </w:pPr>
      <w:bookmarkStart w:id="2" w:name="_Toc244416560"/>
      <w:r>
        <w:rPr>
          <w:rFonts w:hint="eastAsia" w:asciiTheme="minorEastAsia" w:hAnsiTheme="minorEastAsia" w:eastAsiaTheme="minorEastAsia" w:cstheme="minorEastAsia"/>
          <w:b/>
          <w:bCs/>
          <w:sz w:val="20"/>
          <w:szCs w:val="20"/>
        </w:rPr>
        <w:t>1.组成合同的主要文件</w:t>
      </w:r>
      <w:bookmarkEnd w:id="2"/>
    </w:p>
    <w:p w14:paraId="626D8D92">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1.采购人与成交供应商签署的合同中的所有条款；</w:t>
      </w:r>
    </w:p>
    <w:p w14:paraId="07D160A1">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2.成交通知书；</w:t>
      </w:r>
    </w:p>
    <w:p w14:paraId="1F82AF4E">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3.磋商文件及澄清（如有）</w:t>
      </w:r>
    </w:p>
    <w:p w14:paraId="313AD107">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4.磋商响应文件及澄清（如有）</w:t>
      </w:r>
    </w:p>
    <w:p w14:paraId="3CE87B0E">
      <w:pPr>
        <w:keepNext w:val="0"/>
        <w:keepLines w:val="0"/>
        <w:pageBreakBefore w:val="0"/>
        <w:widowControl w:val="0"/>
        <w:kinsoku/>
        <w:wordWrap/>
        <w:overflowPunct/>
        <w:topLinePunct w:val="0"/>
        <w:bidi w:val="0"/>
        <w:spacing w:line="360" w:lineRule="auto"/>
        <w:ind w:firstLine="402" w:firstLineChars="200"/>
        <w:rPr>
          <w:rFonts w:hint="eastAsia" w:asciiTheme="minorEastAsia" w:hAnsiTheme="minorEastAsia" w:eastAsiaTheme="minorEastAsia" w:cstheme="minorEastAsia"/>
          <w:sz w:val="20"/>
          <w:szCs w:val="20"/>
        </w:rPr>
      </w:pPr>
      <w:bookmarkStart w:id="3" w:name="_Toc244416561"/>
      <w:r>
        <w:rPr>
          <w:rFonts w:hint="eastAsia" w:asciiTheme="minorEastAsia" w:hAnsiTheme="minorEastAsia" w:eastAsiaTheme="minorEastAsia" w:cstheme="minorEastAsia"/>
          <w:b/>
          <w:bCs/>
          <w:sz w:val="20"/>
          <w:szCs w:val="20"/>
        </w:rPr>
        <w:t>2.</w:t>
      </w:r>
      <w:bookmarkEnd w:id="3"/>
      <w:r>
        <w:rPr>
          <w:rFonts w:hint="eastAsia" w:asciiTheme="minorEastAsia" w:hAnsiTheme="minorEastAsia" w:eastAsiaTheme="minorEastAsia" w:cstheme="minorEastAsia"/>
          <w:b/>
          <w:bCs/>
          <w:sz w:val="20"/>
          <w:szCs w:val="20"/>
        </w:rPr>
        <w:t>合同价款、付款方式及比例</w:t>
      </w:r>
    </w:p>
    <w:p w14:paraId="7DB1C7A6">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2.1合同价款及比例</w:t>
      </w:r>
    </w:p>
    <w:p w14:paraId="5E1FBEB7">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cstheme="minorEastAsia"/>
          <w:b w:val="0"/>
          <w:bCs w:val="0"/>
          <w:color w:val="auto"/>
          <w:sz w:val="20"/>
          <w:szCs w:val="20"/>
          <w:lang w:eastAsia="zh-CN"/>
        </w:rPr>
      </w:pPr>
      <w:r>
        <w:rPr>
          <w:rFonts w:hint="eastAsia" w:asciiTheme="minorEastAsia" w:hAnsiTheme="minorEastAsia" w:eastAsiaTheme="minorEastAsia" w:cstheme="minorEastAsia"/>
          <w:b w:val="0"/>
          <w:bCs w:val="0"/>
          <w:color w:val="auto"/>
          <w:sz w:val="20"/>
          <w:szCs w:val="20"/>
        </w:rPr>
        <w:t>2.2合同价款的支付方式为：</w:t>
      </w:r>
      <w:r>
        <w:rPr>
          <w:rFonts w:hint="eastAsia" w:asciiTheme="minorEastAsia" w:hAnsiTheme="minorEastAsia" w:cstheme="minorEastAsia"/>
          <w:b w:val="0"/>
          <w:bCs w:val="0"/>
          <w:color w:val="auto"/>
          <w:sz w:val="20"/>
          <w:szCs w:val="20"/>
          <w:lang w:eastAsia="zh-CN"/>
        </w:rPr>
        <w:t>（1）合同付款按合同内容中约定的日期为起始日，每三个月为一个周期，结算一次，本次服务期共分四个周期。</w:t>
      </w:r>
    </w:p>
    <w:p w14:paraId="3093E753">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cstheme="minorEastAsia"/>
          <w:b w:val="0"/>
          <w:bCs w:val="0"/>
          <w:color w:val="auto"/>
          <w:sz w:val="20"/>
          <w:szCs w:val="20"/>
          <w:lang w:eastAsia="zh-CN"/>
        </w:rPr>
      </w:pPr>
      <w:r>
        <w:rPr>
          <w:rFonts w:hint="eastAsia" w:asciiTheme="minorEastAsia" w:hAnsiTheme="minorEastAsia" w:cstheme="minorEastAsia"/>
          <w:b w:val="0"/>
          <w:bCs w:val="0"/>
          <w:color w:val="auto"/>
          <w:sz w:val="20"/>
          <w:szCs w:val="20"/>
          <w:lang w:eastAsia="zh-CN"/>
        </w:rPr>
        <w:t>（2）合同签订后，每个服务期维保服务结束后，且维保服务考核合格后，甲方于下个服务周期内支付上个服务周期的维保服务费，每次支付服务费为合同总价款的25%，甲方每次付款前，乙方应当先提供符合税务要求的发票，否则甲方有权拒绝付款，并不承担拒绝付款的责任，如考核不合格、患者（临床）满意度不达标或者在服务期内出现问题及不良事件，甲方有权根据情况扣除部分服务费。</w:t>
      </w:r>
    </w:p>
    <w:p w14:paraId="10193475">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cstheme="minorEastAsia"/>
          <w:b w:val="0"/>
          <w:bCs w:val="0"/>
          <w:color w:val="auto"/>
          <w:sz w:val="20"/>
          <w:szCs w:val="20"/>
          <w:lang w:eastAsia="zh-CN"/>
        </w:rPr>
      </w:pPr>
      <w:r>
        <w:rPr>
          <w:rFonts w:hint="eastAsia" w:asciiTheme="minorEastAsia" w:hAnsiTheme="minorEastAsia" w:cstheme="minorEastAsia"/>
          <w:b w:val="0"/>
          <w:bCs w:val="0"/>
          <w:color w:val="auto"/>
          <w:sz w:val="20"/>
          <w:szCs w:val="20"/>
          <w:lang w:eastAsia="zh-CN"/>
        </w:rPr>
        <w:t>（3）支付方式：银行转账。</w:t>
      </w:r>
    </w:p>
    <w:p w14:paraId="2CA6247C">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b w:val="0"/>
          <w:bCs w:val="0"/>
          <w:color w:val="auto"/>
          <w:sz w:val="20"/>
          <w:szCs w:val="20"/>
        </w:rPr>
      </w:pPr>
      <w:r>
        <w:rPr>
          <w:rFonts w:hint="eastAsia" w:asciiTheme="minorEastAsia" w:hAnsiTheme="minorEastAsia" w:eastAsiaTheme="minorEastAsia" w:cstheme="minorEastAsia"/>
          <w:b w:val="0"/>
          <w:bCs w:val="0"/>
          <w:color w:val="auto"/>
          <w:sz w:val="20"/>
          <w:szCs w:val="20"/>
        </w:rPr>
        <w:t>2.3</w:t>
      </w:r>
      <w:r>
        <w:rPr>
          <w:rFonts w:hint="eastAsia" w:asciiTheme="minorEastAsia" w:hAnsiTheme="minorEastAsia" w:cstheme="minorEastAsia"/>
          <w:b w:val="0"/>
          <w:bCs w:val="0"/>
          <w:color w:val="auto"/>
          <w:sz w:val="20"/>
          <w:szCs w:val="20"/>
          <w:lang w:eastAsia="zh-CN"/>
        </w:rPr>
        <w:t>结算方式：每次付款前，乙方应当先提供符合税务要求的发票及合同复印件与甲方结算，否则甲方有权拒绝付款，且不承担拒绝付款的违约责任</w:t>
      </w:r>
      <w:r>
        <w:rPr>
          <w:rFonts w:hint="eastAsia" w:asciiTheme="minorEastAsia" w:hAnsiTheme="minorEastAsia" w:eastAsiaTheme="minorEastAsia" w:cstheme="minorEastAsia"/>
          <w:b w:val="0"/>
          <w:bCs w:val="0"/>
          <w:color w:val="auto"/>
          <w:sz w:val="20"/>
          <w:szCs w:val="20"/>
        </w:rPr>
        <w:t>。发票开具的“单位名称”：</w:t>
      </w:r>
    </w:p>
    <w:p w14:paraId="7CD7D428">
      <w:pPr>
        <w:keepNext w:val="0"/>
        <w:keepLines w:val="0"/>
        <w:pageBreakBefore w:val="0"/>
        <w:widowControl w:val="0"/>
        <w:kinsoku/>
        <w:wordWrap/>
        <w:overflowPunct/>
        <w:topLinePunct w:val="0"/>
        <w:bidi w:val="0"/>
        <w:spacing w:line="360" w:lineRule="auto"/>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3.验收标准及方法</w:t>
      </w:r>
    </w:p>
    <w:p w14:paraId="2B16BCC5">
      <w:pPr>
        <w:keepNext w:val="0"/>
        <w:keepLines w:val="0"/>
        <w:pageBreakBefore w:val="0"/>
        <w:widowControl w:val="0"/>
        <w:kinsoku/>
        <w:wordWrap/>
        <w:overflowPunct/>
        <w:topLinePunct w:val="0"/>
        <w:bidi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3.1 本合同下交付的服务必须等同或优于本项目磋商文件“服务内容及要求”所述的标准。若乙方在其磋商响应文件中承诺的技术标准优于本项目磋商文件“服务内容及要求”所述标准的，按磋商响应文件的承诺执行。</w:t>
      </w:r>
    </w:p>
    <w:p w14:paraId="4C7BA3F2">
      <w:pPr>
        <w:keepNext w:val="0"/>
        <w:keepLines w:val="0"/>
        <w:pageBreakBefore w:val="0"/>
        <w:widowControl w:val="0"/>
        <w:kinsoku/>
        <w:wordWrap/>
        <w:overflowPunct/>
        <w:topLinePunct w:val="0"/>
        <w:bidi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14:paraId="00C703D7">
      <w:pPr>
        <w:keepNext w:val="0"/>
        <w:keepLines w:val="0"/>
        <w:pageBreakBefore w:val="0"/>
        <w:widowControl w:val="0"/>
        <w:kinsoku/>
        <w:wordWrap/>
        <w:overflowPunct/>
        <w:topLinePunct w:val="0"/>
        <w:bidi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3.3 验收依据</w:t>
      </w:r>
    </w:p>
    <w:p w14:paraId="67B11745">
      <w:pPr>
        <w:keepNext w:val="0"/>
        <w:keepLines w:val="0"/>
        <w:pageBreakBefore w:val="0"/>
        <w:widowControl w:val="0"/>
        <w:kinsoku/>
        <w:wordWrap/>
        <w:overflowPunct/>
        <w:topLinePunct w:val="0"/>
        <w:bidi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⑴本合同及附件文本所约定的验收标准； </w:t>
      </w:r>
    </w:p>
    <w:p w14:paraId="0A663C57">
      <w:pPr>
        <w:keepNext w:val="0"/>
        <w:keepLines w:val="0"/>
        <w:pageBreakBefore w:val="0"/>
        <w:widowControl w:val="0"/>
        <w:kinsoku/>
        <w:wordWrap/>
        <w:overflowPunct/>
        <w:topLinePunct w:val="0"/>
        <w:bidi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⑵磋商文件、磋商响应文件、澄清表（函）；</w:t>
      </w:r>
    </w:p>
    <w:p w14:paraId="7A28D099">
      <w:pPr>
        <w:keepNext w:val="0"/>
        <w:keepLines w:val="0"/>
        <w:pageBreakBefore w:val="0"/>
        <w:widowControl w:val="0"/>
        <w:kinsoku/>
        <w:wordWrap/>
        <w:overflowPunct/>
        <w:topLinePunct w:val="0"/>
        <w:bidi w:val="0"/>
        <w:snapToGrid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⑶国家相应的标准、规范。</w:t>
      </w:r>
    </w:p>
    <w:p w14:paraId="42FC0B52">
      <w:pPr>
        <w:keepNext w:val="0"/>
        <w:keepLines w:val="0"/>
        <w:pageBreakBefore w:val="0"/>
        <w:widowControl w:val="0"/>
        <w:kinsoku/>
        <w:wordWrap/>
        <w:overflowPunct/>
        <w:topLinePunct w:val="0"/>
        <w:autoSpaceDE w:val="0"/>
        <w:autoSpaceDN w:val="0"/>
        <w:bidi w:val="0"/>
        <w:spacing w:line="360" w:lineRule="auto"/>
        <w:ind w:firstLine="402" w:firstLineChars="200"/>
        <w:textAlignment w:val="bottom"/>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4．项目组成员要求</w:t>
      </w:r>
    </w:p>
    <w:p w14:paraId="1A7D5CC4">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4.1 在项目实施过程中，成交供应商项目组成员（特别是项目经理）未经采购人许可不得随意变动。</w:t>
      </w:r>
    </w:p>
    <w:p w14:paraId="13DCFEDC">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4.2 成交供应商项目组成员如需变动，需向采购人提出书面申请，经采购人书面同意方可变动。</w:t>
      </w:r>
    </w:p>
    <w:p w14:paraId="2623466B">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4.3 在项目实施过程中，如采购人发现某项目组成员不能满足工作要求，采购人有权要求成交供应商进行人员调整。</w:t>
      </w:r>
    </w:p>
    <w:p w14:paraId="5F0E5DAE">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4.4 在项目实施过程中发生的人身及财产损失由成交供应商负责，采购人不承担任何责任。</w:t>
      </w:r>
    </w:p>
    <w:p w14:paraId="22A64F18">
      <w:pPr>
        <w:keepNext w:val="0"/>
        <w:keepLines w:val="0"/>
        <w:pageBreakBefore w:val="0"/>
        <w:widowControl w:val="0"/>
        <w:kinsoku/>
        <w:wordWrap/>
        <w:overflowPunct/>
        <w:topLinePunct w:val="0"/>
        <w:autoSpaceDE w:val="0"/>
        <w:autoSpaceDN w:val="0"/>
        <w:bidi w:val="0"/>
        <w:spacing w:line="360" w:lineRule="auto"/>
        <w:ind w:firstLine="402" w:firstLineChars="200"/>
        <w:textAlignment w:val="bottom"/>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5.合同解除</w:t>
      </w:r>
    </w:p>
    <w:p w14:paraId="47080E5D">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5.1 如果成交供应商有下述任何一种违约行为或《合同条款》中规定的其它违约行为，在不妨碍采购人采取其它救济手段的情况下，采购人可以向成交供应商发出书面违约通知，全部或部分地解除合同。</w:t>
      </w:r>
    </w:p>
    <w:p w14:paraId="40EB209E">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A. 成交供应商未能按合同规定的期限交付系统和/或提供相关的服务及技术资料；</w:t>
      </w:r>
    </w:p>
    <w:p w14:paraId="67736C63">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B. 成交供应商未能使规划方案达到相应合同附件规定的技术性能和保证指标；</w:t>
      </w:r>
    </w:p>
    <w:p w14:paraId="6067BC95">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C. 成交供应商未能履行合同项下任何其它义务，并且在收到采购人违约通知后未能按通知所规定的期限对其违约行为作出补救；</w:t>
      </w:r>
    </w:p>
    <w:p w14:paraId="01151549">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D.成交供应商在项目实施过程中未经采购人书面同意将项目的全部或部分转让、转包或分包给第三方公司或个人。</w:t>
      </w:r>
    </w:p>
    <w:p w14:paraId="7219C029">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5.2 如果一方破产或发生资不抵债的情况,合同另一方有权在任何时候发出书面通知解除合同。此种情况下合同的解除不妨碍或影响行使任何可能的其它救济手段。</w:t>
      </w:r>
    </w:p>
    <w:p w14:paraId="380A8A8F">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5.3 如果采购人认定成交供应商在竞标或执行合同中有腐败或欺诈行为,采购人有权在任何时候发出书面通知解除合同。 </w:t>
      </w:r>
    </w:p>
    <w:p w14:paraId="5F8B5691">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A.“腐败行为”系指在招标、采购和合同执行等过程中，为谋求利益、影响相关人员而提供、给予、接受或索取任何有价物的行为。</w:t>
      </w:r>
    </w:p>
    <w:p w14:paraId="099F067B">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14:paraId="21A724B7">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5.4 如果采购人行使解除合同的权利，采购人有权停付合同款，并有权将在执行合同中预付给成交供应商的款项索回，并有权要求成交供应商赔偿由此产生的直接经济损失。</w:t>
      </w:r>
    </w:p>
    <w:p w14:paraId="434AF318">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5.5 若5.2和5.3考虑的情况确实发生，采购人有权从成交供应商手中将与“项目”有关的工作接管并收归己有，成交供应商应给采购人提供全权处理并提供一切合理的方便，采购人对这种终止合同直接或间接引起的对成交供应商的任何索赔不承担责任。</w:t>
      </w:r>
    </w:p>
    <w:p w14:paraId="28D28925">
      <w:pPr>
        <w:keepNext w:val="0"/>
        <w:keepLines w:val="0"/>
        <w:pageBreakBefore w:val="0"/>
        <w:widowControl w:val="0"/>
        <w:kinsoku/>
        <w:wordWrap/>
        <w:overflowPunct/>
        <w:topLinePunct w:val="0"/>
        <w:bidi w:val="0"/>
        <w:spacing w:line="360" w:lineRule="auto"/>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6.违约责任</w:t>
      </w:r>
    </w:p>
    <w:p w14:paraId="00BA990E">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6.1成交供应商逾期不实施项目工作计划，或其工作达不到合同要求的，采购人有权单方解除合同，成交供应商应返还已付款项。</w:t>
      </w:r>
    </w:p>
    <w:p w14:paraId="417FF706">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6.2成交供应商在磋商响应文件中配置的人员需在实施过程中，依次到位，成交供应商如果提出人员变更，采购人有权利拒绝，成交供应商未按照磋商响应文件配置设施人员的，应向采购人支付合同总价10%的违约金，同时，采购人有权单方解除本合同。</w:t>
      </w:r>
    </w:p>
    <w:p w14:paraId="434E8624">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6.3 如果成交供应商没有按照合同约定时间完成项目要求的，采购人应在不影响合同项下的其他补救措施的情况下，从合同价中扣除逾期违约金。每延误一天的违约金按合同总价的百分之零点五（0.5%）计收，直至成交供应商完成合同约定义务为止。误期的最长期限为90天。一旦达到误期的最长期限，采购人有权单方解除本合同，采购人单方解除本合同的，成交供应商应向采购人支付合同总价10%的违约金，返还采购人已支付的全部款项，给采购人造成经济损失的，还应赔偿采购人全部经济损失（包括直接和间接经济损失）。</w:t>
      </w:r>
    </w:p>
    <w:p w14:paraId="55434EF8">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6.4 成交供应商完成并向采购人提交的项目成果未能达到项目验收标准的，成交供应商应在一个月内自费整改完毕。如果整改后仍达不到要求，不能通过验收的，采购人有权单方解除本合同，成交供应商向采购人支付合同总价30%的违约金，并退还采购人已经支付的所有款项，采购人造成经济损失的，还应赔偿采购人全部经济损失（包括直接和间接经济损失）。</w:t>
      </w:r>
    </w:p>
    <w:p w14:paraId="772BD38F">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6.5 在项目实施过程中，成交供应商未经采购人书面同意将项目的全部或部分转让、转包或分包给第三方公司或个人，采购人有权解除合同，成交供应商应向采购人支付合同总价30%的违约金。</w:t>
      </w:r>
    </w:p>
    <w:p w14:paraId="5C551FA3">
      <w:pPr>
        <w:keepNext w:val="0"/>
        <w:keepLines w:val="0"/>
        <w:pageBreakBefore w:val="0"/>
        <w:widowControl w:val="0"/>
        <w:kinsoku/>
        <w:wordWrap/>
        <w:overflowPunct/>
        <w:topLinePunct w:val="0"/>
        <w:autoSpaceDE w:val="0"/>
        <w:autoSpaceDN w:val="0"/>
        <w:bidi w:val="0"/>
        <w:spacing w:line="360" w:lineRule="auto"/>
        <w:ind w:firstLine="400" w:firstLineChars="200"/>
        <w:textAlignment w:val="bottom"/>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6.6 成交供应商或其工作人员违反本合同约定的保密义务的，成交供应商应向采购人支付合同总价10%的违约金，给采购人造成经济损失的，还应赔偿采购人全部经济损失（包括直接和间接经济损失）。</w:t>
      </w:r>
    </w:p>
    <w:p w14:paraId="2FC5F984">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6.7其他违约行为，按照国家有关法规和条例承担法律责任。</w:t>
      </w:r>
    </w:p>
    <w:p w14:paraId="5483DF32">
      <w:pPr>
        <w:keepNext w:val="0"/>
        <w:keepLines w:val="0"/>
        <w:pageBreakBefore w:val="0"/>
        <w:widowControl w:val="0"/>
        <w:tabs>
          <w:tab w:val="left" w:pos="798"/>
          <w:tab w:val="left" w:pos="1760"/>
          <w:tab w:val="left" w:pos="8522"/>
        </w:tabs>
        <w:kinsoku/>
        <w:wordWrap/>
        <w:overflowPunct/>
        <w:topLinePunct w:val="0"/>
        <w:bidi w:val="0"/>
        <w:spacing w:line="360" w:lineRule="auto"/>
        <w:ind w:firstLine="402" w:firstLineChars="200"/>
        <w:jc w:val="left"/>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7. 税费</w:t>
      </w:r>
    </w:p>
    <w:p w14:paraId="0351D854">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7.1 本合同规定的合同价格已包括一切税费和伴随服务费等。</w:t>
      </w:r>
    </w:p>
    <w:p w14:paraId="569020E4">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7.2 政府相关部门根据中国税法对采购人和成交供应商双方征收的与执行合同有关的一切税费，双方均应按照政府相关部门的规定各自负担。</w:t>
      </w:r>
    </w:p>
    <w:p w14:paraId="7305EE36">
      <w:pPr>
        <w:keepNext w:val="0"/>
        <w:keepLines w:val="0"/>
        <w:pageBreakBefore w:val="0"/>
        <w:widowControl w:val="0"/>
        <w:tabs>
          <w:tab w:val="left" w:pos="798"/>
          <w:tab w:val="left" w:pos="1760"/>
          <w:tab w:val="left" w:pos="8522"/>
        </w:tabs>
        <w:kinsoku/>
        <w:wordWrap/>
        <w:overflowPunct/>
        <w:topLinePunct w:val="0"/>
        <w:bidi w:val="0"/>
        <w:spacing w:line="360" w:lineRule="auto"/>
        <w:ind w:firstLine="402" w:firstLineChars="200"/>
        <w:jc w:val="left"/>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8.不可抗力</w:t>
      </w:r>
    </w:p>
    <w:p w14:paraId="01962F2B">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8.1本合同履行期间，任何一方发生了不可抗力事件，以致不能履行或不能如期履行本合同，各方协商一致后，发生不可抗力事件的一方可以免除履行本合同的责任或推迟履行本合同。</w:t>
      </w:r>
    </w:p>
    <w:p w14:paraId="6BFEEEF0">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8.2本合同约定的不可抗力事件包括以下范围：</w:t>
      </w:r>
    </w:p>
    <w:p w14:paraId="253DB109">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⑴自然原因引起的事件，如地震、洪水、飓风、寒流、火山爆发、大雪、水灾、冰灾、暴风雨等；</w:t>
      </w:r>
    </w:p>
    <w:p w14:paraId="52766ED7">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⑵社会原因引起的事件，如战争、罢工、政府禁令、封锁、疫情等；</w:t>
      </w:r>
    </w:p>
    <w:p w14:paraId="131E8D62">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8.3发生不可抗力的一方，应于不可抗力发生后5天内以书面形式通知对方，通报不可抗力的详尽情况，提交不可抗力影响履行程度的官方证明文件。未尽告知义务的，不免除违约责任。</w:t>
      </w:r>
    </w:p>
    <w:p w14:paraId="251FCD1A">
      <w:pPr>
        <w:keepNext w:val="0"/>
        <w:keepLines w:val="0"/>
        <w:pageBreakBefore w:val="0"/>
        <w:widowControl w:val="0"/>
        <w:tabs>
          <w:tab w:val="left" w:pos="798"/>
          <w:tab w:val="left" w:pos="1760"/>
          <w:tab w:val="left" w:pos="8522"/>
        </w:tabs>
        <w:kinsoku/>
        <w:wordWrap/>
        <w:overflowPunct/>
        <w:topLinePunct w:val="0"/>
        <w:bidi w:val="0"/>
        <w:spacing w:line="360" w:lineRule="auto"/>
        <w:ind w:firstLine="402" w:firstLineChars="200"/>
        <w:jc w:val="left"/>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9. 适用法律</w:t>
      </w:r>
    </w:p>
    <w:p w14:paraId="56A5C076">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本合同的执行和争议的解决应适用中华人民共和国的法律，并按中华人民共和国的法律进行解释。</w:t>
      </w:r>
    </w:p>
    <w:p w14:paraId="7281ADFD">
      <w:pPr>
        <w:keepNext w:val="0"/>
        <w:keepLines w:val="0"/>
        <w:pageBreakBefore w:val="0"/>
        <w:widowControl w:val="0"/>
        <w:tabs>
          <w:tab w:val="left" w:pos="798"/>
          <w:tab w:val="left" w:pos="1760"/>
          <w:tab w:val="left" w:pos="8522"/>
        </w:tabs>
        <w:kinsoku/>
        <w:wordWrap/>
        <w:overflowPunct/>
        <w:topLinePunct w:val="0"/>
        <w:bidi w:val="0"/>
        <w:spacing w:line="360" w:lineRule="auto"/>
        <w:ind w:firstLine="402" w:firstLineChars="200"/>
        <w:jc w:val="left"/>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10.通知</w:t>
      </w:r>
    </w:p>
    <w:p w14:paraId="565E6638">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10.1 本合同一方给对方的通知应以书面形式送到合同专用条款中载明的对方的地址。传真要经书面确认。</w:t>
      </w:r>
    </w:p>
    <w:p w14:paraId="5AED4272">
      <w:pPr>
        <w:keepNext w:val="0"/>
        <w:keepLines w:val="0"/>
        <w:pageBreakBefore w:val="0"/>
        <w:widowControl w:val="0"/>
        <w:tabs>
          <w:tab w:val="left" w:pos="798"/>
          <w:tab w:val="left" w:pos="1760"/>
          <w:tab w:val="left" w:pos="8522"/>
        </w:tabs>
        <w:kinsoku/>
        <w:wordWrap/>
        <w:overflowPunct/>
        <w:topLinePunct w:val="0"/>
        <w:bidi w:val="0"/>
        <w:spacing w:line="360" w:lineRule="auto"/>
        <w:ind w:firstLine="400" w:firstLineChars="200"/>
        <w:jc w:val="lef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10.2 通知以对方签收日期或通知书的生效日期为生效日期，两者中以晚的一个日期为准。</w:t>
      </w:r>
    </w:p>
    <w:p w14:paraId="08EB591C">
      <w:pPr>
        <w:keepNext w:val="0"/>
        <w:keepLines w:val="0"/>
        <w:pageBreakBefore w:val="0"/>
        <w:widowControl w:val="0"/>
        <w:kinsoku/>
        <w:wordWrap/>
        <w:overflowPunct/>
        <w:topLinePunct w:val="0"/>
        <w:bidi w:val="0"/>
        <w:spacing w:line="360" w:lineRule="auto"/>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11.争议解决方式</w:t>
      </w:r>
    </w:p>
    <w:p w14:paraId="7A9E27DA">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因履行本合同发生的争议，由采购人和成交供应商协商解决，协商不成的，任何一方均可向西安仲裁委员会提请仲裁提起诉讼，通过诉讼途径解决。</w:t>
      </w:r>
    </w:p>
    <w:p w14:paraId="5888145A">
      <w:pPr>
        <w:keepNext w:val="0"/>
        <w:keepLines w:val="0"/>
        <w:pageBreakBefore w:val="0"/>
        <w:widowControl w:val="0"/>
        <w:kinsoku/>
        <w:wordWrap/>
        <w:overflowPunct/>
        <w:topLinePunct w:val="0"/>
        <w:bidi w:val="0"/>
        <w:spacing w:line="360" w:lineRule="auto"/>
        <w:ind w:firstLine="402" w:firstLineChars="200"/>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12.合同生效</w:t>
      </w:r>
    </w:p>
    <w:p w14:paraId="481F4362">
      <w:pPr>
        <w:keepNext w:val="0"/>
        <w:keepLines w:val="0"/>
        <w:pageBreakBefore w:val="0"/>
        <w:widowControl w:val="0"/>
        <w:kinsoku/>
        <w:wordWrap/>
        <w:overflowPunct/>
        <w:topLinePunct w:val="0"/>
        <w:bidi w:val="0"/>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本合同应在采购人和成交供应商双方签字并加盖公章后生效。</w:t>
      </w:r>
    </w:p>
    <w:p w14:paraId="4595ED28">
      <w:pPr>
        <w:keepNext w:val="0"/>
        <w:keepLines w:val="0"/>
        <w:pageBreakBefore w:val="0"/>
        <w:widowControl w:val="0"/>
        <w:shd w:val="clear" w:color="auto" w:fill="FFFFFF"/>
        <w:kinsoku/>
        <w:wordWrap/>
        <w:overflowPunct/>
        <w:topLinePunct w:val="0"/>
        <w:bidi w:val="0"/>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甲方：                                乙方：            </w:t>
      </w:r>
    </w:p>
    <w:p w14:paraId="242F7A4D">
      <w:pPr>
        <w:keepNext w:val="0"/>
        <w:keepLines w:val="0"/>
        <w:pageBreakBefore w:val="0"/>
        <w:widowControl w:val="0"/>
        <w:kinsoku/>
        <w:wordWrap/>
        <w:overflowPunct/>
        <w:topLinePunct w:val="0"/>
        <w:bidi w:val="0"/>
        <w:spacing w:line="360" w:lineRule="auto"/>
        <w:rPr>
          <w:rFonts w:hint="eastAsia" w:asciiTheme="minorEastAsia" w:hAnsiTheme="minorEastAsia" w:eastAsiaTheme="minorEastAsia" w:cstheme="minorEastAsia"/>
          <w:sz w:val="20"/>
          <w:szCs w:val="20"/>
        </w:rPr>
      </w:pPr>
      <w:bookmarkStart w:id="4" w:name="_Toc29674"/>
      <w:bookmarkStart w:id="5" w:name="_Toc25927"/>
      <w:bookmarkStart w:id="6" w:name="_Toc2812"/>
      <w:bookmarkStart w:id="7" w:name="_Toc21962"/>
      <w:bookmarkStart w:id="8" w:name="_Toc1048"/>
    </w:p>
    <w:p w14:paraId="18145D55">
      <w:pPr>
        <w:keepNext w:val="0"/>
        <w:keepLines w:val="0"/>
        <w:pageBreakBefore w:val="0"/>
        <w:widowControl w:val="0"/>
        <w:kinsoku/>
        <w:wordWrap/>
        <w:overflowPunct/>
        <w:topLinePunct w:val="0"/>
        <w:bidi w:val="0"/>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法人代表或授权代表：                  法人代表或授权代表：            </w:t>
      </w:r>
    </w:p>
    <w:p w14:paraId="4531C610">
      <w:pPr>
        <w:keepNext w:val="0"/>
        <w:keepLines w:val="0"/>
        <w:pageBreakBefore w:val="0"/>
        <w:widowControl w:val="0"/>
        <w:kinsoku/>
        <w:wordWrap/>
        <w:overflowPunct/>
        <w:topLinePunct w:val="0"/>
        <w:bidi w:val="0"/>
        <w:spacing w:line="360" w:lineRule="auto"/>
        <w:rPr>
          <w:rFonts w:hint="eastAsia" w:asciiTheme="minorEastAsia" w:hAnsiTheme="minorEastAsia" w:eastAsiaTheme="minorEastAsia" w:cstheme="minorEastAsia"/>
          <w:sz w:val="20"/>
          <w:szCs w:val="20"/>
        </w:rPr>
      </w:pPr>
    </w:p>
    <w:p w14:paraId="5025F93F">
      <w:pPr>
        <w:keepNext w:val="0"/>
        <w:keepLines w:val="0"/>
        <w:pageBreakBefore w:val="0"/>
        <w:widowControl w:val="0"/>
        <w:kinsoku/>
        <w:wordWrap/>
        <w:overflowPunct/>
        <w:topLinePunct w:val="0"/>
        <w:bidi w:val="0"/>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签订日期：202</w:t>
      </w:r>
      <w:r>
        <w:rPr>
          <w:rFonts w:hint="eastAsia" w:asciiTheme="minorEastAsia" w:hAnsiTheme="minorEastAsia" w:cstheme="minorEastAsia"/>
          <w:sz w:val="20"/>
          <w:szCs w:val="20"/>
          <w:lang w:val="en-US" w:eastAsia="zh-CN"/>
        </w:rPr>
        <w:t>5</w:t>
      </w:r>
      <w:r>
        <w:rPr>
          <w:rFonts w:hint="eastAsia" w:asciiTheme="minorEastAsia" w:hAnsiTheme="minorEastAsia" w:eastAsiaTheme="minorEastAsia" w:cstheme="minorEastAsia"/>
          <w:sz w:val="20"/>
          <w:szCs w:val="20"/>
        </w:rPr>
        <w:t>年    月    日          签订日期：202</w:t>
      </w:r>
      <w:r>
        <w:rPr>
          <w:rFonts w:hint="eastAsia" w:asciiTheme="minorEastAsia" w:hAnsiTheme="minorEastAsia" w:cstheme="minorEastAsia"/>
          <w:sz w:val="20"/>
          <w:szCs w:val="20"/>
          <w:lang w:val="en-US" w:eastAsia="zh-CN"/>
        </w:rPr>
        <w:t>5</w:t>
      </w:r>
      <w:bookmarkStart w:id="9" w:name="_GoBack"/>
      <w:bookmarkEnd w:id="9"/>
      <w:r>
        <w:rPr>
          <w:rFonts w:hint="eastAsia" w:asciiTheme="minorEastAsia" w:hAnsiTheme="minorEastAsia" w:eastAsiaTheme="minorEastAsia" w:cstheme="minorEastAsia"/>
          <w:sz w:val="20"/>
          <w:szCs w:val="20"/>
        </w:rPr>
        <w:t>年    月    日</w:t>
      </w:r>
      <w:bookmarkEnd w:id="4"/>
      <w:bookmarkEnd w:id="5"/>
      <w:bookmarkEnd w:id="6"/>
      <w:bookmarkEnd w:id="7"/>
      <w:bookmarkEnd w:id="8"/>
    </w:p>
    <w:p w14:paraId="3DD89FA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CF3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ind w:left="733"/>
    </w:pPr>
    <w:rPr>
      <w:rFonts w:ascii="宋体" w:hAnsi="宋体" w:eastAsia="宋体" w:cs="宋体"/>
      <w:sz w:val="28"/>
      <w:szCs w:val="28"/>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2025-06-18T01:16:35Z</dcterms:created>
  <dc:creator>Administrator</dc:creator>
  <cp:lastModifiedBy>夏日微凉</cp:lastModifiedBy>
  <dcterms:modified xsi:type="dcterms:W3CDTF">2025-06-18T01:17:06Z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D5867580707C431B99B6585F104C8557_12</vt:lpwstr>
  </property>
</Properties>
</file>