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9C6DB">
      <w:pPr>
        <w:pStyle w:val="13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2"/>
          <w:szCs w:val="32"/>
          <w:lang w:val="zh-CN"/>
        </w:rPr>
      </w:pPr>
      <w:r>
        <w:rPr>
          <w:rFonts w:hint="eastAsia" w:asciiTheme="majorEastAsia" w:hAnsiTheme="majorEastAsia" w:eastAsiaTheme="majorEastAsia" w:cstheme="majorEastAsia"/>
          <w:b/>
          <w:sz w:val="36"/>
        </w:rPr>
        <w:t>拟签订采购合同文本</w:t>
      </w:r>
    </w:p>
    <w:p w14:paraId="1EFC8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</w:p>
    <w:p w14:paraId="0F7FBE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甲方（采购人）：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  <w:lang w:val="en-US" w:eastAsia="zh-CN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乙方（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供应商）：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</w:t>
      </w:r>
    </w:p>
    <w:p w14:paraId="646E6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地址：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  <w:lang w:val="en-US" w:eastAsia="zh-CN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地址：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</w:t>
      </w:r>
    </w:p>
    <w:p w14:paraId="460B2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联系人：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  <w:lang w:val="en-US" w:eastAsia="zh-CN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联系人：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</w:t>
      </w:r>
    </w:p>
    <w:p w14:paraId="1E28E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联系电话：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  <w:lang w:val="en-US" w:eastAsia="zh-CN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联系电话：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</w:t>
      </w:r>
    </w:p>
    <w:p w14:paraId="29C720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</w:pPr>
    </w:p>
    <w:p w14:paraId="26EBC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西安市新时代名师培养项目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(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项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</w:rPr>
        <w:t>目编号：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  <w:lang w:eastAsia="zh-CN"/>
        </w:rPr>
        <w:t>CT-ZB00-11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  <w:lang w:eastAsia="zh-CN"/>
        </w:rPr>
        <w:t>-2025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</w:rPr>
        <w:t>)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由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中昕国际项目管理有限公司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组织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竞争性磋商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，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(以下简称“甲方”)确定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（以下简称“乙方”）为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本项目的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成交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供应商。</w:t>
      </w:r>
    </w:p>
    <w:p w14:paraId="6EC08F0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依据《中华人民共和国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/>
        </w:rPr>
        <w:t>民法典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》和《中华人民共和国政府采购法》及相关法律法规的规定，经双方协商，按下述条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款和条件签署本合同。</w:t>
      </w:r>
    </w:p>
    <w:p w14:paraId="615514B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u w:val="no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u w:val="none"/>
        </w:rPr>
        <w:t>第一条：合同价款</w:t>
      </w:r>
    </w:p>
    <w:p w14:paraId="3201F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（一）合同总价款为人民币（大写）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（￥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）。</w:t>
      </w:r>
    </w:p>
    <w:p w14:paraId="7C14D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（二）合同总价是指为本次服务工作所需的全部费用。</w:t>
      </w:r>
    </w:p>
    <w:p w14:paraId="16935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（三）合同总价一次性包死，不受市场价格变化因素的影响。</w:t>
      </w:r>
    </w:p>
    <w:p w14:paraId="0311DB3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u w:val="none"/>
          <w:lang w:val="en-US" w:eastAsia="zh-CN"/>
        </w:rPr>
        <w:t>第二条：款项结算</w:t>
      </w:r>
    </w:p>
    <w:p w14:paraId="38804E8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支付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时间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en-US" w:eastAsia="zh-CN"/>
        </w:rPr>
        <w:t>及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方式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：</w:t>
      </w:r>
    </w:p>
    <w:p w14:paraId="02BFB7A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 xml:space="preserve">，达到付款条件起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 xml:space="preserve"> 日内，支付合同总金额的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%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>即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</w:rPr>
        <w:t>人民币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（大写）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（￥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）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zh-CN"/>
        </w:rPr>
        <w:t>作为预付款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>；</w:t>
      </w:r>
    </w:p>
    <w:p w14:paraId="59E68C3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 xml:space="preserve">，达到付款条件起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 xml:space="preserve"> 日内，支付合同总金额的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%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>即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人民币（大写）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（￥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）。</w:t>
      </w:r>
    </w:p>
    <w:p w14:paraId="5284F8B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乙方收款账号：</w:t>
      </w:r>
    </w:p>
    <w:p w14:paraId="76A5722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 xml:space="preserve">账户名称：            </w:t>
      </w:r>
    </w:p>
    <w:p w14:paraId="5281DE9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 xml:space="preserve">开户银行：            </w:t>
      </w:r>
    </w:p>
    <w:p w14:paraId="60DEA26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 xml:space="preserve">银行账号：            </w:t>
      </w:r>
    </w:p>
    <w:p w14:paraId="4F716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u w:val="none"/>
          <w:lang w:val="en-US" w:eastAsia="zh-CN"/>
        </w:rPr>
        <w:t>第三条：履约保证金</w:t>
      </w:r>
    </w:p>
    <w:p w14:paraId="366298F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不缴纳</w:t>
      </w:r>
    </w:p>
    <w:p w14:paraId="2BEAE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u w:val="none"/>
          <w:lang w:val="en-US" w:eastAsia="zh-CN"/>
        </w:rPr>
        <w:t>第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u w:val="none"/>
          <w:lang w:val="en-US" w:eastAsia="zh-CN"/>
        </w:rPr>
        <w:t>条：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lang w:eastAsia="zh-CN"/>
        </w:rPr>
        <w:t>服务期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lang w:val="en-US" w:eastAsia="zh-CN"/>
        </w:rPr>
        <w:t>限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</w:rPr>
        <w:t>及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lang w:eastAsia="zh-CN"/>
        </w:rPr>
        <w:t>服务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</w:rPr>
        <w:t>地点：</w:t>
      </w:r>
    </w:p>
    <w:p w14:paraId="54B8B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（一）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服务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期限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自合同签订之日起至所有服务完成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>。</w:t>
      </w:r>
    </w:p>
    <w:p w14:paraId="46BC4DD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（二）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服务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地点：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采购人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指定地点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。</w:t>
      </w:r>
    </w:p>
    <w:p w14:paraId="76F6453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  <w:t>第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  <w:t>条：双方的权利和义务</w:t>
      </w:r>
    </w:p>
    <w:p w14:paraId="354A13A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（一）甲方权利义务</w:t>
      </w:r>
    </w:p>
    <w:p w14:paraId="334F42B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1.甲方有权对乙方提交的方案进行审查，并提出相应修改意见；</w:t>
      </w:r>
    </w:p>
    <w:p w14:paraId="084FB2E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2.甲方有权根据本合同所约定的内容及标准，在不影响乙方工作的前提下检查乙方提供的服务质量，如乙方提供的服务质量不符合本合同的约定，甲方有权要求乙方在指定时间内做出补充或修正；</w:t>
      </w:r>
    </w:p>
    <w:p w14:paraId="2EA1E27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3.甲方应依据本合同规定，按时足额向乙方支付合同价款；</w:t>
      </w:r>
    </w:p>
    <w:p w14:paraId="7B27A99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4.合同执行过程中，甲方如需变更项目计划，应提前以书面形式告知乙方，由于变更所产生的额外费用或给乙方造成的损失由甲方承担，并同意乙方将执行周期予以合理顺延；</w:t>
      </w:r>
    </w:p>
    <w:p w14:paraId="0DC15B6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5.甲方应积极配合、协助乙方完成本合同约定事项。</w:t>
      </w:r>
    </w:p>
    <w:p w14:paraId="7C13902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（二）乙方权利义务</w:t>
      </w:r>
    </w:p>
    <w:p w14:paraId="261A4F6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1.乙方必须按合同约定的服务内容及标准向甲方提供相应服务；</w:t>
      </w:r>
    </w:p>
    <w:p w14:paraId="0FB14AC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2.乙方应负责完成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实施有关的申请、审批等程序（若有）；</w:t>
      </w:r>
    </w:p>
    <w:p w14:paraId="452DD15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3.乙方应保障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的顺利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val="en-US" w:eastAsia="zh-CN"/>
        </w:rPr>
        <w:t>实施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，并采取必要措施保障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参与人员和第三方的人身及财产安全，若由于乙方管理或保障不力造成任何人身及财产损失的，乙方应承担赔偿责任；</w:t>
      </w:r>
    </w:p>
    <w:p w14:paraId="1EDE7BD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4.乙方有权要求甲方按时足额支付合同费用；</w:t>
      </w:r>
    </w:p>
    <w:p w14:paraId="0A854C8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5.如因不可抗力，如恶劣气候或灾害、国家行为等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导致服务内容不能如期完成的，乙方应及时通知甲方，由双方另行协商处理。</w:t>
      </w:r>
    </w:p>
    <w:p w14:paraId="1D7F8A1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  <w:t>第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  <w:t>条：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  <w:lang w:val="en-US" w:eastAsia="zh-CN"/>
        </w:rPr>
        <w:t>验收</w:t>
      </w:r>
    </w:p>
    <w:p w14:paraId="02F7D5E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项目完成后，由甲方和乙方共同对项目进行整体验收。</w:t>
      </w:r>
    </w:p>
    <w:p w14:paraId="4B37055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其内容包括乙方是否按照甲方要求进行服务、是否在规定时间内服务完毕、服务工作是否存在失误。验收合格后，填写政府采购项目验收单、验收报告作为对本服务的最终认可。</w:t>
      </w:r>
    </w:p>
    <w:p w14:paraId="3A7C732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乙方向甲方提供服务过程中的所有相关资料,以便甲方日后管理。</w:t>
      </w:r>
    </w:p>
    <w:p w14:paraId="654CC6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（四）验收依据为竞争性磋商文件、磋商响应文件、澄清表（函）、政府采购合同及附件文本、国家相应的标准、规范。</w:t>
      </w:r>
    </w:p>
    <w:p w14:paraId="6D75DE8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  <w:lang w:val="en-US" w:eastAsia="zh-CN"/>
        </w:rPr>
        <w:t>第七条：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  <w:t>违约责任</w:t>
      </w:r>
    </w:p>
    <w:p w14:paraId="61ABC5D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eastAsia="zh-CN"/>
        </w:rPr>
        <w:t>（一）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违约责任按《中华人民共和国民法典》处理中的相关条款执行。</w:t>
      </w:r>
    </w:p>
    <w:p w14:paraId="75DF82D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eastAsia="zh-CN"/>
        </w:rPr>
        <w:t>（二）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乙方应按合同约定时间完成各阶段合同义务，若发生延迟，乙方应向甲方支付合同总价款10%的违约金，且甲方有权单方解除本合同。但甲方书面同意延迟或因甲方原因导致延迟的，乙方不承担违约责任。</w:t>
      </w:r>
    </w:p>
    <w:p w14:paraId="344CDB4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eastAsia="zh-CN"/>
        </w:rPr>
        <w:t>（三）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如甲方未能在本合同约定时间内支付款项，每延迟一天，甲方须向乙方支付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eastAsia="zh-CN"/>
        </w:rPr>
        <w:t>一定的费用作为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违约金。</w:t>
      </w:r>
    </w:p>
    <w:p w14:paraId="35C87D4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eastAsia="zh-CN"/>
        </w:rPr>
        <w:t>（四）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本次活动因乙方原因导致侵害甲方或第三方合法权益的，应由乙方承担相应赔偿责任，并向甲方支付合同总价款10%的违约金。</w:t>
      </w:r>
    </w:p>
    <w:p w14:paraId="1EA34D7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eastAsia="zh-CN"/>
        </w:rPr>
        <w:t>（五）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若乙方未经甲方同意泄露本合同约定的任何秘密信息的，乙方应按照合同总价款的10%向甲方支付违约金，并赔偿因此给甲方造成的损失。</w:t>
      </w:r>
    </w:p>
    <w:p w14:paraId="107A10F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eastAsia="zh-CN"/>
        </w:rPr>
        <w:t>（六）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乙方保证向甲方开具发票的真实性、合法性，若乙方向甲方开具的发票存在真实性、合法性问题，给甲方造成损失的，乙方应按合同总价款的10%向甲方支付违约金，违约金不足以弥补损失的，乙方还应承担相应赔偿责任；</w:t>
      </w:r>
    </w:p>
    <w:p w14:paraId="63BD57E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</w:rPr>
        <w:t>第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lang w:val="en-US" w:eastAsia="zh-CN"/>
        </w:rPr>
        <w:t>八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</w:rPr>
        <w:t>条：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</w:rPr>
        <w:t>争议解决</w:t>
      </w:r>
    </w:p>
    <w:p w14:paraId="480A6D0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</w:rPr>
        <w:t>执行本合同过程中发生争议，应友好协商解决，协商不成的，任何一方可到甲方所在地人民法院提起诉讼。</w:t>
      </w:r>
    </w:p>
    <w:p w14:paraId="460CED4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</w:rPr>
        <w:t>第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lang w:val="en-US" w:eastAsia="zh-CN"/>
        </w:rPr>
        <w:t>九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</w:rPr>
        <w:t>条：其他</w:t>
      </w:r>
    </w:p>
    <w:p w14:paraId="3B80526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  <w:highlight w:val="none"/>
        </w:rPr>
        <w:t>本合同一式</w:t>
      </w: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  <w:highlight w:val="none"/>
        </w:rPr>
        <w:t>份，具有同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等法律效力，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lang w:eastAsia="zh-CN"/>
        </w:rPr>
        <w:t>甲方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执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份，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lang w:eastAsia="zh-CN"/>
        </w:rPr>
        <w:t>乙方执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none"/>
          <w:lang w:eastAsia="zh-CN"/>
        </w:rPr>
        <w:t>份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  <w:t>，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监管部门备案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份、招标代理机构存档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份。各方签字盖章后生效，合同执行完毕自动失效。（合同的服务承诺则长期有效）。</w:t>
      </w:r>
    </w:p>
    <w:tbl>
      <w:tblPr>
        <w:tblStyle w:val="10"/>
        <w:tblW w:w="8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0"/>
        <w:gridCol w:w="4020"/>
      </w:tblGrid>
      <w:tr w14:paraId="6709C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020" w:type="dxa"/>
            <w:shd w:val="clear" w:color="auto" w:fill="D8D8D8"/>
            <w:noWrap w:val="0"/>
            <w:vAlign w:val="center"/>
          </w:tcPr>
          <w:p w14:paraId="236DB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24"/>
                <w:szCs w:val="24"/>
              </w:rPr>
              <w:t>甲  方</w:t>
            </w:r>
          </w:p>
        </w:tc>
        <w:tc>
          <w:tcPr>
            <w:tcW w:w="4020" w:type="dxa"/>
            <w:shd w:val="clear" w:color="auto" w:fill="D8D8D8"/>
            <w:noWrap w:val="0"/>
            <w:vAlign w:val="center"/>
          </w:tcPr>
          <w:p w14:paraId="14DA2A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24"/>
                <w:szCs w:val="24"/>
              </w:rPr>
              <w:t>乙  方</w:t>
            </w:r>
          </w:p>
        </w:tc>
      </w:tr>
      <w:tr w14:paraId="7F68C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4020" w:type="dxa"/>
            <w:noWrap w:val="0"/>
            <w:vAlign w:val="center"/>
          </w:tcPr>
          <w:p w14:paraId="3D2AB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采购人</w:t>
            </w:r>
          </w:p>
          <w:p w14:paraId="3C6AB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（公章）</w:t>
            </w:r>
          </w:p>
        </w:tc>
        <w:tc>
          <w:tcPr>
            <w:tcW w:w="4020" w:type="dxa"/>
            <w:noWrap w:val="0"/>
            <w:vAlign w:val="center"/>
          </w:tcPr>
          <w:p w14:paraId="5E9CC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  <w:t>成交供应商</w:t>
            </w:r>
          </w:p>
          <w:p w14:paraId="6F07B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（公章）</w:t>
            </w:r>
          </w:p>
        </w:tc>
      </w:tr>
      <w:tr w14:paraId="32B00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2C24E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地址：</w:t>
            </w:r>
          </w:p>
        </w:tc>
        <w:tc>
          <w:tcPr>
            <w:tcW w:w="4020" w:type="dxa"/>
            <w:noWrap w:val="0"/>
            <w:vAlign w:val="center"/>
          </w:tcPr>
          <w:p w14:paraId="3355D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地址：</w:t>
            </w:r>
          </w:p>
        </w:tc>
      </w:tr>
      <w:tr w14:paraId="13593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7881C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邮编：</w:t>
            </w:r>
          </w:p>
        </w:tc>
        <w:tc>
          <w:tcPr>
            <w:tcW w:w="4020" w:type="dxa"/>
            <w:noWrap w:val="0"/>
            <w:vAlign w:val="center"/>
          </w:tcPr>
          <w:p w14:paraId="438E0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邮编：</w:t>
            </w:r>
          </w:p>
        </w:tc>
      </w:tr>
      <w:tr w14:paraId="19FE2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04CDB0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  <w:t>法定代表人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  <w:lang w:val="en-US" w:eastAsia="zh-CN"/>
              </w:rPr>
              <w:t>或代理人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  <w:t>：</w:t>
            </w:r>
          </w:p>
        </w:tc>
        <w:tc>
          <w:tcPr>
            <w:tcW w:w="4020" w:type="dxa"/>
            <w:noWrap w:val="0"/>
            <w:vAlign w:val="center"/>
          </w:tcPr>
          <w:p w14:paraId="4A7E42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  <w:t>法定代表人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  <w:lang w:val="en-US" w:eastAsia="zh-CN"/>
              </w:rPr>
              <w:t>或代理人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  <w:t>：</w:t>
            </w:r>
          </w:p>
        </w:tc>
      </w:tr>
      <w:tr w14:paraId="2D877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350FB0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负责人：（签字）</w:t>
            </w:r>
          </w:p>
        </w:tc>
        <w:tc>
          <w:tcPr>
            <w:tcW w:w="4020" w:type="dxa"/>
            <w:noWrap w:val="0"/>
            <w:vAlign w:val="center"/>
          </w:tcPr>
          <w:p w14:paraId="73D043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负责人：（签字）</w:t>
            </w:r>
          </w:p>
        </w:tc>
      </w:tr>
      <w:tr w14:paraId="34E47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5259D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电话：</w:t>
            </w:r>
          </w:p>
        </w:tc>
        <w:tc>
          <w:tcPr>
            <w:tcW w:w="4020" w:type="dxa"/>
            <w:noWrap w:val="0"/>
            <w:vAlign w:val="center"/>
          </w:tcPr>
          <w:p w14:paraId="17976C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电话：</w:t>
            </w:r>
          </w:p>
        </w:tc>
      </w:tr>
      <w:tr w14:paraId="56DE5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65817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020" w:type="dxa"/>
            <w:noWrap w:val="0"/>
            <w:vAlign w:val="center"/>
          </w:tcPr>
          <w:p w14:paraId="2FD39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账户名称：</w:t>
            </w:r>
          </w:p>
        </w:tc>
      </w:tr>
      <w:tr w14:paraId="51612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12895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020" w:type="dxa"/>
            <w:noWrap w:val="0"/>
            <w:vAlign w:val="center"/>
          </w:tcPr>
          <w:p w14:paraId="06609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开户银行：</w:t>
            </w:r>
          </w:p>
        </w:tc>
      </w:tr>
      <w:tr w14:paraId="2C119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100883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020" w:type="dxa"/>
            <w:noWrap w:val="0"/>
            <w:vAlign w:val="center"/>
          </w:tcPr>
          <w:p w14:paraId="488873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银行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账号：</w:t>
            </w:r>
          </w:p>
        </w:tc>
      </w:tr>
      <w:tr w14:paraId="10D00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4020" w:type="dxa"/>
            <w:noWrap w:val="0"/>
            <w:vAlign w:val="center"/>
          </w:tcPr>
          <w:p w14:paraId="12934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日期：   年  月  日</w:t>
            </w:r>
          </w:p>
        </w:tc>
        <w:tc>
          <w:tcPr>
            <w:tcW w:w="4020" w:type="dxa"/>
            <w:noWrap w:val="0"/>
            <w:vAlign w:val="center"/>
          </w:tcPr>
          <w:p w14:paraId="0093D1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日期：   年  月  日</w:t>
            </w:r>
          </w:p>
        </w:tc>
      </w:tr>
    </w:tbl>
    <w:p w14:paraId="4A279453"/>
    <w:p w14:paraId="381DBD3C"/>
    <w:sectPr>
      <w:headerReference r:id="rId3" w:type="default"/>
      <w:footerReference r:id="rId4" w:type="default"/>
      <w:pgSz w:w="11906" w:h="16838"/>
      <w:pgMar w:top="1440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4F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864AE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ACFDD6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FACFDD6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DE708">
    <w:pPr>
      <w:pStyle w:val="9"/>
      <w:pBdr>
        <w:bottom w:val="none" w:color="auto" w:sz="0" w:space="1"/>
      </w:pBdr>
      <w:jc w:val="right"/>
      <w:rPr>
        <w:rFonts w:hint="eastAsia"/>
        <w:b/>
        <w:bCs/>
        <w:sz w:val="18"/>
        <w:szCs w:val="18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C8903F"/>
    <w:multiLevelType w:val="singleLevel"/>
    <w:tmpl w:val="3EC8903F"/>
    <w:lvl w:ilvl="0" w:tentative="0">
      <w:start w:val="1"/>
      <w:numFmt w:val="decimal"/>
      <w:suff w:val="space"/>
      <w:lvlText w:val="(%1)"/>
      <w:lvlJc w:val="left"/>
    </w:lvl>
  </w:abstractNum>
  <w:abstractNum w:abstractNumId="1">
    <w:nsid w:val="71C14D2D"/>
    <w:multiLevelType w:val="singleLevel"/>
    <w:tmpl w:val="71C14D2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0YTIwNTRjYmJiMzcwOTU5NWY2NGMwNWE2NWZkZGMifQ=="/>
  </w:docVars>
  <w:rsids>
    <w:rsidRoot w:val="3C8B7494"/>
    <w:rsid w:val="06006D63"/>
    <w:rsid w:val="0A3C4EDA"/>
    <w:rsid w:val="12D0036B"/>
    <w:rsid w:val="196F26A6"/>
    <w:rsid w:val="1E5833CF"/>
    <w:rsid w:val="1EA85B59"/>
    <w:rsid w:val="1FF17CBA"/>
    <w:rsid w:val="27EA020A"/>
    <w:rsid w:val="33E81E5A"/>
    <w:rsid w:val="357F4A53"/>
    <w:rsid w:val="3C8B7494"/>
    <w:rsid w:val="41305C04"/>
    <w:rsid w:val="44563D89"/>
    <w:rsid w:val="49BE0CA5"/>
    <w:rsid w:val="56707EE0"/>
    <w:rsid w:val="5DCA6E6D"/>
    <w:rsid w:val="5E45203A"/>
    <w:rsid w:val="5F4B4AF8"/>
    <w:rsid w:val="65514897"/>
    <w:rsid w:val="66056ACC"/>
    <w:rsid w:val="67D356E3"/>
    <w:rsid w:val="760555E1"/>
    <w:rsid w:val="7DF13D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5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3">
    <w:name w:val="toc 9"/>
    <w:basedOn w:val="1"/>
    <w:next w:val="1"/>
    <w:semiHidden/>
    <w:qFormat/>
    <w:uiPriority w:val="0"/>
    <w:pPr>
      <w:ind w:left="3360" w:leftChars="1600"/>
    </w:p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</w:rPr>
  </w:style>
  <w:style w:type="character" w:customStyle="1" w:styleId="12">
    <w:name w:val="标题 2 Char"/>
    <w:link w:val="5"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1742</Words>
  <Characters>1777</Characters>
  <Lines>0</Lines>
  <Paragraphs>0</Paragraphs>
  <TotalTime>1</TotalTime>
  <ScaleCrop>false</ScaleCrop>
  <LinksUpToDate>false</LinksUpToDate>
  <CharactersWithSpaces>2156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2024-08-05T09:41:00Z</dcterms:created>
  <dc:creator>陕西笃信招标有限公司</dc:creator>
  <cp:lastModifiedBy>郑南希</cp:lastModifiedBy>
  <dcterms:modified xsi:type="dcterms:W3CDTF">2025-06-03T06:24:25Z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1F84015CCF134D5FB21CC47E97DA83D4_13</vt:lpwstr>
  </property>
  <property fmtid="{D5CDD505-2E9C-101B-9397-08002B2CF9AE}" pid="4" name="KSOTemplateDocerSaveRecord">
    <vt:lpwstr>eyJoZGlkIjoiZTU2Yzg3ZmY3YzllMjk2OTFlYWZjOGE4YmRlZmU1ZTciLCJ1c2VySWQiOiIyNjcyNzIyMzkifQ==</vt:lpwstr>
  </property>
</Properties>
</file>