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版本号：SXHJZB-2025-18.20250617001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莲湖公园2025年维护项目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SXHJZB-2025-18.</w:t>
      </w:r>
      <w:r>
        <w:br/>
      </w:r>
      <w:r>
        <w:br/>
      </w:r>
      <w:r>
        <w:br/>
      </w:r>
    </w:p>
    <w:p>
      <w:pPr>
        <w:pStyle w:val="null3"/>
        <w:jc w:val="center"/>
        <w:outlineLvl w:val="2"/>
      </w:pPr>
      <w:r>
        <w:rPr>
          <w:rFonts w:ascii="仿宋_GB2312" w:hAnsi="仿宋_GB2312" w:cs="仿宋_GB2312" w:eastAsia="仿宋_GB2312"/>
          <w:sz w:val="28"/>
          <w:b/>
        </w:rPr>
        <w:t>西安市莲湖公园</w:t>
      </w:r>
    </w:p>
    <w:p>
      <w:pPr>
        <w:pStyle w:val="null3"/>
        <w:jc w:val="center"/>
        <w:outlineLvl w:val="2"/>
      </w:pPr>
      <w:r>
        <w:rPr>
          <w:rFonts w:ascii="仿宋_GB2312" w:hAnsi="仿宋_GB2312" w:cs="仿宋_GB2312" w:eastAsia="仿宋_GB2312"/>
          <w:sz w:val="28"/>
          <w:b/>
        </w:rPr>
        <w:t>陕西华璟项目管理有限公司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陕西华璟项目管理有限公司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西安市莲湖公园</w:t>
      </w:r>
      <w:r>
        <w:rPr>
          <w:rFonts w:ascii="仿宋_GB2312" w:hAnsi="仿宋_GB2312" w:cs="仿宋_GB2312" w:eastAsia="仿宋_GB2312"/>
        </w:rPr>
        <w:t>委托，拟对</w:t>
      </w:r>
      <w:r>
        <w:rPr>
          <w:rFonts w:ascii="仿宋_GB2312" w:hAnsi="仿宋_GB2312" w:cs="仿宋_GB2312" w:eastAsia="仿宋_GB2312"/>
        </w:rPr>
        <w:t>莲湖公园2025年维护项目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SXHJZB-2025-18.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莲湖公园2025年维护项目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莲湖公园2025年维护项目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采购包1（莲湖公园2025年维护项目）：属于专门面向小微企业采购。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3、社保缴纳证明：提供首次响应文件递交截止时间前一年内任意时段的缴纳证明。依法不需要交纳社会保障资金的供应商应提供相关文件证明；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响应文件递交截止时间前一年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6、履行合同承诺函：提供具有履行合同所必需的设备和专业技术能力的承诺。</w:t>
      </w:r>
    </w:p>
    <w:p>
      <w:pPr>
        <w:pStyle w:val="null3"/>
      </w:pPr>
      <w:r>
        <w:rPr>
          <w:rFonts w:ascii="仿宋_GB2312" w:hAnsi="仿宋_GB2312" w:cs="仿宋_GB2312" w:eastAsia="仿宋_GB2312"/>
        </w:rPr>
        <w:t>7、落实政府采购政策需满足的资格要求：本项目专门面向小微企业采购，供应商应为小微企业或监狱企业或残疾人福利性单位。 供应商应为小型、微型企业或监狱企业或残疾人福利性单位。供应商为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身份证明/法定代表人授权委托书：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西安市莲湖公园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陕西省西安市莲湖区莲湖路58号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甘秋明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029-87369003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西安市高新区沣惠南路与科技二路交叉路口西南侧泰华金贸国际6号楼902室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17209695657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采购包1：1,829,746.00元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国家计委关于印发&lt;招标代理服务收费管理暂行办法&gt;的通知》（计价格【2002】1980号）和《国家发展改革委员会办公厅关于招标代理服务费收费有关问题的通知》（发改办价格[2003]857号）及《关于降低部分建设项目收费标准规范收费行为等有关问题的通知》（发改价格[2011]534号）的规定，按照收费标准下浮20%收取。 招标代理服务费账户信息： 户名：陕西华璟项目管理有限公司 开户行中国工商银行股份有限公司西安高新技术开发区支行 账号：3700024609200529721招标代理服务费按约定由成交供应商支付，成交供应商在领取成交通知书前，须向采购代理机构支付招标代理服务费。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西安市莲湖公园</w:t>
      </w:r>
      <w:r>
        <w:rPr>
          <w:rFonts w:ascii="仿宋_GB2312" w:hAnsi="仿宋_GB2312" w:cs="仿宋_GB2312" w:eastAsia="仿宋_GB2312"/>
        </w:rPr>
        <w:t>和</w:t>
      </w:r>
      <w:r>
        <w:rPr>
          <w:rFonts w:ascii="仿宋_GB2312" w:hAnsi="仿宋_GB2312" w:cs="仿宋_GB2312" w:eastAsia="仿宋_GB2312"/>
        </w:rPr>
        <w:t>陕西华璟项目管理有限公司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西安市莲湖公园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西安市莲湖公园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联系人：薛巧</w:t>
      </w:r>
    </w:p>
    <w:p>
      <w:pPr>
        <w:pStyle w:val="null3"/>
      </w:pPr>
      <w:r>
        <w:rPr>
          <w:rFonts w:ascii="仿宋_GB2312" w:hAnsi="仿宋_GB2312" w:cs="仿宋_GB2312" w:eastAsia="仿宋_GB2312"/>
        </w:rPr>
        <w:t>联系电话：17209695657</w:t>
      </w:r>
    </w:p>
    <w:p>
      <w:pPr>
        <w:pStyle w:val="null3"/>
      </w:pPr>
      <w:r>
        <w:rPr>
          <w:rFonts w:ascii="仿宋_GB2312" w:hAnsi="仿宋_GB2312" w:cs="仿宋_GB2312" w:eastAsia="仿宋_GB2312"/>
        </w:rPr>
        <w:t>地址：西安市高新区沣惠南路与科技二路交叉路口西南侧泰华金贸国际6号楼902室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莲湖公园2025年维护项目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1,829,746.00</w:t>
      </w:r>
    </w:p>
    <w:p>
      <w:pPr>
        <w:pStyle w:val="null3"/>
      </w:pPr>
      <w:r>
        <w:rPr>
          <w:rFonts w:ascii="仿宋_GB2312" w:hAnsi="仿宋_GB2312" w:cs="仿宋_GB2312" w:eastAsia="仿宋_GB2312"/>
        </w:rPr>
        <w:t>采购包最高限价（元）: 1,829,746.00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1,829,746.00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一、服务范围</w:t>
            </w:r>
          </w:p>
          <w:p>
            <w:pPr>
              <w:pStyle w:val="null3"/>
              <w:ind w:firstLine="420"/>
              <w:jc w:val="both"/>
            </w:pPr>
            <w:r>
              <w:rPr>
                <w:rFonts w:ascii="仿宋_GB2312" w:hAnsi="仿宋_GB2312" w:cs="仿宋_GB2312" w:eastAsia="仿宋_GB2312"/>
                <w:sz w:val="21"/>
                <w:shd w:fill="FFFFFF" w:val="clear"/>
              </w:rPr>
              <w:t>园内绿地补栽、修剪、施肥、浇水、病虫害防治等日常养护；园内垃圾清运，园区广场、道路、绿地、公厕的日常保洁；园内公厕保洁物品采购；园内</w:t>
            </w:r>
            <w:r>
              <w:rPr>
                <w:rFonts w:ascii="仿宋_GB2312" w:hAnsi="仿宋_GB2312" w:cs="仿宋_GB2312" w:eastAsia="仿宋_GB2312"/>
                <w:sz w:val="21"/>
                <w:shd w:fill="FFFFFF" w:val="clear"/>
              </w:rPr>
              <w:t>24小时游园秩序巡查，消防安全巡查、噪音治理、门岗看守、夜间垂钓治理</w:t>
            </w:r>
          </w:p>
          <w:p>
            <w:pPr>
              <w:pStyle w:val="null3"/>
              <w:numPr>
                <w:ilvl w:val="0"/>
                <w:numId w:val="1"/>
              </w:numPr>
              <w:jc w:val="both"/>
            </w:pPr>
            <w:r>
              <w:rPr>
                <w:rFonts w:ascii="仿宋_GB2312" w:hAnsi="仿宋_GB2312" w:cs="仿宋_GB2312" w:eastAsia="仿宋_GB2312"/>
                <w:sz w:val="22"/>
                <w:b/>
              </w:rPr>
              <w:t>服务内容</w:t>
            </w:r>
          </w:p>
          <w:p>
            <w:pPr>
              <w:pStyle w:val="null3"/>
              <w:ind w:firstLine="420"/>
              <w:jc w:val="both"/>
            </w:pPr>
            <w:r>
              <w:rPr>
                <w:rFonts w:ascii="仿宋_GB2312" w:hAnsi="仿宋_GB2312" w:cs="仿宋_GB2312" w:eastAsia="仿宋_GB2312"/>
                <w:sz w:val="21"/>
              </w:rPr>
              <w:t>莲湖公园绿化日常养护服务包括：全园范围内所有乔、灌木、草坪及</w:t>
            </w:r>
            <w:r>
              <w:rPr>
                <w:rFonts w:ascii="仿宋_GB2312" w:hAnsi="仿宋_GB2312" w:cs="仿宋_GB2312" w:eastAsia="仿宋_GB2312"/>
                <w:sz w:val="21"/>
              </w:rPr>
              <w:t>宿根、</w:t>
            </w:r>
            <w:r>
              <w:rPr>
                <w:rFonts w:ascii="仿宋_GB2312" w:hAnsi="仿宋_GB2312" w:cs="仿宋_GB2312" w:eastAsia="仿宋_GB2312"/>
                <w:sz w:val="21"/>
              </w:rPr>
              <w:t>露地花卉的日常养护管理、荷花池荷花及水生植物的日常养护管理。</w:t>
            </w:r>
          </w:p>
          <w:p>
            <w:pPr>
              <w:pStyle w:val="null3"/>
              <w:ind w:firstLine="420"/>
              <w:jc w:val="both"/>
            </w:pPr>
            <w:r>
              <w:rPr>
                <w:rFonts w:ascii="仿宋_GB2312" w:hAnsi="仿宋_GB2312" w:cs="仿宋_GB2312" w:eastAsia="仿宋_GB2312"/>
                <w:sz w:val="21"/>
              </w:rPr>
              <w:t>莲湖公园保洁服务</w:t>
            </w:r>
            <w:r>
              <w:rPr>
                <w:rFonts w:ascii="仿宋_GB2312" w:hAnsi="仿宋_GB2312" w:cs="仿宋_GB2312" w:eastAsia="仿宋_GB2312"/>
                <w:sz w:val="21"/>
              </w:rPr>
              <w:t>包括：</w:t>
            </w:r>
            <w:r>
              <w:rPr>
                <w:rFonts w:ascii="仿宋_GB2312" w:hAnsi="仿宋_GB2312" w:cs="仿宋_GB2312" w:eastAsia="仿宋_GB2312"/>
                <w:sz w:val="21"/>
              </w:rPr>
              <w:t>对公园所属范围区域</w:t>
            </w:r>
            <w:r>
              <w:rPr>
                <w:rFonts w:ascii="仿宋_GB2312" w:hAnsi="仿宋_GB2312" w:cs="仿宋_GB2312" w:eastAsia="仿宋_GB2312"/>
                <w:sz w:val="21"/>
              </w:rPr>
              <w:t>内道路广场、所有绿地（荷花池水面保洁和南湖水面保洁除外）及公共卫生间</w:t>
            </w:r>
            <w:r>
              <w:rPr>
                <w:rFonts w:ascii="仿宋_GB2312" w:hAnsi="仿宋_GB2312" w:cs="仿宋_GB2312" w:eastAsia="仿宋_GB2312"/>
                <w:sz w:val="21"/>
              </w:rPr>
              <w:t>进行保洁、垃圾收集运输等作业。</w:t>
            </w:r>
          </w:p>
          <w:p>
            <w:pPr>
              <w:pStyle w:val="null3"/>
              <w:ind w:firstLine="420"/>
              <w:jc w:val="both"/>
            </w:pPr>
            <w:r>
              <w:rPr>
                <w:rFonts w:ascii="仿宋_GB2312" w:hAnsi="仿宋_GB2312" w:cs="仿宋_GB2312" w:eastAsia="仿宋_GB2312"/>
                <w:sz w:val="21"/>
              </w:rPr>
              <w:t>莲湖公园保安服务</w:t>
            </w:r>
            <w:r>
              <w:rPr>
                <w:rFonts w:ascii="仿宋_GB2312" w:hAnsi="仿宋_GB2312" w:cs="仿宋_GB2312" w:eastAsia="仿宋_GB2312"/>
                <w:sz w:val="21"/>
              </w:rPr>
              <w:t>包括：负责甲方莲湖公园园区治安安全、消防安全、人身安全、财产安全等一切安全保卫、秩序维护工作，做好以防火防盗为主要内容的</w:t>
            </w:r>
            <w:r>
              <w:rPr>
                <w:rFonts w:ascii="仿宋_GB2312" w:hAnsi="仿宋_GB2312" w:cs="仿宋_GB2312" w:eastAsia="仿宋_GB2312"/>
                <w:sz w:val="21"/>
              </w:rPr>
              <w:t>“四防”（防火、防盗、防破坏、防自然灾害事故）工作，贯彻执行《企事业单位内部治安保卫条例》，预防和减少违法犯罪案件与防止火灾事故的发生</w:t>
            </w:r>
          </w:p>
          <w:p>
            <w:pPr>
              <w:pStyle w:val="null3"/>
              <w:numPr>
                <w:ilvl w:val="0"/>
                <w:numId w:val="1"/>
              </w:numPr>
              <w:jc w:val="both"/>
            </w:pPr>
            <w:r>
              <w:rPr>
                <w:rFonts w:ascii="仿宋_GB2312" w:hAnsi="仿宋_GB2312" w:cs="仿宋_GB2312" w:eastAsia="仿宋_GB2312"/>
                <w:sz w:val="22"/>
                <w:b/>
              </w:rPr>
              <w:t>人员配备情况</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绿化日常养护服务</w:t>
            </w:r>
          </w:p>
          <w:p>
            <w:pPr>
              <w:pStyle w:val="null3"/>
              <w:ind w:firstLine="420"/>
              <w:jc w:val="both"/>
            </w:pPr>
            <w:r>
              <w:rPr>
                <w:rFonts w:ascii="仿宋_GB2312" w:hAnsi="仿宋_GB2312" w:cs="仿宋_GB2312" w:eastAsia="仿宋_GB2312"/>
                <w:sz w:val="21"/>
              </w:rPr>
              <w:t>1、项目经理1名，55周岁以下、身体健康、高中及以上学历，熟悉园区植物生长习性，有一定绿化养护专业知识，5年以上相关工作经验，良好的执行力和沟通组织协调能力。</w:t>
            </w:r>
          </w:p>
          <w:p>
            <w:pPr>
              <w:pStyle w:val="null3"/>
              <w:ind w:firstLine="420"/>
              <w:jc w:val="both"/>
            </w:pPr>
            <w:r>
              <w:rPr>
                <w:rFonts w:ascii="仿宋_GB2312" w:hAnsi="仿宋_GB2312" w:cs="仿宋_GB2312" w:eastAsia="仿宋_GB2312"/>
                <w:sz w:val="21"/>
              </w:rPr>
              <w:t>2、日常养护工6名，60周岁以下，从事绿化养护工作2-3年经验，需在工作日按工作时间签到打卡。</w:t>
            </w:r>
          </w:p>
          <w:p>
            <w:pPr>
              <w:pStyle w:val="null3"/>
              <w:ind w:firstLine="420"/>
              <w:jc w:val="both"/>
            </w:pPr>
            <w:r>
              <w:rPr>
                <w:rFonts w:ascii="仿宋_GB2312" w:hAnsi="仿宋_GB2312" w:cs="仿宋_GB2312" w:eastAsia="仿宋_GB2312"/>
                <w:sz w:val="21"/>
              </w:rPr>
              <w:t>3、季节性工作，可根据实际紧急情况增减人员，以按时按节点完成实际工作任务为目标。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保洁服务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人员设置</w:t>
            </w:r>
          </w:p>
          <w:p>
            <w:pPr>
              <w:pStyle w:val="null3"/>
              <w:ind w:firstLine="422"/>
              <w:jc w:val="both"/>
            </w:pPr>
            <w:r>
              <w:rPr>
                <w:rFonts w:ascii="仿宋_GB2312" w:hAnsi="仿宋_GB2312" w:cs="仿宋_GB2312" w:eastAsia="仿宋_GB2312"/>
                <w:sz w:val="21"/>
                <w:b/>
              </w:rPr>
              <w:t>保洁</w:t>
            </w:r>
            <w:r>
              <w:rPr>
                <w:rFonts w:ascii="仿宋_GB2312" w:hAnsi="仿宋_GB2312" w:cs="仿宋_GB2312" w:eastAsia="仿宋_GB2312"/>
                <w:sz w:val="21"/>
                <w:b/>
              </w:rPr>
              <w:t>服务人员共需</w:t>
            </w:r>
            <w:r>
              <w:rPr>
                <w:rFonts w:ascii="仿宋_GB2312" w:hAnsi="仿宋_GB2312" w:cs="仿宋_GB2312" w:eastAsia="仿宋_GB2312"/>
                <w:sz w:val="21"/>
                <w:b/>
              </w:rPr>
              <w:t>1</w:t>
            </w:r>
            <w:r>
              <w:rPr>
                <w:rFonts w:ascii="仿宋_GB2312" w:hAnsi="仿宋_GB2312" w:cs="仿宋_GB2312" w:eastAsia="仿宋_GB2312"/>
                <w:sz w:val="21"/>
                <w:b/>
              </w:rPr>
              <w:t>5</w:t>
            </w:r>
            <w:r>
              <w:rPr>
                <w:rFonts w:ascii="仿宋_GB2312" w:hAnsi="仿宋_GB2312" w:cs="仿宋_GB2312" w:eastAsia="仿宋_GB2312"/>
                <w:sz w:val="21"/>
                <w:b/>
              </w:rPr>
              <w:t>名</w:t>
            </w:r>
          </w:p>
          <w:p>
            <w:pPr>
              <w:pStyle w:val="null3"/>
              <w:ind w:firstLine="420"/>
              <w:jc w:val="both"/>
            </w:pPr>
            <w:r>
              <w:rPr>
                <w:rFonts w:ascii="仿宋_GB2312" w:hAnsi="仿宋_GB2312" w:cs="仿宋_GB2312" w:eastAsia="仿宋_GB2312"/>
                <w:sz w:val="21"/>
              </w:rPr>
              <w:t>项目经理</w:t>
            </w:r>
            <w:r>
              <w:rPr>
                <w:rFonts w:ascii="仿宋_GB2312" w:hAnsi="仿宋_GB2312" w:cs="仿宋_GB2312" w:eastAsia="仿宋_GB2312"/>
                <w:sz w:val="21"/>
              </w:rPr>
              <w:t>1名</w:t>
            </w:r>
            <w:r>
              <w:rPr>
                <w:rFonts w:ascii="仿宋_GB2312" w:hAnsi="仿宋_GB2312" w:cs="仿宋_GB2312" w:eastAsia="仿宋_GB2312"/>
                <w:sz w:val="21"/>
              </w:rPr>
              <w:t>，</w:t>
            </w:r>
            <w:r>
              <w:rPr>
                <w:rFonts w:ascii="仿宋_GB2312" w:hAnsi="仿宋_GB2312" w:cs="仿宋_GB2312" w:eastAsia="仿宋_GB2312"/>
                <w:sz w:val="21"/>
              </w:rPr>
              <w:t>项目主管</w:t>
            </w:r>
            <w:r>
              <w:rPr>
                <w:rFonts w:ascii="仿宋_GB2312" w:hAnsi="仿宋_GB2312" w:cs="仿宋_GB2312" w:eastAsia="仿宋_GB2312"/>
                <w:sz w:val="21"/>
              </w:rPr>
              <w:t>1名</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保洁</w:t>
            </w:r>
            <w:r>
              <w:rPr>
                <w:rFonts w:ascii="仿宋_GB2312" w:hAnsi="仿宋_GB2312" w:cs="仿宋_GB2312" w:eastAsia="仿宋_GB2312"/>
                <w:sz w:val="21"/>
              </w:rPr>
              <w:t>物业管理</w:t>
            </w:r>
            <w:r>
              <w:rPr>
                <w:rFonts w:ascii="仿宋_GB2312" w:hAnsi="仿宋_GB2312" w:cs="仿宋_GB2312" w:eastAsia="仿宋_GB2312"/>
                <w:sz w:val="21"/>
              </w:rPr>
              <w:t>5</w:t>
            </w:r>
            <w:r>
              <w:rPr>
                <w:rFonts w:ascii="仿宋_GB2312" w:hAnsi="仿宋_GB2312" w:cs="仿宋_GB2312" w:eastAsia="仿宋_GB2312"/>
                <w:sz w:val="21"/>
              </w:rPr>
              <w:t>年以上经验</w:t>
            </w:r>
            <w:r>
              <w:rPr>
                <w:rFonts w:ascii="仿宋_GB2312" w:hAnsi="仿宋_GB2312" w:cs="仿宋_GB2312" w:eastAsia="仿宋_GB2312"/>
                <w:sz w:val="21"/>
              </w:rPr>
              <w:t>，</w:t>
            </w:r>
            <w:r>
              <w:rPr>
                <w:rFonts w:ascii="仿宋_GB2312" w:hAnsi="仿宋_GB2312" w:cs="仿宋_GB2312" w:eastAsia="仿宋_GB2312"/>
                <w:sz w:val="21"/>
              </w:rPr>
              <w:t>年龄</w:t>
            </w:r>
            <w:r>
              <w:rPr>
                <w:rFonts w:ascii="仿宋_GB2312" w:hAnsi="仿宋_GB2312" w:cs="仿宋_GB2312" w:eastAsia="仿宋_GB2312"/>
                <w:sz w:val="21"/>
              </w:rPr>
              <w:t>53岁以内，身体健康。</w:t>
            </w:r>
            <w:r>
              <w:rPr>
                <w:rFonts w:ascii="仿宋_GB2312" w:hAnsi="仿宋_GB2312" w:cs="仿宋_GB2312" w:eastAsia="仿宋_GB2312"/>
                <w:sz w:val="21"/>
              </w:rPr>
              <w:t>有较</w:t>
            </w:r>
            <w:r>
              <w:rPr>
                <w:rFonts w:ascii="仿宋_GB2312" w:hAnsi="仿宋_GB2312" w:cs="仿宋_GB2312" w:eastAsia="仿宋_GB2312"/>
                <w:sz w:val="21"/>
              </w:rPr>
              <w:t>好的执行力和沟通组织协调能力。</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项目成员</w:t>
            </w:r>
          </w:p>
          <w:p>
            <w:pPr>
              <w:pStyle w:val="null3"/>
              <w:ind w:firstLine="420"/>
              <w:jc w:val="both"/>
            </w:pPr>
            <w:r>
              <w:rPr>
                <w:rFonts w:ascii="仿宋_GB2312" w:hAnsi="仿宋_GB2312" w:cs="仿宋_GB2312" w:eastAsia="仿宋_GB2312"/>
                <w:sz w:val="21"/>
              </w:rPr>
              <w:t>保洁人员</w:t>
            </w:r>
            <w:r>
              <w:rPr>
                <w:rFonts w:ascii="仿宋_GB2312" w:hAnsi="仿宋_GB2312" w:cs="仿宋_GB2312" w:eastAsia="仿宋_GB2312"/>
                <w:sz w:val="21"/>
              </w:rPr>
              <w:t>12名</w:t>
            </w:r>
            <w:r>
              <w:rPr>
                <w:rFonts w:ascii="仿宋_GB2312" w:hAnsi="仿宋_GB2312" w:cs="仿宋_GB2312" w:eastAsia="仿宋_GB2312"/>
                <w:sz w:val="21"/>
              </w:rPr>
              <w:t>其中分布如下</w:t>
            </w:r>
            <w:r>
              <w:rPr>
                <w:rFonts w:ascii="仿宋_GB2312" w:hAnsi="仿宋_GB2312" w:cs="仿宋_GB2312" w:eastAsia="仿宋_GB2312"/>
                <w:sz w:val="21"/>
              </w:rPr>
              <w:t>：</w:t>
            </w:r>
            <w:r>
              <w:rPr>
                <w:rFonts w:ascii="仿宋_GB2312" w:hAnsi="仿宋_GB2312" w:cs="仿宋_GB2312" w:eastAsia="仿宋_GB2312"/>
                <w:sz w:val="21"/>
              </w:rPr>
              <w:t>东门南区域</w:t>
            </w:r>
            <w:r>
              <w:rPr>
                <w:rFonts w:ascii="仿宋_GB2312" w:hAnsi="仿宋_GB2312" w:cs="仿宋_GB2312" w:eastAsia="仿宋_GB2312"/>
                <w:sz w:val="21"/>
              </w:rPr>
              <w:t>1名、东门北区域1名、湖南东区域1名、湖南西区域1名、桥东区域1名、北门广场以西区域1名、北门广场以东区域1名，湖心岛区域1名、西门卫生间1名、北门卫生间1名、东门卫生间1名、机械操作人员1名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垃圾清运</w:t>
            </w:r>
            <w:r>
              <w:rPr>
                <w:rFonts w:ascii="仿宋_GB2312" w:hAnsi="仿宋_GB2312" w:cs="仿宋_GB2312" w:eastAsia="仿宋_GB2312"/>
                <w:sz w:val="21"/>
              </w:rPr>
              <w:t>1名</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项目成员</w:t>
            </w:r>
            <w:r>
              <w:rPr>
                <w:rFonts w:ascii="仿宋_GB2312" w:hAnsi="仿宋_GB2312" w:cs="仿宋_GB2312" w:eastAsia="仿宋_GB2312"/>
                <w:sz w:val="21"/>
                <w:b/>
              </w:rPr>
              <w:t>要求</w:t>
            </w:r>
            <w:r>
              <w:rPr>
                <w:rFonts w:ascii="仿宋_GB2312" w:hAnsi="仿宋_GB2312" w:cs="仿宋_GB2312" w:eastAsia="仿宋_GB2312"/>
                <w:sz w:val="21"/>
                <w:b/>
              </w:rPr>
              <w:t>年龄在</w:t>
            </w:r>
            <w:r>
              <w:rPr>
                <w:rFonts w:ascii="仿宋_GB2312" w:hAnsi="仿宋_GB2312" w:cs="仿宋_GB2312" w:eastAsia="仿宋_GB2312"/>
                <w:sz w:val="21"/>
                <w:b/>
              </w:rPr>
              <w:t>58岁以内，身体健康</w:t>
            </w:r>
            <w:r>
              <w:rPr>
                <w:rFonts w:ascii="仿宋_GB2312" w:hAnsi="仿宋_GB2312" w:cs="仿宋_GB2312" w:eastAsia="仿宋_GB2312"/>
                <w:sz w:val="21"/>
                <w:b/>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保安服务</w:t>
            </w:r>
          </w:p>
          <w:p>
            <w:pPr>
              <w:pStyle w:val="null3"/>
              <w:ind w:firstLine="420"/>
              <w:jc w:val="both"/>
            </w:pPr>
            <w:r>
              <w:rPr>
                <w:rFonts w:ascii="仿宋_GB2312" w:hAnsi="仿宋_GB2312" w:cs="仿宋_GB2312" w:eastAsia="仿宋_GB2312"/>
                <w:sz w:val="21"/>
              </w:rPr>
              <w:t>本项目在岗人员配置至少安排</w:t>
            </w:r>
            <w:r>
              <w:rPr>
                <w:rFonts w:ascii="仿宋_GB2312" w:hAnsi="仿宋_GB2312" w:cs="仿宋_GB2312" w:eastAsia="仿宋_GB2312"/>
                <w:sz w:val="21"/>
              </w:rPr>
              <w:t>18名保安员派驻甲方，为甲方提供全天候24小时的安保服务。岗位班次编排及在岗人员配置具体如下。</w:t>
            </w:r>
          </w:p>
          <w:p>
            <w:pPr>
              <w:pStyle w:val="null3"/>
              <w:jc w:val="both"/>
            </w:pPr>
            <w:r>
              <w:rPr>
                <w:rFonts w:ascii="仿宋_GB2312" w:hAnsi="仿宋_GB2312" w:cs="仿宋_GB2312" w:eastAsia="仿宋_GB2312"/>
                <w:sz w:val="21"/>
              </w:rPr>
              <w:t>北门：</w:t>
            </w:r>
            <w:r>
              <w:rPr>
                <w:rFonts w:ascii="仿宋_GB2312" w:hAnsi="仿宋_GB2312" w:cs="仿宋_GB2312" w:eastAsia="仿宋_GB2312"/>
                <w:sz w:val="21"/>
              </w:rPr>
              <w:t>3人；东门：3人；西门：3人；巡逻岗：4人；轮滑馆北侧出入口：2人；应急及休假人员：3人。</w:t>
            </w:r>
          </w:p>
          <w:p>
            <w:pPr>
              <w:pStyle w:val="null3"/>
              <w:numPr>
                <w:ilvl w:val="0"/>
                <w:numId w:val="1"/>
              </w:numPr>
              <w:jc w:val="both"/>
            </w:pPr>
            <w:r>
              <w:rPr>
                <w:rFonts w:ascii="仿宋_GB2312" w:hAnsi="仿宋_GB2312" w:cs="仿宋_GB2312" w:eastAsia="仿宋_GB2312"/>
                <w:sz w:val="22"/>
                <w:b/>
              </w:rPr>
              <w:t>岗位职责</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绿化日常养护服务</w:t>
            </w:r>
          </w:p>
          <w:p>
            <w:pPr>
              <w:pStyle w:val="null3"/>
              <w:ind w:firstLine="420"/>
              <w:jc w:val="both"/>
            </w:pPr>
            <w:r>
              <w:rPr>
                <w:rFonts w:ascii="仿宋_GB2312" w:hAnsi="仿宋_GB2312" w:cs="仿宋_GB2312" w:eastAsia="仿宋_GB2312"/>
                <w:sz w:val="21"/>
              </w:rPr>
              <w:t>项目经理职责</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1、提前制定一周绿化养护计划并组织实施；</w:t>
            </w:r>
          </w:p>
          <w:p>
            <w:pPr>
              <w:pStyle w:val="null3"/>
              <w:ind w:firstLine="420"/>
              <w:jc w:val="both"/>
            </w:pPr>
            <w:r>
              <w:rPr>
                <w:rFonts w:ascii="仿宋_GB2312" w:hAnsi="仿宋_GB2312" w:cs="仿宋_GB2312" w:eastAsia="仿宋_GB2312"/>
                <w:sz w:val="21"/>
              </w:rPr>
              <w:t>2、负责绿化养护技术、安全、质量、成本管控；</w:t>
            </w:r>
          </w:p>
          <w:p>
            <w:pPr>
              <w:pStyle w:val="null3"/>
              <w:ind w:firstLine="420"/>
              <w:jc w:val="both"/>
            </w:pPr>
            <w:r>
              <w:rPr>
                <w:rFonts w:ascii="仿宋_GB2312" w:hAnsi="仿宋_GB2312" w:cs="仿宋_GB2312" w:eastAsia="仿宋_GB2312"/>
                <w:sz w:val="21"/>
              </w:rPr>
              <w:t>3、负责绿化养护设备工具物资采购、保管、维护；</w:t>
            </w:r>
          </w:p>
          <w:p>
            <w:pPr>
              <w:pStyle w:val="null3"/>
              <w:ind w:firstLine="420"/>
              <w:jc w:val="both"/>
            </w:pPr>
            <w:r>
              <w:rPr>
                <w:rFonts w:ascii="仿宋_GB2312" w:hAnsi="仿宋_GB2312" w:cs="仿宋_GB2312" w:eastAsia="仿宋_GB2312"/>
                <w:sz w:val="21"/>
              </w:rPr>
              <w:t>4、组织实施绿化养护工人的岗位技能培训；</w:t>
            </w:r>
          </w:p>
          <w:p>
            <w:pPr>
              <w:pStyle w:val="null3"/>
              <w:ind w:firstLine="420"/>
              <w:jc w:val="both"/>
            </w:pPr>
            <w:r>
              <w:rPr>
                <w:rFonts w:ascii="仿宋_GB2312" w:hAnsi="仿宋_GB2312" w:cs="仿宋_GB2312" w:eastAsia="仿宋_GB2312"/>
                <w:sz w:val="21"/>
              </w:rPr>
              <w:t>5、保持与公园的沟通协调，维护项目安全平稳运作；</w:t>
            </w:r>
          </w:p>
          <w:p>
            <w:pPr>
              <w:pStyle w:val="null3"/>
              <w:ind w:firstLine="420"/>
              <w:jc w:val="both"/>
            </w:pPr>
            <w:r>
              <w:rPr>
                <w:rFonts w:ascii="仿宋_GB2312" w:hAnsi="仿宋_GB2312" w:cs="仿宋_GB2312" w:eastAsia="仿宋_GB2312"/>
                <w:sz w:val="21"/>
              </w:rPr>
              <w:t>6、在日常工作中，必须无条件服从园方管理及工作安排，技术性较强的工作需在园方部门技术人员的现场指导下进行。</w:t>
            </w:r>
          </w:p>
          <w:p>
            <w:pPr>
              <w:pStyle w:val="null3"/>
              <w:ind w:firstLine="420"/>
              <w:jc w:val="both"/>
            </w:pPr>
            <w:r>
              <w:rPr>
                <w:rFonts w:ascii="仿宋_GB2312" w:hAnsi="仿宋_GB2312" w:cs="仿宋_GB2312" w:eastAsia="仿宋_GB2312"/>
                <w:sz w:val="21"/>
              </w:rPr>
              <w:t>养护工职责：</w:t>
            </w:r>
          </w:p>
          <w:p>
            <w:pPr>
              <w:pStyle w:val="null3"/>
              <w:ind w:firstLine="420"/>
              <w:jc w:val="both"/>
            </w:pPr>
            <w:r>
              <w:rPr>
                <w:rFonts w:ascii="仿宋_GB2312" w:hAnsi="仿宋_GB2312" w:cs="仿宋_GB2312" w:eastAsia="仿宋_GB2312"/>
                <w:sz w:val="21"/>
              </w:rPr>
              <w:t>1、养护工负责园内树木、灌木花卉、草坪等植物的日常养护工作，及时根据工作安排对园内树木、灌木花卉及草坪进行浇水、施肥、修剪、病虫害防治，对绿地内杂草进行拔除，对植物死株、枯枝叶进行取除，对荷花及水生植物进行日常养护等，确保园内植物处于良好的生长态势；</w:t>
            </w:r>
          </w:p>
          <w:p>
            <w:pPr>
              <w:pStyle w:val="null3"/>
              <w:ind w:firstLine="420"/>
              <w:jc w:val="both"/>
            </w:pPr>
            <w:r>
              <w:rPr>
                <w:rFonts w:ascii="仿宋_GB2312" w:hAnsi="仿宋_GB2312" w:cs="仿宋_GB2312" w:eastAsia="仿宋_GB2312"/>
                <w:sz w:val="21"/>
              </w:rPr>
              <w:t>2、能熟练操作各种绿化设备工具，清楚绿化物料使用；</w:t>
            </w:r>
          </w:p>
          <w:p>
            <w:pPr>
              <w:pStyle w:val="null3"/>
              <w:ind w:firstLine="420"/>
              <w:jc w:val="both"/>
            </w:pPr>
            <w:r>
              <w:rPr>
                <w:rFonts w:ascii="仿宋_GB2312" w:hAnsi="仿宋_GB2312" w:cs="仿宋_GB2312" w:eastAsia="仿宋_GB2312"/>
                <w:sz w:val="21"/>
              </w:rPr>
              <w:t>3、严格遵守公园的各项规章制度。工作时间内需遵守工作纪律，不抽烟，不与游客聚堆闲聊，操作园林机械、修剪等要按规范操作，做好自身安全防护。</w:t>
            </w:r>
          </w:p>
          <w:p>
            <w:pPr>
              <w:pStyle w:val="null3"/>
              <w:ind w:firstLine="420"/>
              <w:jc w:val="both"/>
            </w:pPr>
            <w:r>
              <w:rPr>
                <w:rFonts w:ascii="仿宋_GB2312" w:hAnsi="仿宋_GB2312" w:cs="仿宋_GB2312" w:eastAsia="仿宋_GB2312"/>
                <w:sz w:val="21"/>
              </w:rPr>
              <w:t>4、绿化外业工作期间，不能妨碍游客正常游园活动，文明作业，若需游客避让，要注意文明用语，严禁与游客发生任何纠纷，工作现场需做到工完场清。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保洁服务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对所属责任区域内人行道</w:t>
            </w:r>
            <w:r>
              <w:rPr>
                <w:rFonts w:ascii="仿宋_GB2312" w:hAnsi="仿宋_GB2312" w:cs="仿宋_GB2312" w:eastAsia="仿宋_GB2312"/>
                <w:sz w:val="21"/>
              </w:rPr>
              <w:t>等</w:t>
            </w:r>
            <w:r>
              <w:rPr>
                <w:rFonts w:ascii="仿宋_GB2312" w:hAnsi="仿宋_GB2312" w:cs="仿宋_GB2312" w:eastAsia="仿宋_GB2312"/>
                <w:sz w:val="21"/>
              </w:rPr>
              <w:t>，每日进行彻底清扫，还地面基本原貌，消除卫生死角。</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对所属范围内的沿线绿化带、路树穴、绿地进行废弃物捡拾清理，避免视觉污染。</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对所属范围内的公共地面出现的污渍、污迹、油性物质、沙尘等，结合使用清洁药剂、清水进行冲洗。</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对</w:t>
            </w:r>
            <w:r>
              <w:rPr>
                <w:rFonts w:ascii="仿宋_GB2312" w:hAnsi="仿宋_GB2312" w:cs="仿宋_GB2312" w:eastAsia="仿宋_GB2312"/>
                <w:sz w:val="21"/>
              </w:rPr>
              <w:t>所属范围内</w:t>
            </w:r>
            <w:r>
              <w:rPr>
                <w:rFonts w:ascii="仿宋_GB2312" w:hAnsi="仿宋_GB2312" w:cs="仿宋_GB2312" w:eastAsia="仿宋_GB2312"/>
                <w:sz w:val="21"/>
              </w:rPr>
              <w:t>出现的路面淤泥，漏洒进行洗扫，杂物予以清理装运。</w:t>
            </w:r>
          </w:p>
          <w:p>
            <w:pPr>
              <w:pStyle w:val="null3"/>
              <w:ind w:firstLine="420"/>
              <w:jc w:val="both"/>
            </w:pPr>
            <w:r>
              <w:rPr>
                <w:rFonts w:ascii="仿宋_GB2312" w:hAnsi="仿宋_GB2312" w:cs="仿宋_GB2312" w:eastAsia="仿宋_GB2312"/>
                <w:sz w:val="21"/>
              </w:rPr>
              <w:t>5、对园内所有公共卫生间进项日常保洁。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6、对园内所有公共设施进行日常保洁。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保安</w:t>
            </w:r>
            <w:r>
              <w:rPr>
                <w:rFonts w:ascii="仿宋_GB2312" w:hAnsi="仿宋_GB2312" w:cs="仿宋_GB2312" w:eastAsia="仿宋_GB2312"/>
                <w:sz w:val="21"/>
              </w:rPr>
              <w:t>服务</w:t>
            </w:r>
          </w:p>
          <w:p>
            <w:pPr>
              <w:pStyle w:val="null3"/>
              <w:ind w:firstLine="420"/>
              <w:jc w:val="both"/>
            </w:pPr>
            <w:r>
              <w:rPr>
                <w:rFonts w:ascii="仿宋_GB2312" w:hAnsi="仿宋_GB2312" w:cs="仿宋_GB2312" w:eastAsia="仿宋_GB2312"/>
                <w:sz w:val="21"/>
              </w:rPr>
              <w:t>保安员派驻甲方，为甲方提供全天候</w:t>
            </w:r>
            <w:r>
              <w:rPr>
                <w:rFonts w:ascii="仿宋_GB2312" w:hAnsi="仿宋_GB2312" w:cs="仿宋_GB2312" w:eastAsia="仿宋_GB2312"/>
                <w:sz w:val="21"/>
              </w:rPr>
              <w:t>24小时的安保服务。保安人员的工作时间实行8小时三班四运转制，保安员工作时间须符合现行劳动法律法规的规定。</w:t>
            </w:r>
          </w:p>
          <w:p>
            <w:pPr>
              <w:pStyle w:val="null3"/>
              <w:jc w:val="both"/>
            </w:pPr>
            <w:r>
              <w:rPr>
                <w:rFonts w:ascii="仿宋_GB2312" w:hAnsi="仿宋_GB2312" w:cs="仿宋_GB2312" w:eastAsia="仿宋_GB2312"/>
                <w:sz w:val="22"/>
                <w:b/>
              </w:rPr>
              <w:t>五、</w:t>
            </w:r>
            <w:r>
              <w:rPr>
                <w:rFonts w:ascii="仿宋_GB2312" w:hAnsi="仿宋_GB2312" w:cs="仿宋_GB2312" w:eastAsia="仿宋_GB2312"/>
                <w:sz w:val="22"/>
                <w:b/>
              </w:rPr>
              <w:t>服务工作时间</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绿化日常养护服务</w:t>
            </w:r>
          </w:p>
          <w:p>
            <w:pPr>
              <w:pStyle w:val="null3"/>
              <w:ind w:firstLine="420"/>
              <w:jc w:val="both"/>
            </w:pPr>
            <w:r>
              <w:rPr>
                <w:rFonts w:ascii="仿宋_GB2312" w:hAnsi="仿宋_GB2312" w:cs="仿宋_GB2312" w:eastAsia="仿宋_GB2312"/>
                <w:sz w:val="21"/>
              </w:rPr>
              <w:t>1、法定工作日每日上午8:30-12:00，下午2:30—17:30；</w:t>
            </w:r>
          </w:p>
          <w:p>
            <w:pPr>
              <w:pStyle w:val="null3"/>
              <w:ind w:firstLine="420"/>
              <w:jc w:val="both"/>
            </w:pPr>
            <w:r>
              <w:rPr>
                <w:rFonts w:ascii="仿宋_GB2312" w:hAnsi="仿宋_GB2312" w:cs="仿宋_GB2312" w:eastAsia="仿宋_GB2312"/>
                <w:sz w:val="21"/>
              </w:rPr>
              <w:t>2、因季节性特殊工作需要，周六、周日及法定节假日需安排专人值班值守；</w:t>
            </w:r>
          </w:p>
          <w:p>
            <w:pPr>
              <w:pStyle w:val="null3"/>
              <w:ind w:firstLine="420"/>
              <w:jc w:val="both"/>
            </w:pPr>
            <w:r>
              <w:rPr>
                <w:rFonts w:ascii="仿宋_GB2312" w:hAnsi="仿宋_GB2312" w:cs="仿宋_GB2312" w:eastAsia="仿宋_GB2312"/>
                <w:sz w:val="21"/>
              </w:rPr>
              <w:t>3、因极端雨、雪天气需进行应急处置时，不受工作时间限制。</w:t>
            </w:r>
          </w:p>
          <w:p>
            <w:pPr>
              <w:pStyle w:val="null3"/>
              <w:ind w:firstLine="420"/>
              <w:jc w:val="both"/>
            </w:pPr>
            <w:r>
              <w:rPr>
                <w:rFonts w:ascii="仿宋_GB2312" w:hAnsi="仿宋_GB2312" w:cs="仿宋_GB2312" w:eastAsia="仿宋_GB2312"/>
                <w:sz w:val="21"/>
              </w:rPr>
              <w:t>六、岗位职责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保洁服务</w:t>
            </w:r>
          </w:p>
          <w:p>
            <w:pPr>
              <w:pStyle w:val="null3"/>
              <w:ind w:firstLine="420"/>
              <w:jc w:val="both"/>
            </w:pPr>
            <w:r>
              <w:rPr>
                <w:rFonts w:ascii="仿宋_GB2312" w:hAnsi="仿宋_GB2312" w:cs="仿宋_GB2312" w:eastAsia="仿宋_GB2312"/>
                <w:sz w:val="21"/>
              </w:rPr>
              <w:t>1、实行一天两次清扫，全天保洁，清扫时间为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4月1日至10月31日  每天6:00前、14：00前完成；</w:t>
            </w:r>
          </w:p>
          <w:p>
            <w:pPr>
              <w:pStyle w:val="null3"/>
              <w:ind w:firstLine="420"/>
              <w:jc w:val="both"/>
            </w:pPr>
            <w:r>
              <w:rPr>
                <w:rFonts w:ascii="仿宋_GB2312" w:hAnsi="仿宋_GB2312" w:cs="仿宋_GB2312" w:eastAsia="仿宋_GB2312"/>
                <w:sz w:val="21"/>
              </w:rPr>
              <w:t>11月1日至3月31日  每天7:00前、14：00前完成。</w:t>
            </w:r>
          </w:p>
          <w:p>
            <w:pPr>
              <w:pStyle w:val="null3"/>
              <w:numPr>
                <w:ilvl w:val="0"/>
                <w:numId w:val="2"/>
              </w:numPr>
              <w:jc w:val="both"/>
            </w:pPr>
            <w:r>
              <w:rPr>
                <w:rFonts w:ascii="仿宋_GB2312" w:hAnsi="仿宋_GB2312" w:cs="仿宋_GB2312" w:eastAsia="仿宋_GB2312"/>
                <w:sz w:val="21"/>
              </w:rPr>
              <w:t>地面冲洗时间：当日</w:t>
            </w:r>
            <w:r>
              <w:rPr>
                <w:rFonts w:ascii="仿宋_GB2312" w:hAnsi="仿宋_GB2312" w:cs="仿宋_GB2312" w:eastAsia="仿宋_GB2312"/>
                <w:sz w:val="21"/>
              </w:rPr>
              <w:t>23：00至次日5:00。每周冲洗</w:t>
            </w:r>
            <w:r>
              <w:rPr>
                <w:rFonts w:ascii="仿宋_GB2312" w:hAnsi="仿宋_GB2312" w:cs="仿宋_GB2312" w:eastAsia="仿宋_GB2312"/>
                <w:sz w:val="21"/>
              </w:rPr>
              <w:t>至少</w:t>
            </w:r>
            <w:r>
              <w:rPr>
                <w:rFonts w:ascii="仿宋_GB2312" w:hAnsi="仿宋_GB2312" w:cs="仿宋_GB2312" w:eastAsia="仿宋_GB2312"/>
                <w:sz w:val="21"/>
              </w:rPr>
              <w:t>2-3</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全年保洁无休息日，换休不空岗；若遇极端</w:t>
            </w:r>
            <w:r>
              <w:rPr>
                <w:rFonts w:ascii="仿宋_GB2312" w:hAnsi="仿宋_GB2312" w:cs="仿宋_GB2312" w:eastAsia="仿宋_GB2312"/>
                <w:sz w:val="21"/>
              </w:rPr>
              <w:t>雨、雪天气需进行应急处置时，不受工作时间限制。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保安</w:t>
            </w:r>
            <w:r>
              <w:rPr>
                <w:rFonts w:ascii="仿宋_GB2312" w:hAnsi="仿宋_GB2312" w:cs="仿宋_GB2312" w:eastAsia="仿宋_GB2312"/>
                <w:sz w:val="21"/>
              </w:rPr>
              <w:t>服务</w:t>
            </w:r>
          </w:p>
          <w:p>
            <w:pPr>
              <w:pStyle w:val="null3"/>
              <w:ind w:firstLine="420"/>
              <w:jc w:val="both"/>
            </w:pPr>
            <w:r>
              <w:rPr>
                <w:rFonts w:ascii="仿宋_GB2312" w:hAnsi="仿宋_GB2312" w:cs="仿宋_GB2312" w:eastAsia="仿宋_GB2312"/>
                <w:sz w:val="21"/>
              </w:rPr>
              <w:t>按照岗位安排，保安队实行</w:t>
            </w:r>
            <w:r>
              <w:rPr>
                <w:rFonts w:ascii="仿宋_GB2312" w:hAnsi="仿宋_GB2312" w:cs="仿宋_GB2312" w:eastAsia="仿宋_GB2312"/>
                <w:sz w:val="21"/>
              </w:rPr>
              <w:t>24小时安全保卫，采取轮班交接的方式进行，确保无漏岗、脱岗、睡岗、酒后上岗等失职现象，保证防卫工作时刻到位，记录台账完整。</w:t>
            </w:r>
          </w:p>
          <w:p>
            <w:pPr>
              <w:pStyle w:val="null3"/>
              <w:jc w:val="both"/>
            </w:pPr>
            <w:r>
              <w:rPr>
                <w:rFonts w:ascii="仿宋_GB2312" w:hAnsi="仿宋_GB2312" w:cs="仿宋_GB2312" w:eastAsia="仿宋_GB2312"/>
                <w:sz w:val="22"/>
                <w:b/>
              </w:rPr>
              <w:t>六、工具设备配备</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绿化日常养护服务</w:t>
            </w:r>
          </w:p>
          <w:tbl>
            <w:tblPr>
              <w:tblInd w:type="dxa" w:w="150"/>
              <w:tblBorders>
                <w:top w:val="none" w:color="000000" w:sz="4"/>
                <w:left w:val="none" w:color="000000" w:sz="4"/>
                <w:bottom w:val="none" w:color="000000" w:sz="4"/>
                <w:right w:val="none" w:color="000000" w:sz="4"/>
                <w:insideH w:val="none"/>
                <w:insideV w:val="none"/>
              </w:tblBorders>
            </w:tblPr>
            <w:tblGrid>
              <w:gridCol w:w="262"/>
              <w:gridCol w:w="542"/>
              <w:gridCol w:w="367"/>
              <w:gridCol w:w="244"/>
              <w:gridCol w:w="1110"/>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工具名称</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w:t>
                  </w:r>
                  <w:r>
                    <w:rPr>
                      <w:rFonts w:ascii="仿宋_GB2312" w:hAnsi="仿宋_GB2312" w:cs="仿宋_GB2312" w:eastAsia="仿宋_GB2312"/>
                      <w:sz w:val="20"/>
                    </w:rPr>
                    <w:t xml:space="preserve">  </w:t>
                  </w:r>
                  <w:r>
                    <w:rPr>
                      <w:rFonts w:ascii="仿宋_GB2312" w:hAnsi="仿宋_GB2312" w:cs="仿宋_GB2312" w:eastAsia="仿宋_GB2312"/>
                      <w:sz w:val="20"/>
                    </w:rPr>
                    <w:t>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曲臂升降车</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自行升降平台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电动打药车</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手推打药车</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电动平板车</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粉碎机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劈木机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剪草机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割灌机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绿篱机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工具车</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高枝油锯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高杆手锯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电动高杆锯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折叠梯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抽水机</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大平剪</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19</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粗枝剪</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伸缩剪</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高枝剪</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小枝剪</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手锯</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草坪耙</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养护工具根据实际需求增加</w:t>
                  </w:r>
                </w:p>
              </w:tc>
            </w:tr>
            <w:tr>
              <w:tc>
                <w:tcPr>
                  <w:tcW w:type="dxa" w:w="252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其他非业务工具如笤帚、簸箕等工具根据实际需求配备</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保洁服务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大扫把、小扫把、簸箕、垃圾铲</w:t>
            </w:r>
            <w:r>
              <w:rPr>
                <w:rFonts w:ascii="仿宋_GB2312" w:hAnsi="仿宋_GB2312" w:cs="仿宋_GB2312" w:eastAsia="仿宋_GB2312"/>
                <w:sz w:val="21"/>
              </w:rPr>
              <w:t>、拖把、清洁车、夹子</w:t>
            </w:r>
            <w:r>
              <w:rPr>
                <w:rFonts w:ascii="仿宋_GB2312" w:hAnsi="仿宋_GB2312" w:cs="仿宋_GB2312" w:eastAsia="仿宋_GB2312"/>
                <w:sz w:val="21"/>
              </w:rPr>
              <w:t>，用于清扫地面撒落的各式废弃物</w:t>
            </w:r>
            <w:r>
              <w:rPr>
                <w:rFonts w:ascii="仿宋_GB2312" w:hAnsi="仿宋_GB2312" w:cs="仿宋_GB2312" w:eastAsia="仿宋_GB2312"/>
                <w:sz w:val="21"/>
              </w:rPr>
              <w:t>、捡拾保洁范围内的垃圾、烟头及清理地面污渍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铁铲、铁钳、铲刀、竹扒，用于夹取不宜手捡的垃圾，铲除地面的香口胶、杂草等。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黑色塑胶袋、手推保洁车、大垃圾桶，用于收集、转运沿线垃圾。</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口罩、手套，用于沿线作业预防灰尘、细菌。</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斗笠、雨衣、胶水鞋，用于预防日晒、雨淋和雨天作业。</w:t>
            </w:r>
          </w:p>
          <w:p>
            <w:pPr>
              <w:pStyle w:val="null3"/>
              <w:ind w:firstLine="420"/>
              <w:jc w:val="both"/>
            </w:pPr>
            <w:r>
              <w:rPr>
                <w:rFonts w:ascii="仿宋_GB2312" w:hAnsi="仿宋_GB2312" w:cs="仿宋_GB2312" w:eastAsia="仿宋_GB2312"/>
                <w:sz w:val="21"/>
              </w:rPr>
              <w:t>6、灭蚊蝇药剂、消毒药剂、清洗药剂、除臭药剂，主要用于厕所和垃圾台、垃圾箱的日常消杀和厕所设施的日常清洗和厕所除异味。</w:t>
            </w:r>
          </w:p>
          <w:p>
            <w:pPr>
              <w:pStyle w:val="null3"/>
              <w:ind w:firstLine="422"/>
              <w:jc w:val="both"/>
            </w:pPr>
            <w:r>
              <w:rPr>
                <w:rFonts w:ascii="仿宋_GB2312" w:hAnsi="仿宋_GB2312" w:cs="仿宋_GB2312" w:eastAsia="仿宋_GB2312"/>
                <w:sz w:val="21"/>
                <w:b/>
              </w:rPr>
              <w:t>项目方提供</w:t>
            </w:r>
            <w:r>
              <w:rPr>
                <w:rFonts w:ascii="仿宋_GB2312" w:hAnsi="仿宋_GB2312" w:cs="仿宋_GB2312" w:eastAsia="仿宋_GB2312"/>
                <w:sz w:val="21"/>
                <w:b/>
              </w:rPr>
              <w:t>较大设备</w:t>
            </w:r>
            <w:r>
              <w:rPr>
                <w:rFonts w:ascii="仿宋_GB2312" w:hAnsi="仿宋_GB2312" w:cs="仿宋_GB2312" w:eastAsia="仿宋_GB2312"/>
                <w:sz w:val="21"/>
                <w:b/>
              </w:rPr>
              <w:t>①扫地机</w:t>
            </w:r>
            <w:r>
              <w:rPr>
                <w:rFonts w:ascii="仿宋_GB2312" w:hAnsi="仿宋_GB2312" w:cs="仿宋_GB2312" w:eastAsia="仿宋_GB2312"/>
                <w:sz w:val="21"/>
                <w:b/>
              </w:rPr>
              <w:t>2辆；②冲洗车1辆；③扫雪车1辆；④电动垃圾清运车2辆，但投标方也应根据工作应急需求提供保洁工作中所需的相应设备，例如消杀设备、清理落叶设备等。</w:t>
            </w:r>
          </w:p>
          <w:p>
            <w:pPr>
              <w:pStyle w:val="null3"/>
              <w:jc w:val="both"/>
            </w:pPr>
            <w:r>
              <w:rPr>
                <w:rFonts w:ascii="仿宋_GB2312" w:hAnsi="仿宋_GB2312" w:cs="仿宋_GB2312" w:eastAsia="仿宋_GB2312"/>
                <w:sz w:val="22"/>
                <w:b/>
              </w:rPr>
              <w:t>七、质量标准</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绿化日常养护服务</w:t>
            </w:r>
            <w:r>
              <w:rPr>
                <w:rFonts w:ascii="仿宋_GB2312" w:hAnsi="仿宋_GB2312" w:cs="仿宋_GB2312" w:eastAsia="仿宋_GB2312"/>
                <w:sz w:val="21"/>
              </w:rPr>
              <w:t>质量标准</w:t>
            </w:r>
          </w:p>
          <w:p>
            <w:pPr>
              <w:pStyle w:val="null3"/>
              <w:ind w:firstLine="420"/>
              <w:jc w:val="both"/>
            </w:pPr>
            <w:r>
              <w:rPr>
                <w:rFonts w:ascii="仿宋_GB2312" w:hAnsi="仿宋_GB2312" w:cs="仿宋_GB2312" w:eastAsia="仿宋_GB2312"/>
                <w:sz w:val="21"/>
              </w:rPr>
              <w:t>乔木类植物养护标准：</w:t>
            </w:r>
          </w:p>
          <w:p>
            <w:pPr>
              <w:pStyle w:val="null3"/>
              <w:ind w:firstLine="420"/>
              <w:jc w:val="both"/>
            </w:pPr>
            <w:r>
              <w:rPr>
                <w:rFonts w:ascii="仿宋_GB2312" w:hAnsi="仿宋_GB2312" w:cs="仿宋_GB2312" w:eastAsia="仿宋_GB2312"/>
                <w:sz w:val="21"/>
              </w:rPr>
              <w:t>1、乔木生长旺盛、健壮、枝叶繁茂。</w:t>
            </w:r>
          </w:p>
          <w:p>
            <w:pPr>
              <w:pStyle w:val="null3"/>
              <w:ind w:firstLine="420"/>
              <w:jc w:val="both"/>
            </w:pPr>
            <w:r>
              <w:rPr>
                <w:rFonts w:ascii="仿宋_GB2312" w:hAnsi="仿宋_GB2312" w:cs="仿宋_GB2312" w:eastAsia="仿宋_GB2312"/>
                <w:sz w:val="21"/>
              </w:rPr>
              <w:t>2、树型美观，叶色鲜艳。</w:t>
            </w:r>
          </w:p>
          <w:p>
            <w:pPr>
              <w:pStyle w:val="null3"/>
              <w:ind w:firstLine="420"/>
              <w:jc w:val="both"/>
            </w:pPr>
            <w:r>
              <w:rPr>
                <w:rFonts w:ascii="仿宋_GB2312" w:hAnsi="仿宋_GB2312" w:cs="仿宋_GB2312" w:eastAsia="仿宋_GB2312"/>
                <w:sz w:val="21"/>
              </w:rPr>
              <w:t>3、无枯枝、败叶及悬挂物，无病虫害枝，无萌、孽生枝条，留枝均匀，疏密合理。</w:t>
            </w:r>
          </w:p>
          <w:p>
            <w:pPr>
              <w:pStyle w:val="null3"/>
              <w:ind w:firstLine="420"/>
              <w:jc w:val="both"/>
            </w:pPr>
            <w:r>
              <w:rPr>
                <w:rFonts w:ascii="仿宋_GB2312" w:hAnsi="仿宋_GB2312" w:cs="仿宋_GB2312" w:eastAsia="仿宋_GB2312"/>
                <w:sz w:val="21"/>
              </w:rPr>
              <w:t>4、落叶乔木根据树体大小全年至少修剪1次，未成型乔木或造型树木可修剪2次。</w:t>
            </w:r>
          </w:p>
          <w:p>
            <w:pPr>
              <w:pStyle w:val="null3"/>
              <w:ind w:firstLine="420"/>
              <w:jc w:val="both"/>
            </w:pPr>
            <w:r>
              <w:rPr>
                <w:rFonts w:ascii="仿宋_GB2312" w:hAnsi="仿宋_GB2312" w:cs="仿宋_GB2312" w:eastAsia="仿宋_GB2312"/>
                <w:sz w:val="21"/>
              </w:rPr>
              <w:t>5、大型景观树种、庭荫树应两年深埋施肥1次，观花类小型乔木及未成型乔木应每年施肥1次。</w:t>
            </w:r>
          </w:p>
          <w:p>
            <w:pPr>
              <w:pStyle w:val="null3"/>
              <w:ind w:firstLine="420"/>
              <w:jc w:val="both"/>
            </w:pPr>
            <w:r>
              <w:rPr>
                <w:rFonts w:ascii="仿宋_GB2312" w:hAnsi="仿宋_GB2312" w:cs="仿宋_GB2312" w:eastAsia="仿宋_GB2312"/>
                <w:sz w:val="21"/>
              </w:rPr>
              <w:t>6、不耐寒的植物冬季要灌根，浇防冻水；加强观花乔木的春季浇水，以促使其长叶开花；气候干旱时应增加浇水次数。确保植物生长旺盛。</w:t>
            </w:r>
          </w:p>
          <w:p>
            <w:pPr>
              <w:pStyle w:val="null3"/>
              <w:ind w:firstLine="420"/>
              <w:jc w:val="both"/>
            </w:pPr>
            <w:r>
              <w:rPr>
                <w:rFonts w:ascii="仿宋_GB2312" w:hAnsi="仿宋_GB2312" w:cs="仿宋_GB2312" w:eastAsia="仿宋_GB2312"/>
                <w:sz w:val="21"/>
              </w:rPr>
              <w:t>7、树干上无野生植物缠绕，无张贴物，无钉子、铁丝等缠绕。</w:t>
            </w:r>
          </w:p>
          <w:p>
            <w:pPr>
              <w:pStyle w:val="null3"/>
              <w:ind w:firstLine="420"/>
              <w:jc w:val="both"/>
            </w:pPr>
            <w:r>
              <w:rPr>
                <w:rFonts w:ascii="仿宋_GB2312" w:hAnsi="仿宋_GB2312" w:cs="仿宋_GB2312" w:eastAsia="仿宋_GB2312"/>
                <w:sz w:val="21"/>
              </w:rPr>
              <w:t>8、冬季树干须涂白。</w:t>
            </w:r>
          </w:p>
          <w:p>
            <w:pPr>
              <w:pStyle w:val="null3"/>
              <w:ind w:firstLine="420"/>
              <w:jc w:val="both"/>
            </w:pPr>
            <w:r>
              <w:rPr>
                <w:rFonts w:ascii="仿宋_GB2312" w:hAnsi="仿宋_GB2312" w:cs="仿宋_GB2312" w:eastAsia="仿宋_GB2312"/>
                <w:sz w:val="21"/>
              </w:rPr>
              <w:t>9、树盘适中、美观，树池深度应保持在道沿以下10cm左右。</w:t>
            </w:r>
          </w:p>
          <w:p>
            <w:pPr>
              <w:pStyle w:val="null3"/>
              <w:jc w:val="both"/>
            </w:pPr>
            <w:r>
              <w:rPr>
                <w:rFonts w:ascii="仿宋_GB2312" w:hAnsi="仿宋_GB2312" w:cs="仿宋_GB2312" w:eastAsia="仿宋_GB2312"/>
                <w:sz w:val="21"/>
              </w:rPr>
              <w:t>及时清理树下垃圾。</w:t>
            </w:r>
          </w:p>
          <w:p>
            <w:pPr>
              <w:pStyle w:val="null3"/>
              <w:ind w:firstLine="420"/>
              <w:jc w:val="both"/>
            </w:pPr>
            <w:r>
              <w:rPr>
                <w:rFonts w:ascii="仿宋_GB2312" w:hAnsi="仿宋_GB2312" w:cs="仿宋_GB2312" w:eastAsia="仿宋_GB2312"/>
                <w:sz w:val="21"/>
              </w:rPr>
              <w:t>灌木类植物养护标准：</w:t>
            </w:r>
          </w:p>
          <w:p>
            <w:pPr>
              <w:pStyle w:val="null3"/>
              <w:ind w:firstLine="420"/>
              <w:jc w:val="both"/>
            </w:pPr>
            <w:r>
              <w:rPr>
                <w:rFonts w:ascii="仿宋_GB2312" w:hAnsi="仿宋_GB2312" w:cs="仿宋_GB2312" w:eastAsia="仿宋_GB2312"/>
                <w:sz w:val="21"/>
              </w:rPr>
              <w:t>1、无枯枝断枝缺株，生长健壮，枝叶茂盛，叶色鲜艳。</w:t>
            </w:r>
          </w:p>
          <w:p>
            <w:pPr>
              <w:pStyle w:val="null3"/>
              <w:ind w:firstLine="420"/>
              <w:jc w:val="both"/>
            </w:pPr>
            <w:r>
              <w:rPr>
                <w:rFonts w:ascii="仿宋_GB2312" w:hAnsi="仿宋_GB2312" w:cs="仿宋_GB2312" w:eastAsia="仿宋_GB2312"/>
                <w:sz w:val="21"/>
              </w:rPr>
              <w:t>2、散植灌木要求自然生长，枝条不凌乱，顶部整齐，基部无多余萌枝，简洁、美观。</w:t>
            </w:r>
          </w:p>
          <w:p>
            <w:pPr>
              <w:pStyle w:val="null3"/>
              <w:ind w:firstLine="420"/>
              <w:jc w:val="both"/>
            </w:pPr>
            <w:r>
              <w:rPr>
                <w:rFonts w:ascii="仿宋_GB2312" w:hAnsi="仿宋_GB2312" w:cs="仿宋_GB2312" w:eastAsia="仿宋_GB2312"/>
                <w:sz w:val="21"/>
              </w:rPr>
              <w:t>3、绿篱、花篱要求修剪整齐、美观、线条流畅。</w:t>
            </w:r>
          </w:p>
          <w:p>
            <w:pPr>
              <w:pStyle w:val="null3"/>
              <w:ind w:firstLine="420"/>
              <w:jc w:val="both"/>
            </w:pPr>
            <w:r>
              <w:rPr>
                <w:rFonts w:ascii="仿宋_GB2312" w:hAnsi="仿宋_GB2312" w:cs="仿宋_GB2312" w:eastAsia="仿宋_GB2312"/>
                <w:sz w:val="21"/>
              </w:rPr>
              <w:t>4、造型及模纹要求美观，无杂枝突出，无死株，无杂物缠绕。</w:t>
            </w:r>
          </w:p>
          <w:p>
            <w:pPr>
              <w:pStyle w:val="null3"/>
              <w:ind w:firstLine="420"/>
              <w:jc w:val="both"/>
            </w:pPr>
            <w:r>
              <w:rPr>
                <w:rFonts w:ascii="仿宋_GB2312" w:hAnsi="仿宋_GB2312" w:cs="仿宋_GB2312" w:eastAsia="仿宋_GB2312"/>
                <w:sz w:val="21"/>
              </w:rPr>
              <w:t>5、绿篱要求基部无亮脚脱叶、无缺株断垄现象。</w:t>
            </w:r>
          </w:p>
          <w:p>
            <w:pPr>
              <w:pStyle w:val="null3"/>
              <w:ind w:firstLine="420"/>
              <w:jc w:val="both"/>
            </w:pPr>
            <w:r>
              <w:rPr>
                <w:rFonts w:ascii="仿宋_GB2312" w:hAnsi="仿宋_GB2312" w:cs="仿宋_GB2312" w:eastAsia="仿宋_GB2312"/>
                <w:sz w:val="21"/>
              </w:rPr>
              <w:t>6、及时补栽被损毁、死亡和缺失的花灌木。</w:t>
            </w:r>
          </w:p>
          <w:p>
            <w:pPr>
              <w:pStyle w:val="null3"/>
              <w:ind w:firstLine="420"/>
              <w:jc w:val="both"/>
            </w:pPr>
            <w:r>
              <w:rPr>
                <w:rFonts w:ascii="仿宋_GB2312" w:hAnsi="仿宋_GB2312" w:cs="仿宋_GB2312" w:eastAsia="仿宋_GB2312"/>
                <w:sz w:val="21"/>
              </w:rPr>
              <w:t>7、灌木类每年至少施肥2次。</w:t>
            </w:r>
          </w:p>
          <w:p>
            <w:pPr>
              <w:pStyle w:val="null3"/>
              <w:ind w:firstLine="420"/>
              <w:jc w:val="both"/>
            </w:pPr>
            <w:r>
              <w:rPr>
                <w:rFonts w:ascii="仿宋_GB2312" w:hAnsi="仿宋_GB2312" w:cs="仿宋_GB2312" w:eastAsia="仿宋_GB2312"/>
                <w:sz w:val="21"/>
              </w:rPr>
              <w:t>8、病虫害率应控制在3%以下，无明显的病虫害症状，绿色景观良好。</w:t>
            </w:r>
          </w:p>
          <w:p>
            <w:pPr>
              <w:pStyle w:val="null3"/>
              <w:ind w:firstLine="420"/>
              <w:jc w:val="both"/>
            </w:pPr>
            <w:r>
              <w:rPr>
                <w:rFonts w:ascii="仿宋_GB2312" w:hAnsi="仿宋_GB2312" w:cs="仿宋_GB2312" w:eastAsia="仿宋_GB2312"/>
                <w:sz w:val="21"/>
              </w:rPr>
              <w:t>草坪地被类植物养护标准：</w:t>
            </w:r>
          </w:p>
          <w:p>
            <w:pPr>
              <w:pStyle w:val="null3"/>
              <w:ind w:firstLine="420"/>
              <w:jc w:val="both"/>
            </w:pPr>
            <w:r>
              <w:rPr>
                <w:rFonts w:ascii="仿宋_GB2312" w:hAnsi="仿宋_GB2312" w:cs="仿宋_GB2312" w:eastAsia="仿宋_GB2312"/>
                <w:sz w:val="21"/>
              </w:rPr>
              <w:t>1、地被植物要求长势良好，满铺地面，无斑秃、失绿现象，无黄土裸露。</w:t>
            </w:r>
          </w:p>
          <w:p>
            <w:pPr>
              <w:pStyle w:val="null3"/>
              <w:ind w:firstLine="420"/>
              <w:jc w:val="both"/>
            </w:pPr>
            <w:r>
              <w:rPr>
                <w:rFonts w:ascii="仿宋_GB2312" w:hAnsi="仿宋_GB2312" w:cs="仿宋_GB2312" w:eastAsia="仿宋_GB2312"/>
                <w:sz w:val="21"/>
              </w:rPr>
              <w:t>2、草坪修剪整齐，草地整洁、平整，无坑洼、积水，无碎石、树枝等杂物。</w:t>
            </w:r>
          </w:p>
          <w:p>
            <w:pPr>
              <w:pStyle w:val="null3"/>
              <w:ind w:firstLine="420"/>
              <w:jc w:val="both"/>
            </w:pPr>
            <w:r>
              <w:rPr>
                <w:rFonts w:ascii="仿宋_GB2312" w:hAnsi="仿宋_GB2312" w:cs="仿宋_GB2312" w:eastAsia="仿宋_GB2312"/>
                <w:sz w:val="21"/>
              </w:rPr>
              <w:t>3、草坪内无杂草，无病虫害，每年需追肥3次，地被植物每年追肥1次。</w:t>
            </w:r>
          </w:p>
          <w:p>
            <w:pPr>
              <w:pStyle w:val="null3"/>
              <w:ind w:firstLine="420"/>
              <w:jc w:val="both"/>
            </w:pPr>
            <w:r>
              <w:rPr>
                <w:rFonts w:ascii="仿宋_GB2312" w:hAnsi="仿宋_GB2312" w:cs="仿宋_GB2312" w:eastAsia="仿宋_GB2312"/>
                <w:sz w:val="21"/>
              </w:rPr>
              <w:t>4、浇水：春季3—5天1次，夏季1—2天1次，秋季5—7天1次为宜。冬季和春季可采用漫灌。</w:t>
            </w:r>
          </w:p>
          <w:p>
            <w:pPr>
              <w:pStyle w:val="null3"/>
              <w:ind w:firstLine="420"/>
              <w:jc w:val="both"/>
            </w:pPr>
            <w:r>
              <w:rPr>
                <w:rFonts w:ascii="仿宋_GB2312" w:hAnsi="仿宋_GB2312" w:cs="仿宋_GB2312" w:eastAsia="仿宋_GB2312"/>
                <w:sz w:val="21"/>
              </w:rPr>
              <w:t>花坛及露地花卉养护标准：</w:t>
            </w:r>
          </w:p>
          <w:p>
            <w:pPr>
              <w:pStyle w:val="null3"/>
              <w:ind w:firstLine="420"/>
              <w:jc w:val="both"/>
            </w:pPr>
            <w:r>
              <w:rPr>
                <w:rFonts w:ascii="仿宋_GB2312" w:hAnsi="仿宋_GB2312" w:cs="仿宋_GB2312" w:eastAsia="仿宋_GB2312"/>
                <w:sz w:val="21"/>
              </w:rPr>
              <w:t>1、花坛内要求土地平整，无杂草杂物，无残枝烂叶，及时除草、松土、浇水。花坛内植株应生长健壮，造型整齐美观，无死株，无枯枝败叶，无缺株、黄土裸露现象，无病虫害。</w:t>
            </w:r>
          </w:p>
          <w:p>
            <w:pPr>
              <w:pStyle w:val="null3"/>
              <w:ind w:firstLine="420"/>
              <w:jc w:val="both"/>
            </w:pPr>
            <w:r>
              <w:rPr>
                <w:rFonts w:ascii="仿宋_GB2312" w:hAnsi="仿宋_GB2312" w:cs="仿宋_GB2312" w:eastAsia="仿宋_GB2312"/>
                <w:sz w:val="21"/>
              </w:rPr>
              <w:t>2、露地花卉养护要求春季要及时浇水、疏土、施肥，确保返青发芽、生长健壮、如期开花、花繁叶茂，无死株、缺株、病株等，秋季及时清理枯枝枯叶，冬季做好防冻等。</w:t>
            </w:r>
          </w:p>
          <w:p>
            <w:pPr>
              <w:pStyle w:val="null3"/>
              <w:ind w:firstLine="420"/>
              <w:jc w:val="both"/>
            </w:pPr>
            <w:r>
              <w:rPr>
                <w:rFonts w:ascii="仿宋_GB2312" w:hAnsi="仿宋_GB2312" w:cs="仿宋_GB2312" w:eastAsia="仿宋_GB2312"/>
                <w:sz w:val="21"/>
              </w:rPr>
              <w:t>荷花养护标准</w:t>
            </w:r>
          </w:p>
          <w:p>
            <w:pPr>
              <w:pStyle w:val="null3"/>
              <w:ind w:firstLine="420"/>
              <w:jc w:val="both"/>
            </w:pPr>
            <w:r>
              <w:rPr>
                <w:rFonts w:ascii="仿宋_GB2312" w:hAnsi="仿宋_GB2312" w:cs="仿宋_GB2312" w:eastAsia="仿宋_GB2312"/>
                <w:sz w:val="21"/>
              </w:rPr>
              <w:t>1、保护荷花品种，荷花池布局科学、合理，品种多样分区域栽植，精心养护优良品种。</w:t>
            </w:r>
          </w:p>
          <w:p>
            <w:pPr>
              <w:pStyle w:val="null3"/>
              <w:ind w:firstLine="420"/>
              <w:jc w:val="both"/>
            </w:pPr>
            <w:r>
              <w:rPr>
                <w:rFonts w:ascii="仿宋_GB2312" w:hAnsi="仿宋_GB2312" w:cs="仿宋_GB2312" w:eastAsia="仿宋_GB2312"/>
                <w:sz w:val="21"/>
              </w:rPr>
              <w:t>2、维持荷花正常生长所需水位，及时蓄水，适时施肥，确保荷花长势良好、花繁叶茂，有较好的观赏效果。</w:t>
            </w:r>
          </w:p>
          <w:p>
            <w:pPr>
              <w:pStyle w:val="null3"/>
              <w:ind w:firstLine="420"/>
              <w:jc w:val="both"/>
            </w:pPr>
            <w:r>
              <w:rPr>
                <w:rFonts w:ascii="仿宋_GB2312" w:hAnsi="仿宋_GB2312" w:cs="仿宋_GB2312" w:eastAsia="仿宋_GB2312"/>
                <w:sz w:val="21"/>
              </w:rPr>
              <w:t>3、及时清除枯枝败叶，荷花池水面无杂草、无漂浮物，无大面积缺株现象。</w:t>
            </w:r>
          </w:p>
          <w:p>
            <w:pPr>
              <w:pStyle w:val="null3"/>
              <w:ind w:firstLine="420"/>
              <w:jc w:val="both"/>
            </w:pPr>
            <w:r>
              <w:rPr>
                <w:rFonts w:ascii="仿宋_GB2312" w:hAnsi="仿宋_GB2312" w:cs="仿宋_GB2312" w:eastAsia="仿宋_GB2312"/>
                <w:sz w:val="21"/>
              </w:rPr>
              <w:t>4、其他水生植物要确保生长健壮，如期开花，定期修剪，无倒伏，无杂草，不影响到荷花池景观的整体观赏效果。</w:t>
            </w:r>
          </w:p>
          <w:p>
            <w:pPr>
              <w:pStyle w:val="null3"/>
              <w:ind w:firstLine="420"/>
              <w:jc w:val="both"/>
            </w:pPr>
            <w:r>
              <w:rPr>
                <w:rFonts w:ascii="仿宋_GB2312" w:hAnsi="仿宋_GB2312" w:cs="仿宋_GB2312" w:eastAsia="仿宋_GB2312"/>
                <w:sz w:val="21"/>
              </w:rPr>
              <w:t>及时清理绿化作业现场，确保工完场清，保持全园环境的干净整洁。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保洁服务</w:t>
            </w:r>
            <w:r>
              <w:rPr>
                <w:rFonts w:ascii="仿宋_GB2312" w:hAnsi="仿宋_GB2312" w:cs="仿宋_GB2312" w:eastAsia="仿宋_GB2312"/>
                <w:sz w:val="21"/>
              </w:rPr>
              <w:t>质量标准</w:t>
            </w:r>
          </w:p>
          <w:p>
            <w:pPr>
              <w:pStyle w:val="null3"/>
              <w:ind w:firstLine="420"/>
              <w:jc w:val="both"/>
            </w:pPr>
            <w:r>
              <w:rPr>
                <w:rFonts w:ascii="仿宋_GB2312" w:hAnsi="仿宋_GB2312" w:cs="仿宋_GB2312" w:eastAsia="仿宋_GB2312"/>
                <w:sz w:val="21"/>
              </w:rPr>
              <w:t>1、路见本色，无污迹、积沙、淤泥，无空中悬挂垃圾；人行道侧石、栏杆、路牌、路灯杆、石凳木凳、健身娱乐设施和垃圾桶等无明显污迹和乱涂画、乱张贴</w:t>
            </w:r>
            <w:r>
              <w:rPr>
                <w:rFonts w:ascii="仿宋_GB2312" w:hAnsi="仿宋_GB2312" w:cs="仿宋_GB2312" w:eastAsia="仿宋_GB2312"/>
                <w:sz w:val="21"/>
              </w:rPr>
              <w:t>；</w:t>
            </w:r>
            <w:r>
              <w:rPr>
                <w:rFonts w:ascii="仿宋_GB2312" w:hAnsi="仿宋_GB2312" w:cs="仿宋_GB2312" w:eastAsia="仿宋_GB2312"/>
                <w:sz w:val="21"/>
              </w:rPr>
              <w:t>绿</w:t>
            </w:r>
            <w:r>
              <w:rPr>
                <w:rFonts w:ascii="仿宋_GB2312" w:hAnsi="仿宋_GB2312" w:cs="仿宋_GB2312" w:eastAsia="仿宋_GB2312"/>
                <w:sz w:val="21"/>
              </w:rPr>
              <w:t>地</w:t>
            </w:r>
            <w:r>
              <w:rPr>
                <w:rFonts w:ascii="仿宋_GB2312" w:hAnsi="仿宋_GB2312" w:cs="仿宋_GB2312" w:eastAsia="仿宋_GB2312"/>
                <w:sz w:val="21"/>
              </w:rPr>
              <w:t>区域</w:t>
            </w:r>
            <w:r>
              <w:rPr>
                <w:rFonts w:ascii="仿宋_GB2312" w:hAnsi="仿宋_GB2312" w:cs="仿宋_GB2312" w:eastAsia="仿宋_GB2312"/>
                <w:sz w:val="21"/>
              </w:rPr>
              <w:t>内卫生</w:t>
            </w:r>
            <w:r>
              <w:rPr>
                <w:rFonts w:ascii="仿宋_GB2312" w:hAnsi="仿宋_GB2312" w:cs="仿宋_GB2312" w:eastAsia="仿宋_GB2312"/>
                <w:sz w:val="21"/>
              </w:rPr>
              <w:t>整洁，无悬挂物、无</w:t>
            </w:r>
            <w:r>
              <w:rPr>
                <w:rFonts w:ascii="仿宋_GB2312" w:hAnsi="仿宋_GB2312" w:cs="仿宋_GB2312" w:eastAsia="仿宋_GB2312"/>
                <w:sz w:val="21"/>
              </w:rPr>
              <w:t>白色垃圾；绿篱下及绿地内不能有杂物、落叶。</w:t>
            </w:r>
          </w:p>
          <w:p>
            <w:pPr>
              <w:pStyle w:val="null3"/>
              <w:ind w:firstLine="420"/>
              <w:jc w:val="both"/>
            </w:pPr>
            <w:r>
              <w:rPr>
                <w:rFonts w:ascii="仿宋_GB2312" w:hAnsi="仿宋_GB2312" w:cs="仿宋_GB2312" w:eastAsia="仿宋_GB2312"/>
                <w:sz w:val="21"/>
              </w:rPr>
              <w:t>2、保持公园所属区域干净整洁，烟头纸屑丢弃物随时清理。实行流动保洁巡查制度，配备流动保洁车辆，发现废弃物及时清理，确保达标。</w:t>
            </w:r>
          </w:p>
          <w:p>
            <w:pPr>
              <w:pStyle w:val="null3"/>
              <w:ind w:firstLine="420"/>
              <w:jc w:val="both"/>
            </w:pPr>
            <w:r>
              <w:rPr>
                <w:rFonts w:ascii="仿宋_GB2312" w:hAnsi="仿宋_GB2312" w:cs="仿宋_GB2312" w:eastAsia="仿宋_GB2312"/>
                <w:sz w:val="21"/>
              </w:rPr>
              <w:t>3、清扫保洁垃圾袋装收集和清运、无裸露堆放，运输到指定的地方处理，日产日清；收运过程中密闭运输，无飘洒、滴漏。</w:t>
            </w:r>
          </w:p>
          <w:p>
            <w:pPr>
              <w:pStyle w:val="null3"/>
              <w:ind w:firstLine="420"/>
              <w:jc w:val="both"/>
            </w:pPr>
            <w:r>
              <w:rPr>
                <w:rFonts w:ascii="仿宋_GB2312" w:hAnsi="仿宋_GB2312" w:cs="仿宋_GB2312" w:eastAsia="仿宋_GB2312"/>
                <w:sz w:val="21"/>
              </w:rPr>
              <w:t>4、保洁工具卫生整洁，保洁车无污迹、积尘，无明显破损；垃圾收集容器和车辆及时清空和清洗，确保垃圾不外溢、距0.5m外无臭味。</w:t>
            </w:r>
          </w:p>
          <w:p>
            <w:pPr>
              <w:pStyle w:val="null3"/>
              <w:ind w:firstLine="420"/>
              <w:jc w:val="both"/>
            </w:pPr>
            <w:r>
              <w:rPr>
                <w:rFonts w:ascii="仿宋_GB2312" w:hAnsi="仿宋_GB2312" w:cs="仿宋_GB2312" w:eastAsia="仿宋_GB2312"/>
                <w:sz w:val="21"/>
              </w:rPr>
              <w:t>5、公共卫生间卫生干净整洁，无异味，无蚊蝇。</w:t>
            </w:r>
          </w:p>
          <w:p>
            <w:pPr>
              <w:pStyle w:val="null3"/>
              <w:ind w:firstLine="420"/>
              <w:jc w:val="both"/>
            </w:pPr>
            <w:r>
              <w:rPr>
                <w:rFonts w:ascii="仿宋_GB2312" w:hAnsi="仿宋_GB2312" w:cs="仿宋_GB2312" w:eastAsia="仿宋_GB2312"/>
                <w:sz w:val="21"/>
              </w:rPr>
              <w:t>6、公用设施每日进行冲洗，确保卫生干净无</w:t>
            </w:r>
            <w:r>
              <w:rPr>
                <w:rFonts w:ascii="仿宋_GB2312" w:hAnsi="仿宋_GB2312" w:cs="仿宋_GB2312" w:eastAsia="仿宋_GB2312"/>
                <w:sz w:val="21"/>
              </w:rPr>
              <w:t>灰尘。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保安</w:t>
            </w:r>
            <w:r>
              <w:rPr>
                <w:rFonts w:ascii="仿宋_GB2312" w:hAnsi="仿宋_GB2312" w:cs="仿宋_GB2312" w:eastAsia="仿宋_GB2312"/>
                <w:sz w:val="21"/>
              </w:rPr>
              <w:t>服务</w:t>
            </w:r>
            <w:r>
              <w:rPr>
                <w:rFonts w:ascii="仿宋_GB2312" w:hAnsi="仿宋_GB2312" w:cs="仿宋_GB2312" w:eastAsia="仿宋_GB2312"/>
                <w:sz w:val="21"/>
              </w:rPr>
              <w:t>质量标准</w:t>
            </w:r>
          </w:p>
          <w:p>
            <w:pPr>
              <w:pStyle w:val="null3"/>
              <w:ind w:firstLine="420"/>
              <w:jc w:val="both"/>
            </w:pPr>
            <w:r>
              <w:rPr>
                <w:rFonts w:ascii="仿宋_GB2312" w:hAnsi="仿宋_GB2312" w:cs="仿宋_GB2312" w:eastAsia="仿宋_GB2312"/>
                <w:sz w:val="21"/>
              </w:rPr>
              <w:t>1、保安服务指导思想：必须以保障园方及服务区域安全为指导思想，坚持以“社会效益第一，经济效益第二”的原则开展保安服务。</w:t>
            </w:r>
          </w:p>
          <w:p>
            <w:pPr>
              <w:pStyle w:val="null3"/>
              <w:ind w:firstLine="420"/>
              <w:jc w:val="both"/>
            </w:pPr>
            <w:r>
              <w:rPr>
                <w:rFonts w:ascii="仿宋_GB2312" w:hAnsi="仿宋_GB2312" w:cs="仿宋_GB2312" w:eastAsia="仿宋_GB2312"/>
                <w:sz w:val="21"/>
              </w:rPr>
              <w:t>2、工作质量要求：</w:t>
            </w:r>
          </w:p>
          <w:p>
            <w:pPr>
              <w:pStyle w:val="null3"/>
              <w:ind w:firstLine="420"/>
              <w:jc w:val="both"/>
            </w:pPr>
            <w:r>
              <w:rPr>
                <w:rFonts w:ascii="仿宋_GB2312" w:hAnsi="仿宋_GB2312" w:cs="仿宋_GB2312" w:eastAsia="仿宋_GB2312"/>
                <w:sz w:val="21"/>
              </w:rPr>
              <w:t>1）服务工作中突击性工作与长效管理相结合且有计划性；</w:t>
            </w:r>
          </w:p>
          <w:p>
            <w:pPr>
              <w:pStyle w:val="null3"/>
              <w:ind w:firstLine="420"/>
              <w:jc w:val="both"/>
            </w:pPr>
            <w:r>
              <w:rPr>
                <w:rFonts w:ascii="仿宋_GB2312" w:hAnsi="仿宋_GB2312" w:cs="仿宋_GB2312" w:eastAsia="仿宋_GB2312"/>
                <w:sz w:val="21"/>
              </w:rPr>
              <w:t>2）服务工作质量目标须满足莲湖公园园区安全管理要求，满足本项目规定的标准，并且能够在管理中随时经受主管部门、地方公安机关和综治机构的质量审核和评估；</w:t>
            </w:r>
          </w:p>
          <w:p>
            <w:pPr>
              <w:pStyle w:val="null3"/>
              <w:ind w:firstLine="420"/>
              <w:jc w:val="both"/>
            </w:pPr>
            <w:r>
              <w:rPr>
                <w:rFonts w:ascii="仿宋_GB2312" w:hAnsi="仿宋_GB2312" w:cs="仿宋_GB2312" w:eastAsia="仿宋_GB2312"/>
                <w:sz w:val="21"/>
              </w:rPr>
              <w:t>3）服务方必须对其在合同服务期责任范围内所发生的生产安全和交通事故负责，园方不承担任何责任。</w:t>
            </w:r>
          </w:p>
          <w:p>
            <w:pPr>
              <w:pStyle w:val="null3"/>
              <w:ind w:firstLine="420"/>
              <w:jc w:val="both"/>
            </w:pPr>
            <w:r>
              <w:rPr>
                <w:rFonts w:ascii="仿宋_GB2312" w:hAnsi="仿宋_GB2312" w:cs="仿宋_GB2312" w:eastAsia="仿宋_GB2312"/>
                <w:sz w:val="21"/>
              </w:rPr>
              <w:t>3、保安服务目标要求：</w:t>
            </w:r>
          </w:p>
          <w:p>
            <w:pPr>
              <w:pStyle w:val="null3"/>
              <w:ind w:firstLine="420"/>
              <w:jc w:val="both"/>
            </w:pPr>
            <w:r>
              <w:rPr>
                <w:rFonts w:ascii="仿宋_GB2312" w:hAnsi="仿宋_GB2312" w:cs="仿宋_GB2312" w:eastAsia="仿宋_GB2312"/>
                <w:sz w:val="21"/>
              </w:rPr>
              <w:t>1）在合同期内责任区域无重大的刑事案件和交通事故。恶性案件发生率为0，一般性治安案件有效控制；</w:t>
            </w:r>
          </w:p>
          <w:p>
            <w:pPr>
              <w:pStyle w:val="null3"/>
              <w:ind w:firstLine="420"/>
              <w:jc w:val="both"/>
            </w:pPr>
            <w:r>
              <w:rPr>
                <w:rFonts w:ascii="仿宋_GB2312" w:hAnsi="仿宋_GB2312" w:cs="仿宋_GB2312" w:eastAsia="仿宋_GB2312"/>
                <w:sz w:val="21"/>
              </w:rPr>
              <w:t>2）严格执勤纪律，保证违章执勤率在0.5％以下，违章处理率为100％；</w:t>
            </w:r>
          </w:p>
          <w:p>
            <w:pPr>
              <w:pStyle w:val="null3"/>
              <w:ind w:firstLine="420"/>
              <w:jc w:val="both"/>
            </w:pPr>
            <w:r>
              <w:rPr>
                <w:rFonts w:ascii="仿宋_GB2312" w:hAnsi="仿宋_GB2312" w:cs="仿宋_GB2312" w:eastAsia="仿宋_GB2312"/>
                <w:sz w:val="21"/>
              </w:rPr>
              <w:t>3）制定保安管理发展规划，有计划、有检查，建立健全责任范围内安全管理台账。</w:t>
            </w:r>
          </w:p>
          <w:p>
            <w:pPr>
              <w:pStyle w:val="null3"/>
              <w:ind w:firstLine="420"/>
              <w:jc w:val="both"/>
            </w:pPr>
            <w:r>
              <w:rPr>
                <w:rFonts w:ascii="仿宋_GB2312" w:hAnsi="仿宋_GB2312" w:cs="仿宋_GB2312" w:eastAsia="仿宋_GB2312"/>
                <w:sz w:val="21"/>
              </w:rPr>
              <w:t>4、乙方提供保安服务人员的素质要求：</w:t>
            </w:r>
          </w:p>
          <w:p>
            <w:pPr>
              <w:pStyle w:val="null3"/>
              <w:ind w:firstLine="420"/>
              <w:jc w:val="both"/>
            </w:pPr>
            <w:r>
              <w:rPr>
                <w:rFonts w:ascii="仿宋_GB2312" w:hAnsi="仿宋_GB2312" w:cs="仿宋_GB2312" w:eastAsia="仿宋_GB2312"/>
                <w:sz w:val="21"/>
              </w:rPr>
              <w:t>1）身高应达到165mm以上，年龄不超过60岁；</w:t>
            </w:r>
          </w:p>
          <w:p>
            <w:pPr>
              <w:pStyle w:val="null3"/>
              <w:ind w:firstLine="420"/>
              <w:jc w:val="both"/>
            </w:pPr>
            <w:r>
              <w:rPr>
                <w:rFonts w:ascii="仿宋_GB2312" w:hAnsi="仿宋_GB2312" w:cs="仿宋_GB2312" w:eastAsia="仿宋_GB2312"/>
                <w:sz w:val="21"/>
              </w:rPr>
              <w:t>2）五官端正，双眼裸视0.8以上，无色盲，身体健康，无纹身，具备无违法犯罪记录证明；</w:t>
            </w:r>
          </w:p>
          <w:p>
            <w:pPr>
              <w:pStyle w:val="null3"/>
              <w:ind w:firstLine="420"/>
              <w:jc w:val="both"/>
            </w:pPr>
            <w:r>
              <w:rPr>
                <w:rFonts w:ascii="仿宋_GB2312" w:hAnsi="仿宋_GB2312" w:cs="仿宋_GB2312" w:eastAsia="仿宋_GB2312"/>
                <w:sz w:val="21"/>
              </w:rPr>
              <w:t>3）具备一定语言和文字表达能力；</w:t>
            </w:r>
          </w:p>
          <w:p>
            <w:pPr>
              <w:pStyle w:val="null3"/>
              <w:ind w:firstLine="420"/>
              <w:jc w:val="both"/>
            </w:pPr>
            <w:r>
              <w:rPr>
                <w:rFonts w:ascii="仿宋_GB2312" w:hAnsi="仿宋_GB2312" w:cs="仿宋_GB2312" w:eastAsia="仿宋_GB2312"/>
                <w:sz w:val="21"/>
              </w:rPr>
              <w:t>4）注重仪容仪表，文明执勤，礼貌服务；</w:t>
            </w:r>
          </w:p>
          <w:p>
            <w:pPr>
              <w:pStyle w:val="null3"/>
              <w:ind w:firstLine="420"/>
              <w:jc w:val="both"/>
            </w:pPr>
            <w:r>
              <w:rPr>
                <w:rFonts w:ascii="仿宋_GB2312" w:hAnsi="仿宋_GB2312" w:cs="仿宋_GB2312" w:eastAsia="仿宋_GB2312"/>
                <w:sz w:val="21"/>
              </w:rPr>
              <w:t>5）所有人员培训合格并持证上岗（须持有公安机关发放的保安员证）；</w:t>
            </w:r>
          </w:p>
          <w:p>
            <w:pPr>
              <w:pStyle w:val="null3"/>
              <w:ind w:firstLine="420"/>
              <w:jc w:val="both"/>
            </w:pPr>
            <w:r>
              <w:rPr>
                <w:rFonts w:ascii="仿宋_GB2312" w:hAnsi="仿宋_GB2312" w:cs="仿宋_GB2312" w:eastAsia="仿宋_GB2312"/>
                <w:sz w:val="21"/>
              </w:rPr>
              <w:t>6）热爱安保工作，具有较强的工作责任心，并具有敏锐的洞察力，具备与岗位职责相应的观察、发现、处置问题能力；</w:t>
            </w:r>
          </w:p>
          <w:p>
            <w:pPr>
              <w:pStyle w:val="null3"/>
              <w:ind w:firstLine="420"/>
              <w:jc w:val="both"/>
            </w:pPr>
            <w:r>
              <w:rPr>
                <w:rFonts w:ascii="仿宋_GB2312" w:hAnsi="仿宋_GB2312" w:cs="仿宋_GB2312" w:eastAsia="仿宋_GB2312"/>
                <w:sz w:val="21"/>
              </w:rPr>
              <w:t>7）遵纪守法，没有违法犯罪前科，有下列情形之一的，不得担任保安员：</w:t>
            </w:r>
          </w:p>
          <w:p>
            <w:pPr>
              <w:pStyle w:val="null3"/>
              <w:ind w:firstLine="420"/>
              <w:jc w:val="both"/>
            </w:pPr>
            <w:r>
              <w:rPr>
                <w:rFonts w:ascii="仿宋_GB2312" w:hAnsi="仿宋_GB2312" w:cs="仿宋_GB2312" w:eastAsia="仿宋_GB2312"/>
                <w:sz w:val="21"/>
              </w:rPr>
              <w:t>(1)曾被收容教育、强制隔离戒毒、劳动教养或者3次以上行政拘留的；</w:t>
            </w:r>
          </w:p>
          <w:p>
            <w:pPr>
              <w:pStyle w:val="null3"/>
              <w:ind w:firstLine="420"/>
              <w:jc w:val="both"/>
            </w:pPr>
            <w:r>
              <w:rPr>
                <w:rFonts w:ascii="仿宋_GB2312" w:hAnsi="仿宋_GB2312" w:cs="仿宋_GB2312" w:eastAsia="仿宋_GB2312"/>
                <w:sz w:val="21"/>
              </w:rPr>
              <w:t>(2)曾因故意犯罪被刑事处罚的；</w:t>
            </w:r>
          </w:p>
          <w:p>
            <w:pPr>
              <w:pStyle w:val="null3"/>
              <w:ind w:firstLine="420"/>
              <w:jc w:val="both"/>
            </w:pPr>
            <w:r>
              <w:rPr>
                <w:rFonts w:ascii="仿宋_GB2312" w:hAnsi="仿宋_GB2312" w:cs="仿宋_GB2312" w:eastAsia="仿宋_GB2312"/>
                <w:sz w:val="21"/>
              </w:rPr>
              <w:t>(3)被吊销保安员证未满3年的；</w:t>
            </w:r>
          </w:p>
          <w:p>
            <w:pPr>
              <w:pStyle w:val="null3"/>
              <w:ind w:firstLine="420"/>
              <w:jc w:val="both"/>
            </w:pPr>
            <w:r>
              <w:rPr>
                <w:rFonts w:ascii="仿宋_GB2312" w:hAnsi="仿宋_GB2312" w:cs="仿宋_GB2312" w:eastAsia="仿宋_GB2312"/>
                <w:sz w:val="21"/>
              </w:rPr>
              <w:t>(4)曾两次被吊销保安员证的；</w:t>
            </w:r>
          </w:p>
          <w:p>
            <w:pPr>
              <w:pStyle w:val="null3"/>
              <w:ind w:firstLine="420"/>
              <w:jc w:val="both"/>
            </w:pPr>
            <w:r>
              <w:rPr>
                <w:rFonts w:ascii="仿宋_GB2312" w:hAnsi="仿宋_GB2312" w:cs="仿宋_GB2312" w:eastAsia="仿宋_GB2312"/>
                <w:sz w:val="21"/>
              </w:rPr>
              <w:t>8）具备基本法律知识，熟悉保安相关的政策规定，纪律性强，保证绝对遵守甲方的工作规章制度与内部管理规定；</w:t>
            </w:r>
          </w:p>
          <w:p>
            <w:pPr>
              <w:pStyle w:val="null3"/>
              <w:ind w:firstLine="420"/>
              <w:jc w:val="both"/>
            </w:pPr>
            <w:r>
              <w:rPr>
                <w:rFonts w:ascii="仿宋_GB2312" w:hAnsi="仿宋_GB2312" w:cs="仿宋_GB2312" w:eastAsia="仿宋_GB2312"/>
                <w:sz w:val="21"/>
              </w:rPr>
              <w:t>9）具备使用基本消防设备、通讯器材、技术防范设施设备和相关防卫器械技能；</w:t>
            </w:r>
          </w:p>
          <w:p>
            <w:pPr>
              <w:pStyle w:val="null3"/>
              <w:ind w:firstLine="420"/>
              <w:jc w:val="both"/>
            </w:pPr>
            <w:r>
              <w:rPr>
                <w:rFonts w:ascii="仿宋_GB2312" w:hAnsi="仿宋_GB2312" w:cs="仿宋_GB2312" w:eastAsia="仿宋_GB2312"/>
                <w:sz w:val="21"/>
              </w:rPr>
              <w:t>10）掌握一定防卫和擒敌技能；</w:t>
            </w:r>
          </w:p>
          <w:p>
            <w:pPr>
              <w:pStyle w:val="null3"/>
              <w:ind w:firstLine="420"/>
              <w:jc w:val="both"/>
            </w:pPr>
            <w:r>
              <w:rPr>
                <w:rFonts w:ascii="仿宋_GB2312" w:hAnsi="仿宋_GB2312" w:cs="仿宋_GB2312" w:eastAsia="仿宋_GB2312"/>
                <w:sz w:val="21"/>
              </w:rPr>
              <w:t>11）消防专职岗位保安人员，须持有消防上岗证书。</w:t>
            </w:r>
          </w:p>
          <w:p>
            <w:pPr>
              <w:pStyle w:val="null3"/>
              <w:ind w:firstLine="420"/>
              <w:jc w:val="both"/>
            </w:pPr>
            <w:r>
              <w:rPr>
                <w:rFonts w:ascii="仿宋_GB2312" w:hAnsi="仿宋_GB2312" w:cs="仿宋_GB2312" w:eastAsia="仿宋_GB2312"/>
                <w:sz w:val="21"/>
              </w:rPr>
              <w:t>12）乙方派驻的项目负责人及队长应当具备任职所需的专业知识和有关业务工作经验，无被刑事处罚、劳动教养、收容教育、强制隔离戒毒或者被开除公职、开除军籍等不良记录；</w:t>
            </w:r>
          </w:p>
          <w:p>
            <w:pPr>
              <w:pStyle w:val="null3"/>
              <w:jc w:val="both"/>
            </w:pPr>
            <w:r>
              <w:rPr>
                <w:rFonts w:ascii="仿宋_GB2312" w:hAnsi="仿宋_GB2312" w:cs="仿宋_GB2312" w:eastAsia="仿宋_GB2312"/>
                <w:sz w:val="22"/>
                <w:b/>
              </w:rPr>
              <w:t>八、安全管理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绿化日常养护服务</w:t>
            </w:r>
            <w:r>
              <w:rPr>
                <w:rFonts w:ascii="仿宋_GB2312" w:hAnsi="仿宋_GB2312" w:cs="仿宋_GB2312" w:eastAsia="仿宋_GB2312"/>
                <w:sz w:val="21"/>
              </w:rPr>
              <w:t>安全管理</w:t>
            </w:r>
          </w:p>
          <w:p>
            <w:pPr>
              <w:pStyle w:val="null3"/>
              <w:ind w:firstLine="420"/>
              <w:jc w:val="both"/>
            </w:pPr>
            <w:r>
              <w:rPr>
                <w:rFonts w:ascii="仿宋_GB2312" w:hAnsi="仿宋_GB2312" w:cs="仿宋_GB2312" w:eastAsia="仿宋_GB2312"/>
                <w:sz w:val="21"/>
              </w:rPr>
              <w:t>1、工作时间养护人员需统一着装，挂牌上岗；</w:t>
            </w:r>
          </w:p>
          <w:p>
            <w:pPr>
              <w:pStyle w:val="null3"/>
              <w:ind w:firstLine="420"/>
              <w:jc w:val="both"/>
            </w:pPr>
            <w:r>
              <w:rPr>
                <w:rFonts w:ascii="仿宋_GB2312" w:hAnsi="仿宋_GB2312" w:cs="仿宋_GB2312" w:eastAsia="仿宋_GB2312"/>
                <w:sz w:val="21"/>
              </w:rPr>
              <w:t>2、安全措施培训，包括岗前和定期安全教育培训，提高员工安全意识；</w:t>
            </w:r>
          </w:p>
          <w:p>
            <w:pPr>
              <w:pStyle w:val="null3"/>
              <w:ind w:firstLine="420"/>
              <w:jc w:val="both"/>
            </w:pPr>
            <w:r>
              <w:rPr>
                <w:rFonts w:ascii="仿宋_GB2312" w:hAnsi="仿宋_GB2312" w:cs="仿宋_GB2312" w:eastAsia="仿宋_GB2312"/>
                <w:sz w:val="21"/>
              </w:rPr>
              <w:t>3、作业前认真检查设备工具及场地；</w:t>
            </w:r>
          </w:p>
          <w:p>
            <w:pPr>
              <w:pStyle w:val="null3"/>
              <w:ind w:firstLine="420"/>
              <w:jc w:val="both"/>
            </w:pPr>
            <w:r>
              <w:rPr>
                <w:rFonts w:ascii="仿宋_GB2312" w:hAnsi="仿宋_GB2312" w:cs="仿宋_GB2312" w:eastAsia="仿宋_GB2312"/>
                <w:sz w:val="21"/>
              </w:rPr>
              <w:t>4、配备安全防护用具，高空或危险作业需按要求做好安全防护措施；</w:t>
            </w:r>
          </w:p>
          <w:p>
            <w:pPr>
              <w:pStyle w:val="null3"/>
              <w:ind w:firstLine="420"/>
              <w:jc w:val="both"/>
            </w:pPr>
            <w:r>
              <w:rPr>
                <w:rFonts w:ascii="仿宋_GB2312" w:hAnsi="仿宋_GB2312" w:cs="仿宋_GB2312" w:eastAsia="仿宋_GB2312"/>
                <w:sz w:val="21"/>
              </w:rPr>
              <w:t>5、坚持严格的操作规范，使用标准化的作业流程和操作程序；</w:t>
            </w:r>
          </w:p>
          <w:p>
            <w:pPr>
              <w:pStyle w:val="null3"/>
              <w:ind w:firstLine="420"/>
              <w:jc w:val="both"/>
            </w:pPr>
            <w:r>
              <w:rPr>
                <w:rFonts w:ascii="仿宋_GB2312" w:hAnsi="仿宋_GB2312" w:cs="仿宋_GB2312" w:eastAsia="仿宋_GB2312"/>
                <w:sz w:val="21"/>
              </w:rPr>
              <w:t>6、养护人员必须购买意外伤害保险。</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、成立极端灾害天气应急小组；</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、利用预报、预警信息，及时掌控公园安全隐患，落实应对措施；</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、对大树进行排查，支撑加固宜倒伏树木，提高抗风、防雨雪能力；</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、对低洼地绿地做好排水抗涝工作；</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、认真做好灾害天气值班工作，接到抢险通知，即刻赶到现场进行倒伏断枝处理，确保公园财产及游人安全。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）保洁服务</w:t>
            </w:r>
            <w:r>
              <w:rPr>
                <w:rFonts w:ascii="仿宋_GB2312" w:hAnsi="仿宋_GB2312" w:cs="仿宋_GB2312" w:eastAsia="仿宋_GB2312"/>
                <w:sz w:val="21"/>
              </w:rPr>
              <w:t>安全管理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保洁人员须</w:t>
            </w:r>
            <w:r>
              <w:rPr>
                <w:rFonts w:ascii="仿宋_GB2312" w:hAnsi="仿宋_GB2312" w:cs="仿宋_GB2312" w:eastAsia="仿宋_GB2312"/>
                <w:sz w:val="21"/>
              </w:rPr>
              <w:t>服从上级安排和指导，明确岗位责任、服务范围、时间要求，清楚质量标准和操作方案。</w:t>
            </w:r>
          </w:p>
          <w:p>
            <w:pPr>
              <w:pStyle w:val="null3"/>
              <w:ind w:firstLine="420"/>
              <w:jc w:val="both"/>
            </w:pPr>
            <w:r>
              <w:rPr>
                <w:rFonts w:ascii="仿宋_GB2312" w:hAnsi="仿宋_GB2312" w:cs="仿宋_GB2312" w:eastAsia="仿宋_GB2312"/>
                <w:sz w:val="21"/>
              </w:rPr>
              <w:t>2、熟练各类清洁卫生工具、物品的使用和维护，掌握各类清扫、冲洗、擦拭等保洁工作的技术规范和工作程序。</w:t>
            </w:r>
          </w:p>
          <w:p>
            <w:pPr>
              <w:pStyle w:val="null3"/>
              <w:ind w:firstLine="420"/>
              <w:jc w:val="both"/>
            </w:pPr>
            <w:r>
              <w:rPr>
                <w:rFonts w:ascii="仿宋_GB2312" w:hAnsi="仿宋_GB2312" w:cs="仿宋_GB2312" w:eastAsia="仿宋_GB2312"/>
                <w:sz w:val="21"/>
              </w:rPr>
              <w:t>3、严格遵守工作时间和请假制度，作业过程中不得串岗、脱岗、扎堆聊天、干私活等，杜绝无人守岗、提前离岗或在岗休息。</w:t>
            </w:r>
          </w:p>
          <w:p>
            <w:pPr>
              <w:pStyle w:val="null3"/>
              <w:ind w:firstLine="420"/>
              <w:jc w:val="both"/>
            </w:pPr>
            <w:r>
              <w:rPr>
                <w:rFonts w:ascii="仿宋_GB2312" w:hAnsi="仿宋_GB2312" w:cs="仿宋_GB2312" w:eastAsia="仿宋_GB2312"/>
                <w:sz w:val="21"/>
              </w:rPr>
              <w:t>4、清洁作业人员身着统一的工作服，佩戴工牌。</w:t>
            </w:r>
          </w:p>
          <w:p>
            <w:pPr>
              <w:pStyle w:val="null3"/>
              <w:ind w:firstLine="411"/>
              <w:jc w:val="both"/>
            </w:pPr>
            <w:r>
              <w:rPr>
                <w:rFonts w:ascii="仿宋_GB2312" w:hAnsi="仿宋_GB2312" w:cs="仿宋_GB2312" w:eastAsia="仿宋_GB2312"/>
                <w:sz w:val="21"/>
              </w:rPr>
              <w:t>5、作业完毕或休息空隙，不得将扫把、垃圾铲等保洁用具随意乱摆放，或者扛在肩上四处走动。</w:t>
            </w:r>
          </w:p>
          <w:p>
            <w:pPr>
              <w:pStyle w:val="null3"/>
              <w:ind w:firstLine="403"/>
              <w:jc w:val="both"/>
            </w:pPr>
            <w:r>
              <w:rPr>
                <w:rFonts w:ascii="仿宋_GB2312" w:hAnsi="仿宋_GB2312" w:cs="仿宋_GB2312" w:eastAsia="仿宋_GB2312"/>
                <w:sz w:val="21"/>
              </w:rPr>
              <w:t>6、注意文明清扫，切勿将扫把提起过高，离地尽量不要超过20厘米，避免尘土飞扬，造成空气污染，影响过往行人。</w:t>
            </w:r>
          </w:p>
          <w:p>
            <w:pPr>
              <w:pStyle w:val="null3"/>
              <w:ind w:firstLine="411"/>
              <w:jc w:val="both"/>
            </w:pPr>
            <w:r>
              <w:rPr>
                <w:rFonts w:ascii="仿宋_GB2312" w:hAnsi="仿宋_GB2312" w:cs="仿宋_GB2312" w:eastAsia="仿宋_GB2312"/>
                <w:sz w:val="21"/>
              </w:rPr>
              <w:t>7、对工作认真负责，爱护、保管好清洁工具，切勿随便摆放，作业结束及时清理，保持整洁。</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、严禁随意倾倒或焚烧垃圾，不得将垃圾扫入花木丛、绿化带或倒入下水道、水池水塘。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保安</w:t>
            </w:r>
            <w:r>
              <w:rPr>
                <w:rFonts w:ascii="仿宋_GB2312" w:hAnsi="仿宋_GB2312" w:cs="仿宋_GB2312" w:eastAsia="仿宋_GB2312"/>
                <w:sz w:val="21"/>
              </w:rPr>
              <w:t>服务</w:t>
            </w:r>
            <w:r>
              <w:rPr>
                <w:rFonts w:ascii="仿宋_GB2312" w:hAnsi="仿宋_GB2312" w:cs="仿宋_GB2312" w:eastAsia="仿宋_GB2312"/>
                <w:sz w:val="21"/>
              </w:rPr>
              <w:t>安全管理</w:t>
            </w:r>
          </w:p>
          <w:p>
            <w:pPr>
              <w:pStyle w:val="null3"/>
              <w:ind w:firstLine="420"/>
              <w:jc w:val="both"/>
            </w:pPr>
            <w:r>
              <w:rPr>
                <w:rFonts w:ascii="仿宋_GB2312" w:hAnsi="仿宋_GB2312" w:cs="仿宋_GB2312" w:eastAsia="仿宋_GB2312"/>
                <w:sz w:val="21"/>
              </w:rPr>
              <w:t>1、乙方派驻甲方保安员的保障要求：</w:t>
            </w:r>
          </w:p>
          <w:p>
            <w:pPr>
              <w:pStyle w:val="null3"/>
              <w:ind w:firstLine="420"/>
              <w:jc w:val="both"/>
            </w:pPr>
            <w:r>
              <w:rPr>
                <w:rFonts w:ascii="仿宋_GB2312" w:hAnsi="仿宋_GB2312" w:cs="仿宋_GB2312" w:eastAsia="仿宋_GB2312"/>
                <w:sz w:val="21"/>
              </w:rPr>
              <w:t>1）统一配发带标志的保安制服，包括春、夏、秋、冬装；</w:t>
            </w:r>
          </w:p>
          <w:p>
            <w:pPr>
              <w:pStyle w:val="null3"/>
              <w:ind w:firstLine="420"/>
              <w:jc w:val="both"/>
            </w:pPr>
            <w:r>
              <w:rPr>
                <w:rFonts w:ascii="仿宋_GB2312" w:hAnsi="仿宋_GB2312" w:cs="仿宋_GB2312" w:eastAsia="仿宋_GB2312"/>
                <w:sz w:val="21"/>
              </w:rPr>
              <w:t>2）配备足够的雨衣、雨鞋、手电筒；</w:t>
            </w:r>
          </w:p>
          <w:p>
            <w:pPr>
              <w:pStyle w:val="null3"/>
              <w:ind w:firstLine="420"/>
              <w:jc w:val="both"/>
            </w:pPr>
            <w:r>
              <w:rPr>
                <w:rFonts w:ascii="仿宋_GB2312" w:hAnsi="仿宋_GB2312" w:cs="仿宋_GB2312" w:eastAsia="仿宋_GB2312"/>
                <w:sz w:val="21"/>
              </w:rPr>
              <w:t>3）乙方派驻甲方的安保人员必须是已签订劳动合同的人员，并购买人身意外伤害保险及社会保险；</w:t>
            </w:r>
          </w:p>
          <w:p>
            <w:pPr>
              <w:pStyle w:val="null3"/>
              <w:ind w:firstLine="420"/>
              <w:jc w:val="both"/>
            </w:pPr>
            <w:r>
              <w:rPr>
                <w:rFonts w:ascii="仿宋_GB2312" w:hAnsi="仿宋_GB2312" w:cs="仿宋_GB2312" w:eastAsia="仿宋_GB2312"/>
                <w:sz w:val="21"/>
              </w:rPr>
              <w:t>2、保安项目管理要求：</w:t>
            </w:r>
          </w:p>
          <w:p>
            <w:pPr>
              <w:pStyle w:val="null3"/>
              <w:ind w:firstLine="420"/>
              <w:jc w:val="both"/>
            </w:pPr>
            <w:r>
              <w:rPr>
                <w:rFonts w:ascii="仿宋_GB2312" w:hAnsi="仿宋_GB2312" w:cs="仿宋_GB2312" w:eastAsia="仿宋_GB2312"/>
                <w:sz w:val="21"/>
              </w:rPr>
              <w:t>1）项目服务人员要求：确保派驻甲方保安员符合上述“保安服务人员素质要求”；</w:t>
            </w:r>
          </w:p>
          <w:p>
            <w:pPr>
              <w:pStyle w:val="null3"/>
              <w:ind w:firstLine="420"/>
              <w:jc w:val="both"/>
            </w:pPr>
            <w:r>
              <w:rPr>
                <w:rFonts w:ascii="仿宋_GB2312" w:hAnsi="仿宋_GB2312" w:cs="仿宋_GB2312" w:eastAsia="仿宋_GB2312"/>
                <w:sz w:val="21"/>
              </w:rPr>
              <w:t>2）项目工作时间要求：按照岗位安排，保安队实行24小时安全保卫，采取轮班交接的方式进行，确保无漏岗、脱岗、睡岗、酒后上岗等失职现象，保证防卫工作时刻到位，记录台账完整；</w:t>
            </w:r>
          </w:p>
          <w:p>
            <w:pPr>
              <w:pStyle w:val="null3"/>
              <w:ind w:firstLine="420"/>
              <w:jc w:val="both"/>
            </w:pPr>
            <w:r>
              <w:rPr>
                <w:rFonts w:ascii="仿宋_GB2312" w:hAnsi="仿宋_GB2312" w:cs="仿宋_GB2312" w:eastAsia="仿宋_GB2312"/>
                <w:sz w:val="21"/>
              </w:rPr>
              <w:t>3）项目交流工作要求：乙方项目负责人每个月应主动与保卫科人员共同对安保工作进行检讨总结，听取园方意见，完善服务工作；</w:t>
            </w:r>
          </w:p>
          <w:p>
            <w:pPr>
              <w:pStyle w:val="null3"/>
              <w:ind w:firstLine="420"/>
              <w:jc w:val="both"/>
            </w:pPr>
            <w:r>
              <w:rPr>
                <w:rFonts w:ascii="仿宋_GB2312" w:hAnsi="仿宋_GB2312" w:cs="仿宋_GB2312" w:eastAsia="仿宋_GB2312"/>
                <w:sz w:val="21"/>
              </w:rPr>
              <w:t>4）服务方应对项目服务人员进行岗前培训及专项指导，待培训合格后的保安员方可上岗；</w:t>
            </w:r>
          </w:p>
          <w:p>
            <w:pPr>
              <w:pStyle w:val="null3"/>
              <w:ind w:firstLine="420"/>
              <w:jc w:val="both"/>
            </w:pPr>
            <w:r>
              <w:rPr>
                <w:rFonts w:ascii="仿宋_GB2312" w:hAnsi="仿宋_GB2312" w:cs="仿宋_GB2312" w:eastAsia="仿宋_GB2312"/>
                <w:sz w:val="21"/>
              </w:rPr>
              <w:t>5）乙方应加强对保安员的在岗培训、监督和管理，确保安全服务的优质高效。切实做好派驻甲方保安员的思想教育、业务培训等日常管理和保安员违纪问题的处理；</w:t>
            </w:r>
          </w:p>
          <w:p>
            <w:pPr>
              <w:pStyle w:val="null3"/>
              <w:ind w:firstLine="420"/>
              <w:jc w:val="both"/>
            </w:pPr>
            <w:r>
              <w:rPr>
                <w:rFonts w:ascii="仿宋_GB2312" w:hAnsi="仿宋_GB2312" w:cs="仿宋_GB2312" w:eastAsia="仿宋_GB2312"/>
                <w:sz w:val="21"/>
              </w:rPr>
              <w:t>6）发生在执勤区域内的刑事案件、治安案件和治安灾害事故，及时处理并报告园方和当地公安机关，采取措施保护发案现场，协助公安机关侦查各类治安刑事案件，依法妥善处理责任范围内的其它突发事件；</w:t>
            </w:r>
          </w:p>
          <w:p>
            <w:pPr>
              <w:pStyle w:val="null3"/>
              <w:ind w:firstLine="420"/>
              <w:jc w:val="both"/>
            </w:pPr>
            <w:r>
              <w:rPr>
                <w:rFonts w:ascii="仿宋_GB2312" w:hAnsi="仿宋_GB2312" w:cs="仿宋_GB2312" w:eastAsia="仿宋_GB2312"/>
                <w:sz w:val="21"/>
              </w:rPr>
              <w:t>7）服务方落实防火、防盗、防破坏等安全防范措施，发现责任区域内的安全隐患，应及时报告园方并协助予以处理；</w:t>
            </w:r>
          </w:p>
          <w:p>
            <w:pPr>
              <w:pStyle w:val="null3"/>
              <w:ind w:firstLine="420"/>
              <w:jc w:val="both"/>
            </w:pPr>
            <w:r>
              <w:rPr>
                <w:rFonts w:ascii="仿宋_GB2312" w:hAnsi="仿宋_GB2312" w:cs="仿宋_GB2312" w:eastAsia="仿宋_GB2312"/>
                <w:sz w:val="21"/>
              </w:rPr>
              <w:t>8）服务方调换保安员时应向园方报备，对于园方提出的不称职保安员应及时撤换。</w:t>
            </w:r>
          </w:p>
          <w:p>
            <w:pPr>
              <w:pStyle w:val="null3"/>
              <w:ind w:firstLine="420"/>
              <w:jc w:val="both"/>
            </w:pPr>
            <w:r>
              <w:rPr>
                <w:rFonts w:ascii="仿宋_GB2312" w:hAnsi="仿宋_GB2312" w:cs="仿宋_GB2312" w:eastAsia="仿宋_GB2312"/>
                <w:sz w:val="21"/>
              </w:rPr>
              <w:t>9）服务方需对园方管辖区域进行安全防卫,及时发现并制止偷盗、抢劫等其他破坏行为,确保正常的办公秩序、生活秩序和安全秩序；</w:t>
            </w:r>
          </w:p>
          <w:p>
            <w:pPr>
              <w:pStyle w:val="null3"/>
              <w:ind w:firstLine="420"/>
              <w:jc w:val="both"/>
            </w:pPr>
            <w:r>
              <w:rPr>
                <w:rFonts w:ascii="仿宋_GB2312" w:hAnsi="仿宋_GB2312" w:cs="仿宋_GB2312" w:eastAsia="仿宋_GB2312"/>
                <w:sz w:val="21"/>
              </w:rPr>
              <w:t>10） 需严格依照国家相关法律法规及《保安服务管理条例》、《陕西省保安服务管理条例》履行职责,并严格遵守甲方相关规定；</w:t>
            </w:r>
          </w:p>
          <w:p>
            <w:pPr>
              <w:pStyle w:val="null3"/>
              <w:ind w:firstLine="420"/>
              <w:jc w:val="both"/>
            </w:pPr>
            <w:r>
              <w:rPr>
                <w:rFonts w:ascii="仿宋_GB2312" w:hAnsi="仿宋_GB2312" w:cs="仿宋_GB2312" w:eastAsia="仿宋_GB2312"/>
                <w:sz w:val="21"/>
              </w:rPr>
              <w:t>11）对突发事件的处理:①立即汇报；②采取有效措施防止事态扩大；③听从园方指挥,参加对突发事件的处理；</w:t>
            </w:r>
          </w:p>
          <w:p>
            <w:pPr>
              <w:pStyle w:val="null3"/>
              <w:ind w:firstLine="420"/>
              <w:jc w:val="both"/>
            </w:pPr>
            <w:r>
              <w:rPr>
                <w:rFonts w:ascii="仿宋_GB2312" w:hAnsi="仿宋_GB2312" w:cs="仿宋_GB2312" w:eastAsia="仿宋_GB2312"/>
                <w:sz w:val="21"/>
              </w:rPr>
              <w:t>13）自觉接受园方按《安保检查考核评分标准》对乙方保安服务的检查考核，确认并执行考核结果。</w:t>
            </w:r>
          </w:p>
          <w:p>
            <w:pPr>
              <w:pStyle w:val="null3"/>
              <w:ind w:firstLine="420"/>
              <w:jc w:val="both"/>
            </w:pPr>
            <w:r>
              <w:rPr>
                <w:rFonts w:ascii="仿宋_GB2312" w:hAnsi="仿宋_GB2312" w:cs="仿宋_GB2312" w:eastAsia="仿宋_GB2312"/>
                <w:sz w:val="21"/>
              </w:rPr>
              <w:t>14）保安员不得有下列行为：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1）限制他人人身自由、搜查他人身体或者侮辱、殴打他人；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2）扣押、没收他人证件、财物；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3）阻碍依法执行公务；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4）参与追索债务、采用暴力或者以暴力相威胁的手段处置纠纷；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5）删改或者扩散保安服务中形成的监控影像资料、报警记录；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6）侵犯个人隐私或者泄露在保安服务中获知的国家秘密、商业秘密以及甲方明确要求保密的信息；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7）违反法律、行政法规的其他行为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（一）验收采购人每季度根据服务内容、质量标准、人员要求及服务商承诺细则对所提供的维护服务进行一次验收。 （二）服务期满后，采购人对本项目的实施情况进行验收，确认服务标准和服务方式是否达到采购要求。验收合格后，填写政府采购项目验收单（一式伍份）作为对项目的最终认可。 （三）验收依据 1、磋商文件、响应文件； 2、本合同及附件文本；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甲乙双方协商按合同约定付款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甲方违反合同，未按合同约定的收费标准和时间付费的，乙方有权要求甲方限期补交并从逾期之日起每日加收应缴费用的千分之二的滞纳金，逾期仍不交纳的，乙方有权停止相关服务。（2）因乙方行为违约造成甲方利益受到侵害或造成社会影响的，甲方有权要求乙方在一定期限内解决，逾期不解决的，甲方有权终止合同。造成甲方经济损失的，乙方应给予甲方相应的经济赔偿。（3）因甲方行为违约导致乙方未能完成管理服务内容和质量标准的，乙方有权要求甲方在一定期限内解决，逾期不解决的，乙方有权终止合同。造成乙方经济损失的，甲方应给予乙方相应的经济赔偿。 2、解决争议方法（1）执行本合同中发生的或与本合同有关的争端，双方应通过友好协商的方式解决，若在30天内不能达成协议时，应提交仲裁。（2）合同争端的仲裁应由甲方当地仲裁委员会进行仲裁，其仲裁裁决对双方具有约束力。（3）除另有裁决外，仲裁费应由败诉方负担。（4）在仲裁期间，除正在进行仲裁部分外，合同其它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提供首次响应文件递交截止时间前一年内任意时段的缴纳证明。依法不需要交纳社会保障资金的供应商应提供相关文件证明；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提供首次响应文件递交截止时间前一年内任意时段的纳税证明或完税证明（除印花税外任意税种），纳税证明或完税证明上应有代收机构或税务机关的公章或业务专用章。依法免税的供应商应提供相关文件证明；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本项目专门面向小微企业采购，供应商应为小微企业或监狱企业或残疾人福利性单位。 供应商应为小型、微型企业或监狱企业或残疾人福利性单位。供应商为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符合性证明文件.docx 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符合性证明文件.docx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符合性证明文件.docx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标的清单 符合性证明文件.docx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符合性证明文件.docx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符合性证明文件.docx 报价表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 分析理解准确、全面、透彻，对本项目工作的顺利开展有指导性意义得6分； 分析理解较为准确、全面、透彻，对本项目开展有较强的指导意义得5分； 分析理解相对准确但对本项目开展有相对较强的指导意义得4分； 分析理解基本准确但对本项目开展有一定的指导意义得3分； 分析理解不够准确，指导意义差得2分； 分析理解偏离本项目需求得1分。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针对本项目的特点提供总体的服务方案（包括①绿化日常养护服务方案②保洁服务方案③保安服务方案；每个单项方案全面、具体、可行、科学合理，得4分； 每个单项方案比较全面、具体、可行、科学合理，得3分； 每个单项方案基本全面、具体、合理，得2分； 每个单项方案较为笼统，合理性差，得1分； 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根据供应商提供的内控管理制度，（包括①企业管理、②业务管理流程、③人事管理制度等）进行评审， 制度完整、科学，具备可操作性，每一项均有详细且针对性的说明得6分； 每缺项一个内容的描述扣2分； 以上内容仅有描述但不够完善的，每有一项扣1分；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绿化日常养护服务、保洁服务、保安服务各派一名项目经理，具有管理层工作经验并具有大专学历得6分，缺一位扣2分，（提供相关证明材料）。 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绿化日常养护人员： 针对本项目所配绿化日常养护工作人员，人员配备齐全，描述内容详细、全面得4分； 人员配备相对齐全，描述内容相对详细、全面得3分； 人员配置基本齐全，描述内容基本全面得2分； 人员配置不全，描述内容不全面得1分； 未提供不计分。 保洁服务人员： 针对本项目所配保洁服务工作人员，人员配备齐全，描述内容详细、全面得4分； 人员配备相对齐全，描述内容相对详细、全面得3分； 人员配置基本齐全，描述内容基本全面得2分； 人员配置不全，描述内容不全面得1分； 未提供不计分。 保安服务人员： 针对本项目所配保安服务工作人员，人员配备齐全，描述内容详细、全面得4分； 人员配备相对齐全，描述内容相对详细、全面得3分； 人员配置基本齐全，描述内容基本全面得2分； 人员配置不全，描述内容不全面得1分；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确保服务质量的技术组织措施</w:t>
            </w:r>
          </w:p>
        </w:tc>
        <w:tc>
          <w:tcPr>
            <w:tcW w:type="dxa" w:w="2492"/>
          </w:tcPr>
          <w:p>
            <w:pPr>
              <w:pStyle w:val="null3"/>
            </w:pPr>
            <w:r>
              <w:rPr>
                <w:rFonts w:ascii="仿宋_GB2312" w:hAnsi="仿宋_GB2312" w:cs="仿宋_GB2312" w:eastAsia="仿宋_GB2312"/>
              </w:rPr>
              <w:t>结合本项目实际情况，有详细完整的服务质量保证措施。 措施全面、具体、可行、科学合理，得8分； 措施比较全面、具体、可行、科学合理，得7分； 措施相对全面、具体、合理，得6分； 措施基本全面、具体、合理，得5分； 措施简单，有一定的合理性得4分； 措施较为笼统，合理性差，得3分； 措施存在较多缺漏，合理性较差，得2分； 措施存在严重缺漏，不具备合理性，得1分；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具有针对本项目的工作安排详尽、切实、可行，具有完善的服务承诺。 承诺详细、全面、合理性强、规范性强、可操作性强得5分； 承诺较为详细、全面、合理性较强、规范性较强、可操作性较强得4分； 承诺全面、具有一定的合理性、规范性及可操作性得3分； 承诺基本全面、合理性一般、基本具有可操作性得2分； 承诺笼统，不完善，可操作性有待考究得1分； 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供应商具有完成本项目所必要的工具设备，提供设备一览表。从①设备数量；②先进性、合理性、③设备维护方案进行评审； 能够满足项目需求、数量充足得6分； 每缺项一个内容的描述扣2分； 以上内容仅有描述但不够完善的，每有一项扣1分； 注：须提供设备一览表及相关证明材料（包括但不限于设备的发票、设备图片等证明材料复印件等）。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根据供应商针对本项目提供的应急保障方案，包括但不限于:①突发事件、②事故处理、③治安应急处理、④消防应急处理。 每个单项内容完整、思路明晰合理、科学、实用、针对性强得3分； 每个单项内容相对完整、思路相对明晰合理、科学、实用、针对性相对合理得2分； 每个单项内容不够完整、思路不够明晰合理、针对性相对差弱得1分； 未提供相关资料不得分。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针对本项目实施过程中记录的服务档案，提供对应的安防服务档案管理方案。 保管、移交、备案及登记措施内容完整性、科学性强得5分； 保管、移交、备案及登记措施内容较为完整、科学得4分： 保管、移交、备案及登记措施内容完整性、科学性一般得3分； 保管、移交、备案及登记措施内容完整性、科学性存在不足得2分； 保管、移交、备案及登记措施内容残缺、科学性差得1分 未提供相关资料不得分。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对重点、难点分析准确，解决方案针对性强的得4分； 对重点、难点分析较准确、提出的解决方案有一定的针对性和可行性的得3分； 对重点、难点分析基本准确，解决方案部分具有针对性和可行性的得2分； 对重点、难点有分析不准确，解决方案合理性、可行性差的得1分；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供应商提供2022年1月1日至今的类似项目业绩。每提供一项得2分，最高得8分；业绩证明以合同签订时间为准，（供应商应在竞争性磋商响应文件中提供业绩合同电子件或扫描件）。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