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C3EF74">
      <w:pPr>
        <w:pStyle w:val="2"/>
        <w:pageBreakBefore w:val="0"/>
        <w:kinsoku/>
        <w:overflowPunct/>
        <w:topLinePunct w:val="0"/>
        <w:bidi w:val="0"/>
        <w:spacing w:before="20" w:after="20" w:line="360" w:lineRule="auto"/>
        <w:textAlignment w:val="auto"/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>4.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服务内容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响应偏离表（格式）</w:t>
      </w:r>
    </w:p>
    <w:p w14:paraId="3A544993">
      <w:pPr>
        <w:pageBreakBefore w:val="0"/>
        <w:kinsoku/>
        <w:overflowPunct/>
        <w:topLinePunct w:val="0"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  <w:lang w:eastAsia="zh-CN"/>
        </w:rPr>
        <w:t>服务内容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</w:rPr>
        <w:t>响应偏离表</w:t>
      </w:r>
    </w:p>
    <w:p w14:paraId="48890D53">
      <w:pPr>
        <w:pageBreakBefore w:val="0"/>
        <w:kinsoku/>
        <w:overflowPunct/>
        <w:topLinePunct w:val="0"/>
        <w:bidi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供应商名称：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 xml:space="preserve">            项目编号：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</w:rPr>
        <w:t xml:space="preserve">          </w:t>
      </w:r>
    </w:p>
    <w:tbl>
      <w:tblPr>
        <w:tblStyle w:val="3"/>
        <w:tblpPr w:leftFromText="180" w:rightFromText="180" w:vertAnchor="text" w:horzAnchor="page" w:tblpX="1278" w:tblpY="328"/>
        <w:tblOverlap w:val="never"/>
        <w:tblW w:w="9667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"/>
        <w:gridCol w:w="3472"/>
        <w:gridCol w:w="2791"/>
        <w:gridCol w:w="1279"/>
        <w:gridCol w:w="1134"/>
      </w:tblGrid>
      <w:tr w14:paraId="7804E4F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8A02C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40" w:leftChars="19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C125C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  <w:highlight w:val="none"/>
              </w:rPr>
              <w:t>竞争性磋商文件</w:t>
            </w:r>
          </w:p>
          <w:p w14:paraId="3811DB4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  <w:highlight w:val="none"/>
              </w:rPr>
              <w:t>技术需求</w:t>
            </w: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7E0A0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  <w:highlight w:val="none"/>
              </w:rPr>
              <w:t>磋商响应文件</w:t>
            </w:r>
          </w:p>
          <w:p w14:paraId="0F8624C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  <w:highlight w:val="none"/>
              </w:rPr>
              <w:t>技术响应</w:t>
            </w: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5B964F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  <w:highlight w:val="none"/>
              </w:rPr>
              <w:t>偏离情况</w:t>
            </w: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5DF6EF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  <w:highlight w:val="none"/>
              </w:rPr>
              <w:t>说 明</w:t>
            </w:r>
          </w:p>
        </w:tc>
      </w:tr>
      <w:tr w14:paraId="1E0AE53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9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D997D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347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41B5B56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79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51D5B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2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15AAD2">
            <w:pPr>
              <w:pageBreakBefore w:val="0"/>
              <w:kinsoku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77236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</w:tr>
      <w:tr w14:paraId="05D335C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3B7A5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20F6DB3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7D2AD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9E29E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7D974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</w:tr>
      <w:tr w14:paraId="0D4D63D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B9046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28AEE55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19090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B68D1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E5999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</w:tr>
      <w:tr w14:paraId="11D751C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D196C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21BD8FE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8A3AD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F100A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372E1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</w:tr>
      <w:tr w14:paraId="6C3CFD6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2993B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6E40E3F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5644A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8001A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38924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</w:tr>
      <w:tr w14:paraId="6AF0D5C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C1659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13AE846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C3260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F7659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5B275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</w:tr>
      <w:tr w14:paraId="40C26A7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A928E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2F267D5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ABA34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BC865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08194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</w:tr>
      <w:tr w14:paraId="3ECA73A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EA398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33F31FFF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07F4D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51862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850C9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</w:tr>
      <w:tr w14:paraId="1AE9975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FAC52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73CAB8D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AB3A9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377F8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0CB62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</w:tr>
    </w:tbl>
    <w:p w14:paraId="1235A77C">
      <w:pPr>
        <w:pageBreakBefore w:val="0"/>
        <w:kinsoku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  <w:lang w:eastAsia="zh-CN"/>
        </w:rPr>
        <w:t>技术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</w:rPr>
        <w:t>响应偏离表须根据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</w:rPr>
        <w:t>文件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  <w:lang w:eastAsia="zh-CN"/>
        </w:rPr>
        <w:t>技术参数与性能要求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</w:rPr>
        <w:t>，进行逐条响应；如有漏报、瞒报竞争性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</w:rPr>
        <w:t>文件所要求的性能指标等将视为没有实质性响应竞争性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</w:rPr>
        <w:t>文件。</w:t>
      </w:r>
    </w:p>
    <w:p w14:paraId="6115EC96">
      <w:pPr>
        <w:pageBreakBefore w:val="0"/>
        <w:kinsoku/>
        <w:overflowPunct/>
        <w:topLinePunct w:val="0"/>
        <w:bidi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法定代表人或被授权人签字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：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（单位公章）         日 期：</w:t>
      </w:r>
    </w:p>
    <w:p w14:paraId="6A05B0A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354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jc w:val="both"/>
      <w:outlineLvl w:val="1"/>
    </w:pPr>
    <w:rPr>
      <w:rFonts w:ascii="Calibri Light" w:hAnsi="Calibri Light" w:eastAsia="Calibri Light" w:cs="Times New Roman"/>
      <w:b/>
      <w:bCs/>
      <w:kern w:val="1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2025-06-18T07:00:04Z</dcterms:created>
  <dc:creator>Administrator</dc:creator>
  <cp:lastModifiedBy>豆豆</cp:lastModifiedBy>
  <dcterms:modified xsi:type="dcterms:W3CDTF">2025-06-18T07:00:12Z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eyJoZGlkIjoiN2JlMTM1YzMxY2Y1Mjk0MTYwMzliNWEyNzM4YjcwMTMiLCJ1c2VySWQiOiI2OTg4Nzk0MjIifQ==</vt:lpwstr>
  </property>
  <property fmtid="{D5CDD505-2E9C-101B-9397-08002B2CF9AE}" pid="4" name="ICV">
    <vt:lpwstr>BD6906863B294514A981ADE16C4977C0_12</vt:lpwstr>
  </property>
</Properties>
</file>