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80F8B">
      <w:pPr>
        <w:spacing w:line="360" w:lineRule="auto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6"/>
          <w:szCs w:val="36"/>
        </w:rPr>
        <w:t>长乐公园零星维修项目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清单</w:t>
      </w:r>
      <w:r>
        <w:rPr>
          <w:rFonts w:hint="eastAsia" w:ascii="宋体" w:hAnsi="宋体" w:cs="宋体"/>
          <w:b/>
          <w:bCs/>
          <w:sz w:val="36"/>
          <w:szCs w:val="36"/>
        </w:rPr>
        <w:t>编制说明</w:t>
      </w:r>
    </w:p>
    <w:p w14:paraId="1224085B">
      <w:pPr>
        <w:spacing w:line="580" w:lineRule="exact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一、工程概况</w:t>
      </w:r>
    </w:p>
    <w:p w14:paraId="3FFA3D72">
      <w:pPr>
        <w:spacing w:line="360" w:lineRule="auto"/>
        <w:ind w:firstLine="560" w:firstLineChars="200"/>
        <w:jc w:val="both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工程名称：长乐公园零星维修项目</w:t>
      </w:r>
    </w:p>
    <w:p w14:paraId="651BB88C">
      <w:pPr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</w:rPr>
        <w:t>工程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地点</w:t>
      </w:r>
      <w:r>
        <w:rPr>
          <w:rFonts w:hint="eastAsia" w:ascii="宋体" w:hAnsi="宋体" w:cs="宋体"/>
          <w:sz w:val="28"/>
          <w:szCs w:val="28"/>
        </w:rPr>
        <w:t>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西安市</w:t>
      </w:r>
      <w:r>
        <w:rPr>
          <w:rFonts w:hint="eastAsia" w:ascii="宋体" w:hAnsi="宋体" w:cs="宋体"/>
          <w:sz w:val="28"/>
          <w:szCs w:val="28"/>
        </w:rPr>
        <w:t>长乐公园。</w:t>
      </w:r>
    </w:p>
    <w:p w14:paraId="023F12E3">
      <w:pPr>
        <w:spacing w:line="580" w:lineRule="exact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二、编制范围</w:t>
      </w:r>
    </w:p>
    <w:p w14:paraId="6FE85510">
      <w:pPr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长乐公园零星维修项目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计划单</w:t>
      </w:r>
      <w:r>
        <w:rPr>
          <w:rFonts w:hint="eastAsia" w:ascii="宋体" w:hAnsi="宋体" w:cs="宋体"/>
          <w:sz w:val="28"/>
          <w:szCs w:val="28"/>
        </w:rPr>
        <w:t>。</w:t>
      </w:r>
    </w:p>
    <w:p w14:paraId="5DB1A569">
      <w:pPr>
        <w:spacing w:line="580" w:lineRule="exact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三、计价依据</w:t>
      </w:r>
    </w:p>
    <w:p w14:paraId="374534AC">
      <w:pPr>
        <w:spacing w:line="58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1、</w:t>
      </w:r>
      <w:r>
        <w:rPr>
          <w:rFonts w:hint="eastAsia" w:ascii="宋体" w:hAnsi="宋体" w:cs="宋体"/>
          <w:sz w:val="28"/>
          <w:szCs w:val="28"/>
        </w:rPr>
        <w:t>陕西省建设工程工程量清单计价规则(2009)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ascii="宋体" w:hAnsi="宋体" w:cs="宋体"/>
          <w:sz w:val="28"/>
          <w:szCs w:val="28"/>
        </w:rPr>
        <w:t>《陕西省建设工程工程量清单计价费率》（2009）及其他相关文件；</w:t>
      </w:r>
    </w:p>
    <w:p w14:paraId="415BD52E">
      <w:pPr>
        <w:spacing w:line="58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ascii="宋体" w:hAnsi="宋体" w:cs="宋体"/>
          <w:sz w:val="28"/>
          <w:szCs w:val="28"/>
        </w:rPr>
        <w:t>、陕建发[2017]270号</w:t>
      </w:r>
      <w:r>
        <w:rPr>
          <w:rFonts w:hint="eastAsia" w:ascii="宋体" w:hAnsi="宋体" w:cs="宋体"/>
          <w:sz w:val="28"/>
          <w:szCs w:val="28"/>
        </w:rPr>
        <w:t>文</w:t>
      </w:r>
      <w:r>
        <w:rPr>
          <w:rFonts w:ascii="宋体" w:hAnsi="宋体" w:cs="宋体"/>
          <w:sz w:val="28"/>
          <w:szCs w:val="28"/>
        </w:rPr>
        <w:t>《关于增加建设工程扬尘治理专项措施费及综合人工单价调整的通知》;</w:t>
      </w:r>
    </w:p>
    <w:p w14:paraId="4AAEBD5F">
      <w:pPr>
        <w:spacing w:line="58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  <w:r>
        <w:rPr>
          <w:rFonts w:ascii="宋体" w:hAnsi="宋体" w:cs="宋体"/>
          <w:sz w:val="28"/>
          <w:szCs w:val="28"/>
        </w:rPr>
        <w:t>、陕建发[2019]45号文《关于调整陕西省建设工程计价依据的通知》；</w:t>
      </w:r>
    </w:p>
    <w:p w14:paraId="6208438B">
      <w:pPr>
        <w:spacing w:line="58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</w:t>
      </w:r>
      <w:r>
        <w:rPr>
          <w:rFonts w:ascii="宋体" w:hAnsi="宋体" w:cs="宋体"/>
          <w:sz w:val="28"/>
          <w:szCs w:val="28"/>
        </w:rPr>
        <w:t>、陕建发[2019]1246号文《关于发布我省落实建筑工人实名制管理计价依据的通知》；</w:t>
      </w:r>
    </w:p>
    <w:p w14:paraId="53C6E678">
      <w:pPr>
        <w:spacing w:line="58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</w:t>
      </w:r>
      <w:r>
        <w:rPr>
          <w:rFonts w:ascii="宋体" w:hAnsi="宋体" w:cs="宋体"/>
          <w:sz w:val="28"/>
          <w:szCs w:val="28"/>
        </w:rPr>
        <w:t>、陕建发[2020]1097号《关于建筑施工安全生产责任保险费用计价的通知》；</w:t>
      </w:r>
    </w:p>
    <w:p w14:paraId="7619E7CC">
      <w:pPr>
        <w:spacing w:line="58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</w:t>
      </w:r>
      <w:r>
        <w:rPr>
          <w:rFonts w:ascii="宋体" w:hAnsi="宋体" w:cs="宋体"/>
          <w:sz w:val="28"/>
          <w:szCs w:val="28"/>
        </w:rPr>
        <w:t>、陕建发[2021]1021号《关于全省统一停止收缴建筑业劳保费用的通知》；</w:t>
      </w:r>
    </w:p>
    <w:p w14:paraId="5EBA75F9">
      <w:pPr>
        <w:spacing w:line="58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7</w:t>
      </w:r>
      <w:r>
        <w:rPr>
          <w:rFonts w:ascii="宋体" w:hAnsi="宋体" w:cs="宋体"/>
          <w:sz w:val="28"/>
          <w:szCs w:val="28"/>
        </w:rPr>
        <w:t>、陕建发〔2021〕1097号《关于调整房屋建筑和市政基础设施工程综合人工单价的通知》;</w:t>
      </w:r>
    </w:p>
    <w:p w14:paraId="7B105E6C">
      <w:pPr>
        <w:spacing w:line="58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8</w:t>
      </w:r>
      <w:r>
        <w:rPr>
          <w:rFonts w:ascii="宋体" w:hAnsi="宋体" w:cs="宋体"/>
          <w:sz w:val="28"/>
          <w:szCs w:val="28"/>
        </w:rPr>
        <w:t>、与建设工程项目有关的标准、规范、图集、技术资料。</w:t>
      </w:r>
    </w:p>
    <w:p w14:paraId="2A11564A">
      <w:pPr>
        <w:spacing w:line="580" w:lineRule="exact"/>
        <w:rPr>
          <w:rFonts w:hint="eastAsia" w:ascii="宋体" w:hAnsi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四</w:t>
      </w:r>
      <w:r>
        <w:rPr>
          <w:rFonts w:hint="eastAsia" w:ascii="宋体" w:hAnsi="宋体" w:cs="宋体"/>
          <w:b/>
          <w:bCs/>
          <w:sz w:val="28"/>
          <w:szCs w:val="28"/>
        </w:rPr>
        <w:t>、其他说明</w:t>
      </w:r>
    </w:p>
    <w:p w14:paraId="38ED6B63">
      <w:pPr>
        <w:pStyle w:val="4"/>
        <w:spacing w:line="580" w:lineRule="exact"/>
        <w:ind w:left="0" w:firstLine="600"/>
        <w:rPr>
          <w:rFonts w:hint="eastAsia" w:asciiTheme="minorEastAsia" w:hAnsiTheme="minorEastAsia" w:eastAsiaTheme="minorEastAsia" w:cstheme="minorEastAsia"/>
          <w:b w:val="0"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color w:val="auto"/>
          <w:kern w:val="2"/>
          <w:sz w:val="28"/>
          <w:szCs w:val="28"/>
          <w:lang w:val="en-US" w:eastAsia="zh-CN"/>
        </w:rPr>
        <w:t>1、计价软件采用广联达云计价平台GCCP6.0(6.4100.23.122)。</w:t>
      </w:r>
    </w:p>
    <w:p w14:paraId="23B1DC83">
      <w:pPr>
        <w:pStyle w:val="5"/>
        <w:ind w:left="0" w:leftChars="0" w:firstLine="0" w:firstLineChars="0"/>
        <w:rPr>
          <w:rFonts w:hint="eastAsia"/>
        </w:rPr>
      </w:pPr>
    </w:p>
    <w:sectPr>
      <w:pgSz w:w="11906" w:h="16838"/>
      <w:pgMar w:top="873" w:right="1633" w:bottom="873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(W1)">
    <w:altName w:val="Arial"/>
    <w:panose1 w:val="00000000000000000000"/>
    <w:charset w:val="00"/>
    <w:family w:val="swiss"/>
    <w:pitch w:val="default"/>
    <w:sig w:usb0="00000000" w:usb1="0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xN2RhYjYzZWVmMTM2NTNmYzEzODhhOGEzOTBlM2EifQ=="/>
  </w:docVars>
  <w:rsids>
    <w:rsidRoot w:val="00805760"/>
    <w:rsid w:val="00805760"/>
    <w:rsid w:val="008655B8"/>
    <w:rsid w:val="07E96D56"/>
    <w:rsid w:val="0B26116C"/>
    <w:rsid w:val="0B942573"/>
    <w:rsid w:val="0EFF374D"/>
    <w:rsid w:val="0FE97C61"/>
    <w:rsid w:val="12313DCF"/>
    <w:rsid w:val="13CF716E"/>
    <w:rsid w:val="14CF38C9"/>
    <w:rsid w:val="19F62527"/>
    <w:rsid w:val="1B627742"/>
    <w:rsid w:val="20D36CF5"/>
    <w:rsid w:val="23161B1F"/>
    <w:rsid w:val="24097ED8"/>
    <w:rsid w:val="24B96BE4"/>
    <w:rsid w:val="2AB00CB9"/>
    <w:rsid w:val="2B54022C"/>
    <w:rsid w:val="2D205A01"/>
    <w:rsid w:val="2D412F53"/>
    <w:rsid w:val="326729E6"/>
    <w:rsid w:val="35F029AF"/>
    <w:rsid w:val="37DE76F8"/>
    <w:rsid w:val="396C7089"/>
    <w:rsid w:val="3A1E57E6"/>
    <w:rsid w:val="3C8C08EB"/>
    <w:rsid w:val="3DA45043"/>
    <w:rsid w:val="44BD15A5"/>
    <w:rsid w:val="44C20FFF"/>
    <w:rsid w:val="49213FB2"/>
    <w:rsid w:val="4A290DBA"/>
    <w:rsid w:val="4C4751F2"/>
    <w:rsid w:val="4D5308C6"/>
    <w:rsid w:val="4DE34404"/>
    <w:rsid w:val="4EAC298D"/>
    <w:rsid w:val="501C798F"/>
    <w:rsid w:val="52445F99"/>
    <w:rsid w:val="53D47B6C"/>
    <w:rsid w:val="55BA0A65"/>
    <w:rsid w:val="570556BE"/>
    <w:rsid w:val="58607961"/>
    <w:rsid w:val="58CC4C9A"/>
    <w:rsid w:val="67221BFA"/>
    <w:rsid w:val="6DC24EEE"/>
    <w:rsid w:val="7027586F"/>
    <w:rsid w:val="70A81E6B"/>
    <w:rsid w:val="70FA3E1D"/>
    <w:rsid w:val="7106711C"/>
    <w:rsid w:val="71E85A9B"/>
    <w:rsid w:val="74675694"/>
    <w:rsid w:val="75BA0DF7"/>
    <w:rsid w:val="7B20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8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 w:firstLineChars="200"/>
    </w:pPr>
  </w:style>
  <w:style w:type="paragraph" w:styleId="3">
    <w:name w:val="Body Text"/>
    <w:basedOn w:val="1"/>
    <w:next w:val="4"/>
    <w:autoRedefine/>
    <w:qFormat/>
    <w:uiPriority w:val="1"/>
    <w:pPr>
      <w:autoSpaceDE w:val="0"/>
      <w:autoSpaceDN w:val="0"/>
      <w:jc w:val="left"/>
    </w:pPr>
    <w:rPr>
      <w:rFonts w:ascii="仿宋_GB2312" w:hAnsi="仿宋_GB2312" w:eastAsia="仿宋_GB2312" w:cs="仿宋_GB2312"/>
      <w:kern w:val="0"/>
      <w:sz w:val="30"/>
      <w:szCs w:val="30"/>
      <w:lang w:eastAsia="en-US"/>
    </w:rPr>
  </w:style>
  <w:style w:type="paragraph" w:customStyle="1" w:styleId="4">
    <w:name w:val="RFI Heading 2nd Level Char"/>
    <w:next w:val="5"/>
    <w:autoRedefine/>
    <w:qFormat/>
    <w:uiPriority w:val="0"/>
    <w:pPr>
      <w:spacing w:before="240" w:after="240"/>
      <w:ind w:left="1152" w:hanging="1152"/>
      <w:jc w:val="both"/>
      <w:outlineLvl w:val="1"/>
    </w:pPr>
    <w:rPr>
      <w:rFonts w:ascii="Arial (W1)" w:hAnsi="Times New Roman" w:eastAsia="Times New Roman" w:cs="Times New Roman"/>
      <w:b/>
      <w:color w:val="3366FF"/>
      <w:sz w:val="24"/>
      <w:lang w:val="en-US" w:eastAsia="zh-CN" w:bidi="ar-SA"/>
    </w:rPr>
  </w:style>
  <w:style w:type="paragraph" w:customStyle="1" w:styleId="5">
    <w:name w:val="Normal 0.51"/>
    <w:next w:val="1"/>
    <w:autoRedefine/>
    <w:qFormat/>
    <w:uiPriority w:val="0"/>
    <w:pPr>
      <w:spacing w:before="180" w:after="120"/>
      <w:ind w:left="720"/>
      <w:jc w:val="both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423</Words>
  <Characters>507</Characters>
  <Lines>8</Lines>
  <Paragraphs>2</Paragraphs>
  <TotalTime>13</TotalTime>
  <ScaleCrop>false</ScaleCrop>
  <LinksUpToDate>false</LinksUpToDate>
  <CharactersWithSpaces>511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2023-09-04T03:29:00Z</dcterms:created>
  <dc:creator>Administrator</dc:creator>
  <cp:lastModifiedBy>罗翔</cp:lastModifiedBy>
  <cp:lastPrinted>2023-12-08T09:18:00Z</cp:lastPrinted>
  <dcterms:modified xsi:type="dcterms:W3CDTF">2025-06-23T09:10:45Z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16DDDB65C3A145B69F02E9AC8C816AFA_13</vt:lpwstr>
  </property>
  <property fmtid="{D5CDD505-2E9C-101B-9397-08002B2CF9AE}" pid="4" name="KSOTemplateDocerSaveRecord">
    <vt:lpwstr>eyJoZGlkIjoiY2U1YWNiODFlNTVjN2M2Yzc1ZTY2YTEwYzI1ZmNkNTQiLCJ1c2VySWQiOiI0MzMyMDAzNTAifQ==</vt:lpwstr>
  </property>
</Properties>
</file>