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FE756">
      <w:pPr>
        <w:spacing w:before="169" w:line="220" w:lineRule="auto"/>
        <w:ind w:left="284"/>
        <w:rPr>
          <w:rFonts w:ascii="宋体" w:hAnsi="宋体" w:eastAsia="宋体" w:cs="宋体"/>
          <w:sz w:val="52"/>
          <w:szCs w:val="52"/>
        </w:rPr>
      </w:pPr>
      <w:bookmarkStart w:id="1" w:name="_GoBack"/>
      <w:r>
        <w:rPr>
          <w:rFonts w:ascii="宋体" w:hAnsi="宋体" w:eastAsia="宋体" w:cs="宋体"/>
          <w:b/>
          <w:bCs/>
          <w:spacing w:val="-6"/>
          <w:sz w:val="52"/>
          <w:szCs w:val="52"/>
        </w:rPr>
        <w:t>西安市妇幼保健院增补叶酸预防神</w:t>
      </w:r>
    </w:p>
    <w:p w14:paraId="39C9092B">
      <w:pPr>
        <w:spacing w:before="316" w:line="220" w:lineRule="auto"/>
        <w:ind w:left="2625"/>
        <w:rPr>
          <w:rFonts w:ascii="宋体" w:hAnsi="宋体" w:eastAsia="宋体" w:cs="宋体"/>
          <w:sz w:val="52"/>
          <w:szCs w:val="52"/>
        </w:rPr>
      </w:pPr>
      <w:r>
        <w:rPr>
          <w:rFonts w:ascii="宋体" w:hAnsi="宋体" w:eastAsia="宋体" w:cs="宋体"/>
          <w:b/>
          <w:bCs/>
          <w:spacing w:val="-8"/>
          <w:sz w:val="52"/>
          <w:szCs w:val="52"/>
        </w:rPr>
        <w:t>经管缺陷项目</w:t>
      </w:r>
    </w:p>
    <w:bookmarkEnd w:id="1"/>
    <w:p w14:paraId="2DF7408C">
      <w:pPr>
        <w:pStyle w:val="2"/>
        <w:spacing w:line="268" w:lineRule="auto"/>
      </w:pPr>
    </w:p>
    <w:p w14:paraId="5C1416AA">
      <w:pPr>
        <w:pStyle w:val="2"/>
        <w:spacing w:line="269" w:lineRule="auto"/>
      </w:pPr>
    </w:p>
    <w:p w14:paraId="6D722C81">
      <w:pPr>
        <w:pStyle w:val="2"/>
        <w:spacing w:line="269" w:lineRule="auto"/>
      </w:pPr>
    </w:p>
    <w:p w14:paraId="0959639C">
      <w:pPr>
        <w:pStyle w:val="2"/>
        <w:spacing w:line="269" w:lineRule="auto"/>
      </w:pPr>
    </w:p>
    <w:p w14:paraId="2E8DDFD1">
      <w:pPr>
        <w:spacing w:before="231" w:line="224" w:lineRule="auto"/>
        <w:ind w:left="3114"/>
        <w:rPr>
          <w:rFonts w:ascii="宋体" w:hAnsi="宋体" w:eastAsia="宋体" w:cs="宋体"/>
          <w:sz w:val="71"/>
          <w:szCs w:val="71"/>
        </w:rPr>
      </w:pPr>
      <w:bookmarkStart w:id="0" w:name="bookmark3"/>
      <w:bookmarkEnd w:id="0"/>
      <w:r>
        <w:rPr>
          <w:rFonts w:ascii="宋体" w:hAnsi="宋体" w:eastAsia="宋体" w:cs="宋体"/>
          <w:b/>
          <w:bCs/>
          <w:spacing w:val="-18"/>
          <w:sz w:val="71"/>
          <w:szCs w:val="71"/>
        </w:rPr>
        <w:t>合</w:t>
      </w:r>
      <w:r>
        <w:rPr>
          <w:rFonts w:ascii="宋体" w:hAnsi="宋体" w:eastAsia="宋体" w:cs="宋体"/>
          <w:spacing w:val="56"/>
          <w:sz w:val="71"/>
          <w:szCs w:val="71"/>
        </w:rPr>
        <w:t xml:space="preserve">  </w:t>
      </w:r>
      <w:r>
        <w:rPr>
          <w:rFonts w:ascii="宋体" w:hAnsi="宋体" w:eastAsia="宋体" w:cs="宋体"/>
          <w:b/>
          <w:bCs/>
          <w:spacing w:val="-18"/>
          <w:sz w:val="71"/>
          <w:szCs w:val="71"/>
        </w:rPr>
        <w:t>同</w:t>
      </w:r>
    </w:p>
    <w:p w14:paraId="167D3948">
      <w:pPr>
        <w:pStyle w:val="2"/>
        <w:spacing w:line="243" w:lineRule="auto"/>
      </w:pPr>
    </w:p>
    <w:p w14:paraId="06B78A37">
      <w:pPr>
        <w:pStyle w:val="2"/>
        <w:spacing w:line="244" w:lineRule="auto"/>
      </w:pPr>
    </w:p>
    <w:p w14:paraId="3B7BDD14">
      <w:pPr>
        <w:pStyle w:val="2"/>
        <w:spacing w:line="244" w:lineRule="auto"/>
      </w:pPr>
    </w:p>
    <w:p w14:paraId="49D74B02">
      <w:pPr>
        <w:pStyle w:val="2"/>
        <w:spacing w:line="244" w:lineRule="auto"/>
      </w:pPr>
    </w:p>
    <w:p w14:paraId="6767A59B">
      <w:pPr>
        <w:spacing w:before="91" w:line="221" w:lineRule="auto"/>
        <w:ind w:left="1709"/>
        <w:rPr>
          <w:rFonts w:ascii="宋体" w:hAnsi="宋体" w:eastAsia="宋体" w:cs="宋体"/>
          <w:sz w:val="28"/>
          <w:szCs w:val="28"/>
        </w:rPr>
      </w:pPr>
      <w:r>
        <w:rPr>
          <w:rFonts w:ascii="宋体" w:hAnsi="宋体" w:eastAsia="宋体" w:cs="宋体"/>
          <w:spacing w:val="-4"/>
          <w:sz w:val="28"/>
          <w:szCs w:val="28"/>
        </w:rPr>
        <w:t>项目名称：</w:t>
      </w:r>
      <w:r>
        <w:rPr>
          <w:rFonts w:ascii="宋体" w:hAnsi="宋体" w:eastAsia="宋体" w:cs="宋体"/>
          <w:sz w:val="28"/>
          <w:szCs w:val="28"/>
          <w:u w:val="single" w:color="auto"/>
        </w:rPr>
        <w:t xml:space="preserve">               </w:t>
      </w:r>
    </w:p>
    <w:p w14:paraId="1516E8FA">
      <w:pPr>
        <w:spacing w:before="289" w:line="220" w:lineRule="auto"/>
        <w:ind w:left="1709"/>
        <w:rPr>
          <w:rFonts w:ascii="宋体" w:hAnsi="宋体" w:eastAsia="宋体" w:cs="宋体"/>
          <w:sz w:val="28"/>
          <w:szCs w:val="28"/>
        </w:rPr>
      </w:pPr>
      <w:r>
        <w:rPr>
          <w:rFonts w:ascii="宋体" w:hAnsi="宋体" w:eastAsia="宋体" w:cs="宋体"/>
          <w:spacing w:val="-4"/>
          <w:sz w:val="28"/>
          <w:szCs w:val="28"/>
        </w:rPr>
        <w:t>项目编号：</w:t>
      </w:r>
      <w:r>
        <w:rPr>
          <w:rFonts w:ascii="宋体" w:hAnsi="宋体" w:eastAsia="宋体" w:cs="宋体"/>
          <w:sz w:val="28"/>
          <w:szCs w:val="28"/>
          <w:u w:val="single" w:color="auto"/>
        </w:rPr>
        <w:t xml:space="preserve">               </w:t>
      </w:r>
    </w:p>
    <w:p w14:paraId="391C7265">
      <w:pPr>
        <w:pStyle w:val="2"/>
        <w:spacing w:line="253" w:lineRule="auto"/>
      </w:pPr>
    </w:p>
    <w:p w14:paraId="647085FD">
      <w:pPr>
        <w:pStyle w:val="2"/>
        <w:spacing w:line="253" w:lineRule="auto"/>
      </w:pPr>
    </w:p>
    <w:p w14:paraId="51FA2DD8">
      <w:pPr>
        <w:pStyle w:val="2"/>
        <w:spacing w:line="254" w:lineRule="auto"/>
      </w:pPr>
    </w:p>
    <w:p w14:paraId="14B40CCE">
      <w:pPr>
        <w:pStyle w:val="2"/>
        <w:spacing w:line="254" w:lineRule="auto"/>
      </w:pPr>
    </w:p>
    <w:p w14:paraId="301EF29A">
      <w:pPr>
        <w:pStyle w:val="2"/>
        <w:spacing w:line="254" w:lineRule="auto"/>
      </w:pPr>
    </w:p>
    <w:p w14:paraId="2AF80C51">
      <w:pPr>
        <w:pStyle w:val="2"/>
        <w:spacing w:line="254" w:lineRule="auto"/>
      </w:pPr>
    </w:p>
    <w:p w14:paraId="67CD13B3">
      <w:pPr>
        <w:pStyle w:val="2"/>
        <w:spacing w:line="254" w:lineRule="auto"/>
      </w:pPr>
    </w:p>
    <w:p w14:paraId="63622DEE">
      <w:pPr>
        <w:pStyle w:val="2"/>
        <w:spacing w:line="254" w:lineRule="auto"/>
      </w:pPr>
    </w:p>
    <w:p w14:paraId="64B99EE1">
      <w:pPr>
        <w:spacing w:before="101" w:line="224" w:lineRule="auto"/>
        <w:ind w:left="985"/>
        <w:rPr>
          <w:rFonts w:ascii="宋体" w:hAnsi="宋体" w:eastAsia="宋体" w:cs="宋体"/>
          <w:sz w:val="28"/>
          <w:szCs w:val="28"/>
        </w:rPr>
      </w:pPr>
      <w:r>
        <w:rPr>
          <w:rFonts w:ascii="宋体" w:hAnsi="宋体" w:eastAsia="宋体" w:cs="宋体"/>
          <w:spacing w:val="7"/>
          <w:sz w:val="28"/>
          <w:szCs w:val="28"/>
        </w:rPr>
        <w:t>采购人（甲方</w:t>
      </w:r>
      <w:r>
        <w:rPr>
          <w:rFonts w:ascii="宋体" w:hAnsi="宋体" w:eastAsia="宋体" w:cs="宋体"/>
          <w:spacing w:val="24"/>
          <w:sz w:val="28"/>
          <w:szCs w:val="28"/>
        </w:rPr>
        <w:t>）：</w:t>
      </w:r>
      <w:r>
        <w:rPr>
          <w:rFonts w:ascii="宋体" w:hAnsi="宋体" w:eastAsia="宋体" w:cs="宋体"/>
          <w:spacing w:val="7"/>
          <w:sz w:val="28"/>
          <w:szCs w:val="28"/>
        </w:rPr>
        <w:t>西安市妇幼保健院</w:t>
      </w:r>
    </w:p>
    <w:p w14:paraId="60958763">
      <w:pPr>
        <w:spacing w:before="248" w:line="224" w:lineRule="auto"/>
        <w:ind w:left="986"/>
        <w:rPr>
          <w:rFonts w:ascii="宋体" w:hAnsi="宋体" w:eastAsia="宋体" w:cs="宋体"/>
          <w:sz w:val="28"/>
          <w:szCs w:val="28"/>
        </w:rPr>
      </w:pPr>
      <w:r>
        <w:rPr>
          <w:rFonts w:ascii="宋体" w:hAnsi="宋体" w:eastAsia="宋体" w:cs="宋体"/>
          <w:spacing w:val="7"/>
          <w:sz w:val="28"/>
          <w:szCs w:val="28"/>
        </w:rPr>
        <w:t>供应商（乙方</w:t>
      </w:r>
      <w:r>
        <w:rPr>
          <w:rFonts w:ascii="宋体" w:hAnsi="宋体" w:eastAsia="宋体" w:cs="宋体"/>
          <w:spacing w:val="2"/>
          <w:sz w:val="28"/>
          <w:szCs w:val="28"/>
        </w:rPr>
        <w:t>）：</w:t>
      </w:r>
    </w:p>
    <w:p w14:paraId="4E40F385">
      <w:pPr>
        <w:pStyle w:val="2"/>
        <w:spacing w:line="455" w:lineRule="auto"/>
      </w:pPr>
    </w:p>
    <w:p w14:paraId="26893048">
      <w:pPr>
        <w:spacing w:before="102" w:line="225" w:lineRule="auto"/>
        <w:ind w:left="4508"/>
        <w:rPr>
          <w:rFonts w:ascii="宋体" w:hAnsi="宋体" w:eastAsia="宋体" w:cs="宋体"/>
          <w:sz w:val="31"/>
          <w:szCs w:val="31"/>
        </w:rPr>
      </w:pPr>
      <w:r>
        <w:rPr>
          <w:rFonts w:ascii="宋体" w:hAnsi="宋体" w:eastAsia="宋体" w:cs="宋体"/>
          <w:spacing w:val="-3"/>
          <w:sz w:val="31"/>
          <w:szCs w:val="31"/>
        </w:rPr>
        <w:t>年</w:t>
      </w:r>
      <w:r>
        <w:rPr>
          <w:rFonts w:ascii="宋体" w:hAnsi="宋体" w:eastAsia="宋体" w:cs="宋体"/>
          <w:spacing w:val="10"/>
          <w:sz w:val="31"/>
          <w:szCs w:val="31"/>
        </w:rPr>
        <w:t xml:space="preserve">    </w:t>
      </w:r>
      <w:r>
        <w:rPr>
          <w:rFonts w:ascii="宋体" w:hAnsi="宋体" w:eastAsia="宋体" w:cs="宋体"/>
          <w:spacing w:val="-3"/>
          <w:sz w:val="31"/>
          <w:szCs w:val="31"/>
        </w:rPr>
        <w:t>月</w:t>
      </w:r>
    </w:p>
    <w:p w14:paraId="2B18223B">
      <w:pPr>
        <w:spacing w:line="225" w:lineRule="auto"/>
        <w:rPr>
          <w:rFonts w:ascii="宋体" w:hAnsi="宋体" w:eastAsia="宋体" w:cs="宋体"/>
          <w:sz w:val="31"/>
          <w:szCs w:val="31"/>
        </w:rPr>
        <w:sectPr>
          <w:headerReference r:id="rId3" w:type="default"/>
          <w:footerReference r:id="rId4" w:type="default"/>
          <w:pgSz w:w="11906" w:h="16839"/>
          <w:pgMar w:top="1140" w:right="1785" w:bottom="1439" w:left="1785" w:header="829" w:footer="1225" w:gutter="0"/>
          <w:cols w:space="720" w:num="1"/>
        </w:sectPr>
      </w:pPr>
    </w:p>
    <w:p w14:paraId="18E041E6">
      <w:pPr>
        <w:spacing w:before="65" w:line="360" w:lineRule="auto"/>
        <w:ind w:left="154" w:right="0"/>
        <w:rPr>
          <w:rFonts w:ascii="宋体" w:hAnsi="宋体" w:eastAsia="宋体" w:cs="宋体"/>
          <w:spacing w:val="7"/>
          <w:sz w:val="24"/>
          <w:szCs w:val="24"/>
          <w:u w:val="single" w:color="auto"/>
        </w:rPr>
      </w:pPr>
      <w:r>
        <w:rPr>
          <w:rFonts w:ascii="宋体" w:hAnsi="宋体" w:eastAsia="宋体" w:cs="宋体"/>
          <w:spacing w:val="7"/>
          <w:sz w:val="24"/>
          <w:szCs w:val="24"/>
        </w:rPr>
        <w:t>采购人（甲方</w:t>
      </w:r>
      <w:r>
        <w:rPr>
          <w:rFonts w:ascii="宋体" w:hAnsi="宋体" w:eastAsia="宋体" w:cs="宋体"/>
          <w:spacing w:val="17"/>
          <w:sz w:val="24"/>
          <w:szCs w:val="24"/>
        </w:rPr>
        <w:t>）：</w:t>
      </w:r>
      <w:r>
        <w:rPr>
          <w:rFonts w:ascii="宋体" w:hAnsi="宋体" w:eastAsia="宋体" w:cs="宋体"/>
          <w:spacing w:val="11"/>
          <w:sz w:val="24"/>
          <w:szCs w:val="24"/>
          <w:u w:val="single" w:color="auto"/>
        </w:rPr>
        <w:t xml:space="preserve">  </w:t>
      </w:r>
      <w:r>
        <w:rPr>
          <w:rFonts w:ascii="宋体" w:hAnsi="宋体" w:eastAsia="宋体" w:cs="宋体"/>
          <w:spacing w:val="7"/>
          <w:sz w:val="24"/>
          <w:szCs w:val="24"/>
          <w:u w:val="single" w:color="auto"/>
        </w:rPr>
        <w:t xml:space="preserve">西安市妇幼保健院  </w:t>
      </w:r>
    </w:p>
    <w:p w14:paraId="0519E3BF">
      <w:pPr>
        <w:spacing w:before="65" w:line="360" w:lineRule="auto"/>
        <w:ind w:left="154" w:right="0"/>
        <w:rPr>
          <w:rFonts w:ascii="宋体" w:hAnsi="宋体" w:eastAsia="宋体" w:cs="宋体"/>
          <w:sz w:val="24"/>
          <w:szCs w:val="24"/>
        </w:rPr>
      </w:pPr>
      <w:r>
        <w:rPr>
          <w:rFonts w:ascii="宋体" w:hAnsi="宋体" w:eastAsia="宋体" w:cs="宋体"/>
          <w:spacing w:val="8"/>
          <w:sz w:val="24"/>
          <w:szCs w:val="24"/>
        </w:rPr>
        <w:t>供应商（乙方</w:t>
      </w:r>
      <w:r>
        <w:rPr>
          <w:rFonts w:ascii="宋体" w:hAnsi="宋体" w:eastAsia="宋体" w:cs="宋体"/>
          <w:spacing w:val="11"/>
          <w:sz w:val="24"/>
          <w:szCs w:val="24"/>
        </w:rPr>
        <w:t>）：</w:t>
      </w:r>
      <w:r>
        <w:rPr>
          <w:rFonts w:ascii="宋体" w:hAnsi="宋体" w:eastAsia="宋体" w:cs="宋体"/>
          <w:sz w:val="24"/>
          <w:szCs w:val="24"/>
          <w:u w:val="single" w:color="auto"/>
        </w:rPr>
        <w:t xml:space="preserve">                       </w:t>
      </w:r>
    </w:p>
    <w:p w14:paraId="2F72671E">
      <w:pPr>
        <w:spacing w:line="360" w:lineRule="auto"/>
        <w:ind w:left="159" w:right="70" w:firstLine="420"/>
        <w:jc w:val="both"/>
        <w:rPr>
          <w:rFonts w:ascii="宋体" w:hAnsi="宋体" w:eastAsia="宋体" w:cs="宋体"/>
          <w:sz w:val="24"/>
          <w:szCs w:val="24"/>
        </w:rPr>
      </w:pPr>
      <w:r>
        <w:rPr>
          <w:rFonts w:hint="eastAsia" w:ascii="宋体" w:hAnsi="宋体" w:eastAsia="宋体" w:cs="宋体"/>
          <w:spacing w:val="7"/>
          <w:sz w:val="24"/>
          <w:szCs w:val="24"/>
        </w:rPr>
        <w:t>西安建工建设工程招标有限公司</w:t>
      </w:r>
      <w:r>
        <w:rPr>
          <w:rFonts w:ascii="宋体" w:hAnsi="宋体" w:eastAsia="宋体" w:cs="宋体"/>
          <w:spacing w:val="7"/>
          <w:sz w:val="24"/>
          <w:szCs w:val="24"/>
        </w:rPr>
        <w:t>就甲方所需货物，按照政府采购程序组织</w:t>
      </w:r>
      <w:r>
        <w:rPr>
          <w:rFonts w:hint="eastAsia" w:ascii="宋体" w:hAnsi="宋体" w:eastAsia="宋体" w:cs="宋体"/>
          <w:spacing w:val="7"/>
          <w:sz w:val="24"/>
          <w:szCs w:val="24"/>
          <w:lang w:eastAsia="zh-CN"/>
        </w:rPr>
        <w:t>竞争性谈判方式</w:t>
      </w:r>
      <w:r>
        <w:rPr>
          <w:rFonts w:ascii="宋体" w:hAnsi="宋体" w:eastAsia="宋体" w:cs="宋体"/>
          <w:spacing w:val="7"/>
          <w:sz w:val="24"/>
          <w:szCs w:val="24"/>
        </w:rPr>
        <w:t>招标，确定乙方为</w:t>
      </w:r>
      <w:r>
        <w:rPr>
          <w:rFonts w:hint="eastAsia" w:ascii="宋体" w:hAnsi="宋体" w:eastAsia="宋体" w:cs="宋体"/>
          <w:spacing w:val="7"/>
          <w:sz w:val="24"/>
          <w:szCs w:val="24"/>
          <w:lang w:eastAsia="zh-CN"/>
        </w:rPr>
        <w:t>成交</w:t>
      </w:r>
      <w:r>
        <w:rPr>
          <w:rFonts w:ascii="宋体" w:hAnsi="宋体" w:eastAsia="宋体" w:cs="宋体"/>
          <w:spacing w:val="7"/>
          <w:sz w:val="24"/>
          <w:szCs w:val="24"/>
        </w:rPr>
        <w:t>供应商。依据《中华人民共和国政府采购法》、《中华人民共和国政府采购法</w:t>
      </w:r>
      <w:r>
        <w:rPr>
          <w:rFonts w:ascii="宋体" w:hAnsi="宋体" w:eastAsia="宋体" w:cs="宋体"/>
          <w:spacing w:val="9"/>
          <w:sz w:val="24"/>
          <w:szCs w:val="24"/>
        </w:rPr>
        <w:t>实施条例》、《中华人民共和国民法典》，经甲、乙双方协商、确认，达成如下条款。</w:t>
      </w:r>
    </w:p>
    <w:p w14:paraId="00EE3918">
      <w:pPr>
        <w:spacing w:line="360" w:lineRule="auto"/>
        <w:ind w:left="158"/>
        <w:rPr>
          <w:rFonts w:hint="eastAsia" w:ascii="宋体" w:hAnsi="宋体" w:cs="宋体"/>
          <w:sz w:val="24"/>
        </w:rPr>
      </w:pPr>
      <w:r>
        <w:rPr>
          <w:rFonts w:ascii="宋体" w:hAnsi="宋体" w:eastAsia="宋体" w:cs="宋体"/>
          <w:b/>
          <w:bCs/>
          <w:spacing w:val="7"/>
          <w:sz w:val="24"/>
          <w:szCs w:val="24"/>
        </w:rPr>
        <w:t>一、合同标的货物内容及数量</w:t>
      </w:r>
    </w:p>
    <w:tbl>
      <w:tblPr>
        <w:tblStyle w:val="6"/>
        <w:tblW w:w="829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6"/>
        <w:gridCol w:w="1235"/>
        <w:gridCol w:w="776"/>
        <w:gridCol w:w="906"/>
        <w:gridCol w:w="938"/>
        <w:gridCol w:w="938"/>
        <w:gridCol w:w="937"/>
        <w:gridCol w:w="938"/>
        <w:gridCol w:w="943"/>
      </w:tblGrid>
      <w:tr w14:paraId="7DA1C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1" w:hRule="atLeast"/>
        </w:trPr>
        <w:tc>
          <w:tcPr>
            <w:tcW w:w="686" w:type="dxa"/>
            <w:vAlign w:val="top"/>
          </w:tcPr>
          <w:p w14:paraId="4EC6D65E">
            <w:pPr>
              <w:pStyle w:val="5"/>
              <w:spacing w:before="291" w:line="360" w:lineRule="auto"/>
              <w:ind w:left="137"/>
              <w:rPr>
                <w:sz w:val="24"/>
                <w:szCs w:val="24"/>
              </w:rPr>
            </w:pPr>
            <w:r>
              <w:rPr>
                <w:spacing w:val="5"/>
                <w:sz w:val="24"/>
                <w:szCs w:val="24"/>
              </w:rPr>
              <w:t>序号</w:t>
            </w:r>
          </w:p>
        </w:tc>
        <w:tc>
          <w:tcPr>
            <w:tcW w:w="1235" w:type="dxa"/>
            <w:vAlign w:val="top"/>
          </w:tcPr>
          <w:p w14:paraId="49865030">
            <w:pPr>
              <w:pStyle w:val="5"/>
              <w:spacing w:before="135" w:line="360" w:lineRule="auto"/>
              <w:ind w:left="411"/>
              <w:rPr>
                <w:sz w:val="24"/>
                <w:szCs w:val="24"/>
              </w:rPr>
            </w:pPr>
            <w:r>
              <w:rPr>
                <w:spacing w:val="4"/>
                <w:sz w:val="24"/>
                <w:szCs w:val="24"/>
              </w:rPr>
              <w:t>产品</w:t>
            </w:r>
          </w:p>
          <w:p w14:paraId="1A89EB51">
            <w:pPr>
              <w:pStyle w:val="5"/>
              <w:spacing w:before="65" w:line="360" w:lineRule="auto"/>
              <w:ind w:left="414"/>
              <w:rPr>
                <w:sz w:val="24"/>
                <w:szCs w:val="24"/>
              </w:rPr>
            </w:pPr>
            <w:r>
              <w:rPr>
                <w:spacing w:val="3"/>
                <w:sz w:val="24"/>
                <w:szCs w:val="24"/>
              </w:rPr>
              <w:t>名称</w:t>
            </w:r>
          </w:p>
        </w:tc>
        <w:tc>
          <w:tcPr>
            <w:tcW w:w="776" w:type="dxa"/>
            <w:vAlign w:val="top"/>
          </w:tcPr>
          <w:p w14:paraId="3A75BF04">
            <w:pPr>
              <w:pStyle w:val="5"/>
              <w:spacing w:before="135" w:line="360" w:lineRule="auto"/>
              <w:ind w:left="183"/>
              <w:rPr>
                <w:sz w:val="24"/>
                <w:szCs w:val="24"/>
              </w:rPr>
            </w:pPr>
            <w:r>
              <w:rPr>
                <w:spacing w:val="4"/>
                <w:sz w:val="24"/>
                <w:szCs w:val="24"/>
              </w:rPr>
              <w:t>规格</w:t>
            </w:r>
          </w:p>
          <w:p w14:paraId="2128E7BA">
            <w:pPr>
              <w:pStyle w:val="5"/>
              <w:spacing w:before="65" w:line="360" w:lineRule="auto"/>
              <w:ind w:left="189"/>
              <w:rPr>
                <w:sz w:val="24"/>
                <w:szCs w:val="24"/>
              </w:rPr>
            </w:pPr>
            <w:r>
              <w:rPr>
                <w:spacing w:val="1"/>
                <w:sz w:val="24"/>
                <w:szCs w:val="24"/>
              </w:rPr>
              <w:t>型号</w:t>
            </w:r>
          </w:p>
        </w:tc>
        <w:tc>
          <w:tcPr>
            <w:tcW w:w="906" w:type="dxa"/>
            <w:vAlign w:val="top"/>
          </w:tcPr>
          <w:p w14:paraId="0B1BCD8B">
            <w:pPr>
              <w:pStyle w:val="5"/>
              <w:spacing w:before="291" w:line="360" w:lineRule="auto"/>
              <w:ind w:left="266"/>
              <w:rPr>
                <w:sz w:val="24"/>
                <w:szCs w:val="24"/>
              </w:rPr>
            </w:pPr>
            <w:r>
              <w:rPr>
                <w:spacing w:val="-4"/>
                <w:sz w:val="24"/>
                <w:szCs w:val="24"/>
              </w:rPr>
              <w:t>品牌</w:t>
            </w:r>
          </w:p>
        </w:tc>
        <w:tc>
          <w:tcPr>
            <w:tcW w:w="938" w:type="dxa"/>
            <w:vAlign w:val="top"/>
          </w:tcPr>
          <w:p w14:paraId="26FECA09">
            <w:pPr>
              <w:pStyle w:val="5"/>
              <w:spacing w:before="291" w:line="360" w:lineRule="auto"/>
              <w:ind w:left="266"/>
              <w:rPr>
                <w:sz w:val="24"/>
                <w:szCs w:val="24"/>
              </w:rPr>
            </w:pPr>
            <w:r>
              <w:rPr>
                <w:spacing w:val="3"/>
                <w:sz w:val="24"/>
                <w:szCs w:val="24"/>
              </w:rPr>
              <w:t>数量</w:t>
            </w:r>
          </w:p>
        </w:tc>
        <w:tc>
          <w:tcPr>
            <w:tcW w:w="938" w:type="dxa"/>
            <w:vAlign w:val="top"/>
          </w:tcPr>
          <w:p w14:paraId="7B8F4873">
            <w:pPr>
              <w:pStyle w:val="5"/>
              <w:spacing w:before="291" w:line="360" w:lineRule="auto"/>
              <w:ind w:left="266"/>
              <w:rPr>
                <w:sz w:val="24"/>
                <w:szCs w:val="24"/>
              </w:rPr>
            </w:pPr>
            <w:r>
              <w:rPr>
                <w:spacing w:val="3"/>
                <w:sz w:val="24"/>
                <w:szCs w:val="24"/>
              </w:rPr>
              <w:t>单价</w:t>
            </w:r>
          </w:p>
        </w:tc>
        <w:tc>
          <w:tcPr>
            <w:tcW w:w="937" w:type="dxa"/>
            <w:vAlign w:val="top"/>
          </w:tcPr>
          <w:p w14:paraId="15070268">
            <w:pPr>
              <w:pStyle w:val="5"/>
              <w:spacing w:before="291" w:line="360" w:lineRule="auto"/>
              <w:ind w:left="270"/>
              <w:rPr>
                <w:sz w:val="24"/>
                <w:szCs w:val="24"/>
              </w:rPr>
            </w:pPr>
            <w:r>
              <w:rPr>
                <w:spacing w:val="2"/>
                <w:sz w:val="24"/>
                <w:szCs w:val="24"/>
              </w:rPr>
              <w:t>总价</w:t>
            </w:r>
          </w:p>
        </w:tc>
        <w:tc>
          <w:tcPr>
            <w:tcW w:w="938" w:type="dxa"/>
            <w:vAlign w:val="top"/>
          </w:tcPr>
          <w:p w14:paraId="62F0B73B">
            <w:pPr>
              <w:pStyle w:val="5"/>
              <w:spacing w:before="291" w:line="360" w:lineRule="auto"/>
              <w:ind w:left="266"/>
              <w:rPr>
                <w:sz w:val="24"/>
                <w:szCs w:val="24"/>
              </w:rPr>
            </w:pPr>
            <w:r>
              <w:rPr>
                <w:spacing w:val="4"/>
                <w:sz w:val="24"/>
                <w:szCs w:val="24"/>
              </w:rPr>
              <w:t>产地</w:t>
            </w:r>
          </w:p>
        </w:tc>
        <w:tc>
          <w:tcPr>
            <w:tcW w:w="943" w:type="dxa"/>
            <w:vAlign w:val="top"/>
          </w:tcPr>
          <w:p w14:paraId="610A40AB">
            <w:pPr>
              <w:pStyle w:val="5"/>
              <w:spacing w:before="291" w:line="360" w:lineRule="auto"/>
              <w:ind w:left="269"/>
              <w:rPr>
                <w:sz w:val="24"/>
                <w:szCs w:val="24"/>
              </w:rPr>
            </w:pPr>
            <w:r>
              <w:rPr>
                <w:spacing w:val="3"/>
                <w:sz w:val="24"/>
                <w:szCs w:val="24"/>
              </w:rPr>
              <w:t>备注</w:t>
            </w:r>
          </w:p>
        </w:tc>
      </w:tr>
      <w:tr w14:paraId="5AE6F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686" w:type="dxa"/>
            <w:vAlign w:val="top"/>
          </w:tcPr>
          <w:p w14:paraId="1D40620F">
            <w:pPr>
              <w:pStyle w:val="5"/>
              <w:spacing w:before="201" w:line="360" w:lineRule="auto"/>
              <w:ind w:left="311"/>
              <w:rPr>
                <w:sz w:val="24"/>
                <w:szCs w:val="24"/>
              </w:rPr>
            </w:pPr>
            <w:r>
              <w:rPr>
                <w:position w:val="1"/>
                <w:sz w:val="24"/>
                <w:szCs w:val="24"/>
              </w:rPr>
              <w:t>1</w:t>
            </w:r>
          </w:p>
        </w:tc>
        <w:tc>
          <w:tcPr>
            <w:tcW w:w="1235" w:type="dxa"/>
            <w:vAlign w:val="top"/>
          </w:tcPr>
          <w:p w14:paraId="69702F4A">
            <w:pPr>
              <w:spacing w:line="360" w:lineRule="auto"/>
              <w:rPr>
                <w:rFonts w:hint="eastAsia" w:ascii="宋体" w:hAnsi="宋体" w:cs="宋体"/>
                <w:sz w:val="24"/>
              </w:rPr>
            </w:pPr>
          </w:p>
        </w:tc>
        <w:tc>
          <w:tcPr>
            <w:tcW w:w="776" w:type="dxa"/>
            <w:vAlign w:val="top"/>
          </w:tcPr>
          <w:p w14:paraId="3B17C399">
            <w:pPr>
              <w:spacing w:line="360" w:lineRule="auto"/>
              <w:rPr>
                <w:rFonts w:hint="eastAsia" w:ascii="宋体" w:hAnsi="宋体" w:cs="宋体"/>
                <w:sz w:val="24"/>
              </w:rPr>
            </w:pPr>
          </w:p>
        </w:tc>
        <w:tc>
          <w:tcPr>
            <w:tcW w:w="906" w:type="dxa"/>
            <w:vAlign w:val="top"/>
          </w:tcPr>
          <w:p w14:paraId="6A1BD43F">
            <w:pPr>
              <w:spacing w:line="360" w:lineRule="auto"/>
              <w:rPr>
                <w:rFonts w:hint="eastAsia" w:ascii="宋体" w:hAnsi="宋体" w:cs="宋体"/>
                <w:sz w:val="24"/>
              </w:rPr>
            </w:pPr>
          </w:p>
        </w:tc>
        <w:tc>
          <w:tcPr>
            <w:tcW w:w="938" w:type="dxa"/>
            <w:vAlign w:val="top"/>
          </w:tcPr>
          <w:p w14:paraId="614947E2">
            <w:pPr>
              <w:spacing w:line="360" w:lineRule="auto"/>
              <w:rPr>
                <w:rFonts w:hint="eastAsia" w:ascii="宋体" w:hAnsi="宋体" w:cs="宋体"/>
                <w:sz w:val="24"/>
              </w:rPr>
            </w:pPr>
          </w:p>
        </w:tc>
        <w:tc>
          <w:tcPr>
            <w:tcW w:w="938" w:type="dxa"/>
            <w:vAlign w:val="top"/>
          </w:tcPr>
          <w:p w14:paraId="62DF6820">
            <w:pPr>
              <w:spacing w:line="360" w:lineRule="auto"/>
              <w:rPr>
                <w:rFonts w:hint="eastAsia" w:ascii="宋体" w:hAnsi="宋体" w:cs="宋体"/>
                <w:sz w:val="24"/>
              </w:rPr>
            </w:pPr>
          </w:p>
        </w:tc>
        <w:tc>
          <w:tcPr>
            <w:tcW w:w="937" w:type="dxa"/>
            <w:vAlign w:val="top"/>
          </w:tcPr>
          <w:p w14:paraId="798C982E">
            <w:pPr>
              <w:spacing w:line="360" w:lineRule="auto"/>
              <w:rPr>
                <w:rFonts w:hint="eastAsia" w:ascii="宋体" w:hAnsi="宋体" w:cs="宋体"/>
                <w:sz w:val="24"/>
              </w:rPr>
            </w:pPr>
          </w:p>
        </w:tc>
        <w:tc>
          <w:tcPr>
            <w:tcW w:w="938" w:type="dxa"/>
            <w:vAlign w:val="top"/>
          </w:tcPr>
          <w:p w14:paraId="6E9356EE">
            <w:pPr>
              <w:spacing w:line="360" w:lineRule="auto"/>
              <w:rPr>
                <w:rFonts w:hint="eastAsia" w:ascii="宋体" w:hAnsi="宋体" w:cs="宋体"/>
                <w:sz w:val="24"/>
              </w:rPr>
            </w:pPr>
          </w:p>
        </w:tc>
        <w:tc>
          <w:tcPr>
            <w:tcW w:w="943" w:type="dxa"/>
            <w:vAlign w:val="top"/>
          </w:tcPr>
          <w:p w14:paraId="19959F7A">
            <w:pPr>
              <w:spacing w:line="360" w:lineRule="auto"/>
              <w:rPr>
                <w:rFonts w:hint="eastAsia" w:ascii="宋体" w:hAnsi="宋体" w:cs="宋体"/>
                <w:sz w:val="24"/>
              </w:rPr>
            </w:pPr>
          </w:p>
        </w:tc>
      </w:tr>
      <w:tr w14:paraId="03159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686" w:type="dxa"/>
            <w:vAlign w:val="top"/>
          </w:tcPr>
          <w:p w14:paraId="1F142BD4">
            <w:pPr>
              <w:pStyle w:val="5"/>
              <w:spacing w:before="201" w:line="360" w:lineRule="auto"/>
              <w:ind w:left="298"/>
              <w:rPr>
                <w:sz w:val="24"/>
                <w:szCs w:val="24"/>
              </w:rPr>
            </w:pPr>
            <w:r>
              <w:rPr>
                <w:position w:val="1"/>
                <w:sz w:val="24"/>
                <w:szCs w:val="24"/>
              </w:rPr>
              <w:t>2</w:t>
            </w:r>
          </w:p>
        </w:tc>
        <w:tc>
          <w:tcPr>
            <w:tcW w:w="1235" w:type="dxa"/>
            <w:vAlign w:val="top"/>
          </w:tcPr>
          <w:p w14:paraId="2F186822">
            <w:pPr>
              <w:spacing w:line="360" w:lineRule="auto"/>
              <w:rPr>
                <w:rFonts w:hint="eastAsia" w:ascii="宋体" w:hAnsi="宋体" w:cs="宋体"/>
                <w:sz w:val="24"/>
              </w:rPr>
            </w:pPr>
          </w:p>
        </w:tc>
        <w:tc>
          <w:tcPr>
            <w:tcW w:w="776" w:type="dxa"/>
            <w:vAlign w:val="top"/>
          </w:tcPr>
          <w:p w14:paraId="57FAE9F0">
            <w:pPr>
              <w:spacing w:line="360" w:lineRule="auto"/>
              <w:rPr>
                <w:rFonts w:hint="eastAsia" w:ascii="宋体" w:hAnsi="宋体" w:cs="宋体"/>
                <w:sz w:val="24"/>
              </w:rPr>
            </w:pPr>
          </w:p>
        </w:tc>
        <w:tc>
          <w:tcPr>
            <w:tcW w:w="906" w:type="dxa"/>
            <w:vAlign w:val="top"/>
          </w:tcPr>
          <w:p w14:paraId="377BC9EE">
            <w:pPr>
              <w:spacing w:line="360" w:lineRule="auto"/>
              <w:rPr>
                <w:rFonts w:hint="eastAsia" w:ascii="宋体" w:hAnsi="宋体" w:cs="宋体"/>
                <w:sz w:val="24"/>
              </w:rPr>
            </w:pPr>
          </w:p>
        </w:tc>
        <w:tc>
          <w:tcPr>
            <w:tcW w:w="938" w:type="dxa"/>
            <w:vAlign w:val="top"/>
          </w:tcPr>
          <w:p w14:paraId="027B8DE0">
            <w:pPr>
              <w:spacing w:line="360" w:lineRule="auto"/>
              <w:rPr>
                <w:rFonts w:hint="eastAsia" w:ascii="宋体" w:hAnsi="宋体" w:cs="宋体"/>
                <w:sz w:val="24"/>
              </w:rPr>
            </w:pPr>
          </w:p>
        </w:tc>
        <w:tc>
          <w:tcPr>
            <w:tcW w:w="938" w:type="dxa"/>
            <w:vAlign w:val="top"/>
          </w:tcPr>
          <w:p w14:paraId="5388C015">
            <w:pPr>
              <w:spacing w:line="360" w:lineRule="auto"/>
              <w:rPr>
                <w:rFonts w:hint="eastAsia" w:ascii="宋体" w:hAnsi="宋体" w:cs="宋体"/>
                <w:sz w:val="24"/>
              </w:rPr>
            </w:pPr>
          </w:p>
        </w:tc>
        <w:tc>
          <w:tcPr>
            <w:tcW w:w="937" w:type="dxa"/>
            <w:vAlign w:val="top"/>
          </w:tcPr>
          <w:p w14:paraId="0609AF38">
            <w:pPr>
              <w:spacing w:line="360" w:lineRule="auto"/>
              <w:rPr>
                <w:rFonts w:hint="eastAsia" w:ascii="宋体" w:hAnsi="宋体" w:cs="宋体"/>
                <w:sz w:val="24"/>
              </w:rPr>
            </w:pPr>
          </w:p>
        </w:tc>
        <w:tc>
          <w:tcPr>
            <w:tcW w:w="938" w:type="dxa"/>
            <w:vAlign w:val="top"/>
          </w:tcPr>
          <w:p w14:paraId="166AAD9C">
            <w:pPr>
              <w:spacing w:line="360" w:lineRule="auto"/>
              <w:rPr>
                <w:rFonts w:hint="eastAsia" w:ascii="宋体" w:hAnsi="宋体" w:cs="宋体"/>
                <w:sz w:val="24"/>
              </w:rPr>
            </w:pPr>
          </w:p>
        </w:tc>
        <w:tc>
          <w:tcPr>
            <w:tcW w:w="943" w:type="dxa"/>
            <w:vAlign w:val="top"/>
          </w:tcPr>
          <w:p w14:paraId="4BAEB5A6">
            <w:pPr>
              <w:spacing w:line="360" w:lineRule="auto"/>
              <w:rPr>
                <w:rFonts w:hint="eastAsia" w:ascii="宋体" w:hAnsi="宋体" w:cs="宋体"/>
                <w:sz w:val="24"/>
              </w:rPr>
            </w:pPr>
          </w:p>
        </w:tc>
      </w:tr>
      <w:tr w14:paraId="0B8DB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686" w:type="dxa"/>
            <w:vAlign w:val="top"/>
          </w:tcPr>
          <w:p w14:paraId="6520CB28">
            <w:pPr>
              <w:pStyle w:val="5"/>
              <w:spacing w:before="204" w:line="360" w:lineRule="auto"/>
              <w:ind w:left="300"/>
              <w:rPr>
                <w:sz w:val="24"/>
                <w:szCs w:val="24"/>
              </w:rPr>
            </w:pPr>
            <w:r>
              <w:rPr>
                <w:position w:val="1"/>
                <w:sz w:val="24"/>
                <w:szCs w:val="24"/>
              </w:rPr>
              <w:t>3</w:t>
            </w:r>
          </w:p>
        </w:tc>
        <w:tc>
          <w:tcPr>
            <w:tcW w:w="1235" w:type="dxa"/>
            <w:vAlign w:val="top"/>
          </w:tcPr>
          <w:p w14:paraId="6726D6E7">
            <w:pPr>
              <w:spacing w:line="360" w:lineRule="auto"/>
              <w:rPr>
                <w:rFonts w:hint="eastAsia" w:ascii="宋体" w:hAnsi="宋体" w:cs="宋体"/>
                <w:sz w:val="24"/>
              </w:rPr>
            </w:pPr>
          </w:p>
        </w:tc>
        <w:tc>
          <w:tcPr>
            <w:tcW w:w="776" w:type="dxa"/>
            <w:vAlign w:val="top"/>
          </w:tcPr>
          <w:p w14:paraId="76BAA27D">
            <w:pPr>
              <w:spacing w:line="360" w:lineRule="auto"/>
              <w:rPr>
                <w:rFonts w:hint="eastAsia" w:ascii="宋体" w:hAnsi="宋体" w:cs="宋体"/>
                <w:sz w:val="24"/>
              </w:rPr>
            </w:pPr>
          </w:p>
        </w:tc>
        <w:tc>
          <w:tcPr>
            <w:tcW w:w="906" w:type="dxa"/>
            <w:vAlign w:val="top"/>
          </w:tcPr>
          <w:p w14:paraId="08A2A49A">
            <w:pPr>
              <w:spacing w:line="360" w:lineRule="auto"/>
              <w:rPr>
                <w:rFonts w:hint="eastAsia" w:ascii="宋体" w:hAnsi="宋体" w:cs="宋体"/>
                <w:sz w:val="24"/>
              </w:rPr>
            </w:pPr>
          </w:p>
        </w:tc>
        <w:tc>
          <w:tcPr>
            <w:tcW w:w="938" w:type="dxa"/>
            <w:vAlign w:val="top"/>
          </w:tcPr>
          <w:p w14:paraId="1780C858">
            <w:pPr>
              <w:spacing w:line="360" w:lineRule="auto"/>
              <w:rPr>
                <w:rFonts w:hint="eastAsia" w:ascii="宋体" w:hAnsi="宋体" w:cs="宋体"/>
                <w:sz w:val="24"/>
              </w:rPr>
            </w:pPr>
          </w:p>
        </w:tc>
        <w:tc>
          <w:tcPr>
            <w:tcW w:w="938" w:type="dxa"/>
            <w:vAlign w:val="top"/>
          </w:tcPr>
          <w:p w14:paraId="08D8F11D">
            <w:pPr>
              <w:spacing w:line="360" w:lineRule="auto"/>
              <w:rPr>
                <w:rFonts w:hint="eastAsia" w:ascii="宋体" w:hAnsi="宋体" w:cs="宋体"/>
                <w:sz w:val="24"/>
              </w:rPr>
            </w:pPr>
          </w:p>
        </w:tc>
        <w:tc>
          <w:tcPr>
            <w:tcW w:w="937" w:type="dxa"/>
            <w:vAlign w:val="top"/>
          </w:tcPr>
          <w:p w14:paraId="21BD3814">
            <w:pPr>
              <w:spacing w:line="360" w:lineRule="auto"/>
              <w:rPr>
                <w:rFonts w:hint="eastAsia" w:ascii="宋体" w:hAnsi="宋体" w:cs="宋体"/>
                <w:sz w:val="24"/>
              </w:rPr>
            </w:pPr>
          </w:p>
        </w:tc>
        <w:tc>
          <w:tcPr>
            <w:tcW w:w="938" w:type="dxa"/>
            <w:vAlign w:val="top"/>
          </w:tcPr>
          <w:p w14:paraId="27CA9E70">
            <w:pPr>
              <w:spacing w:line="360" w:lineRule="auto"/>
              <w:rPr>
                <w:rFonts w:hint="eastAsia" w:ascii="宋体" w:hAnsi="宋体" w:cs="宋体"/>
                <w:sz w:val="24"/>
              </w:rPr>
            </w:pPr>
          </w:p>
        </w:tc>
        <w:tc>
          <w:tcPr>
            <w:tcW w:w="943" w:type="dxa"/>
            <w:vAlign w:val="top"/>
          </w:tcPr>
          <w:p w14:paraId="25175E3B">
            <w:pPr>
              <w:spacing w:line="360" w:lineRule="auto"/>
              <w:rPr>
                <w:rFonts w:hint="eastAsia" w:ascii="宋体" w:hAnsi="宋体" w:cs="宋体"/>
                <w:sz w:val="24"/>
              </w:rPr>
            </w:pPr>
          </w:p>
        </w:tc>
      </w:tr>
      <w:tr w14:paraId="5EFE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686" w:type="dxa"/>
            <w:vAlign w:val="top"/>
          </w:tcPr>
          <w:p w14:paraId="21AD6CF7">
            <w:pPr>
              <w:pStyle w:val="5"/>
              <w:spacing w:before="203" w:line="360" w:lineRule="auto"/>
              <w:ind w:left="295"/>
              <w:rPr>
                <w:sz w:val="24"/>
                <w:szCs w:val="24"/>
              </w:rPr>
            </w:pPr>
            <w:r>
              <w:rPr>
                <w:position w:val="1"/>
                <w:sz w:val="24"/>
                <w:szCs w:val="24"/>
              </w:rPr>
              <w:t>4</w:t>
            </w:r>
          </w:p>
        </w:tc>
        <w:tc>
          <w:tcPr>
            <w:tcW w:w="1235" w:type="dxa"/>
            <w:vAlign w:val="top"/>
          </w:tcPr>
          <w:p w14:paraId="0C0F5173">
            <w:pPr>
              <w:spacing w:line="360" w:lineRule="auto"/>
              <w:rPr>
                <w:rFonts w:hint="eastAsia" w:ascii="宋体" w:hAnsi="宋体" w:cs="宋体"/>
                <w:sz w:val="24"/>
              </w:rPr>
            </w:pPr>
          </w:p>
        </w:tc>
        <w:tc>
          <w:tcPr>
            <w:tcW w:w="776" w:type="dxa"/>
            <w:vAlign w:val="top"/>
          </w:tcPr>
          <w:p w14:paraId="5E5A384F">
            <w:pPr>
              <w:spacing w:line="360" w:lineRule="auto"/>
              <w:rPr>
                <w:rFonts w:hint="eastAsia" w:ascii="宋体" w:hAnsi="宋体" w:cs="宋体"/>
                <w:sz w:val="24"/>
              </w:rPr>
            </w:pPr>
          </w:p>
        </w:tc>
        <w:tc>
          <w:tcPr>
            <w:tcW w:w="906" w:type="dxa"/>
            <w:vAlign w:val="top"/>
          </w:tcPr>
          <w:p w14:paraId="7EAE301C">
            <w:pPr>
              <w:spacing w:line="360" w:lineRule="auto"/>
              <w:rPr>
                <w:rFonts w:hint="eastAsia" w:ascii="宋体" w:hAnsi="宋体" w:cs="宋体"/>
                <w:sz w:val="24"/>
              </w:rPr>
            </w:pPr>
          </w:p>
        </w:tc>
        <w:tc>
          <w:tcPr>
            <w:tcW w:w="938" w:type="dxa"/>
            <w:vAlign w:val="top"/>
          </w:tcPr>
          <w:p w14:paraId="732794BE">
            <w:pPr>
              <w:spacing w:line="360" w:lineRule="auto"/>
              <w:rPr>
                <w:rFonts w:hint="eastAsia" w:ascii="宋体" w:hAnsi="宋体" w:cs="宋体"/>
                <w:sz w:val="24"/>
              </w:rPr>
            </w:pPr>
          </w:p>
        </w:tc>
        <w:tc>
          <w:tcPr>
            <w:tcW w:w="938" w:type="dxa"/>
            <w:vAlign w:val="top"/>
          </w:tcPr>
          <w:p w14:paraId="5B6EFCBD">
            <w:pPr>
              <w:spacing w:line="360" w:lineRule="auto"/>
              <w:rPr>
                <w:rFonts w:hint="eastAsia" w:ascii="宋体" w:hAnsi="宋体" w:cs="宋体"/>
                <w:sz w:val="24"/>
              </w:rPr>
            </w:pPr>
          </w:p>
        </w:tc>
        <w:tc>
          <w:tcPr>
            <w:tcW w:w="937" w:type="dxa"/>
            <w:vAlign w:val="top"/>
          </w:tcPr>
          <w:p w14:paraId="5FB34630">
            <w:pPr>
              <w:spacing w:line="360" w:lineRule="auto"/>
              <w:rPr>
                <w:rFonts w:hint="eastAsia" w:ascii="宋体" w:hAnsi="宋体" w:cs="宋体"/>
                <w:sz w:val="24"/>
              </w:rPr>
            </w:pPr>
          </w:p>
        </w:tc>
        <w:tc>
          <w:tcPr>
            <w:tcW w:w="938" w:type="dxa"/>
            <w:vAlign w:val="top"/>
          </w:tcPr>
          <w:p w14:paraId="36F89C09">
            <w:pPr>
              <w:spacing w:line="360" w:lineRule="auto"/>
              <w:rPr>
                <w:rFonts w:hint="eastAsia" w:ascii="宋体" w:hAnsi="宋体" w:cs="宋体"/>
                <w:sz w:val="24"/>
              </w:rPr>
            </w:pPr>
          </w:p>
        </w:tc>
        <w:tc>
          <w:tcPr>
            <w:tcW w:w="943" w:type="dxa"/>
            <w:vAlign w:val="top"/>
          </w:tcPr>
          <w:p w14:paraId="3376461B">
            <w:pPr>
              <w:spacing w:line="360" w:lineRule="auto"/>
              <w:rPr>
                <w:rFonts w:hint="eastAsia" w:ascii="宋体" w:hAnsi="宋体" w:cs="宋体"/>
                <w:sz w:val="24"/>
              </w:rPr>
            </w:pPr>
          </w:p>
        </w:tc>
      </w:tr>
      <w:tr w14:paraId="47CCCF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4" w:hRule="atLeast"/>
        </w:trPr>
        <w:tc>
          <w:tcPr>
            <w:tcW w:w="686" w:type="dxa"/>
            <w:vAlign w:val="top"/>
          </w:tcPr>
          <w:p w14:paraId="7FFB5E40">
            <w:pPr>
              <w:pStyle w:val="5"/>
              <w:spacing w:before="203" w:line="360" w:lineRule="auto"/>
              <w:ind w:left="300"/>
              <w:rPr>
                <w:sz w:val="24"/>
                <w:szCs w:val="24"/>
              </w:rPr>
            </w:pPr>
            <w:r>
              <w:rPr>
                <w:position w:val="1"/>
                <w:sz w:val="24"/>
                <w:szCs w:val="24"/>
              </w:rPr>
              <w:t>5</w:t>
            </w:r>
          </w:p>
        </w:tc>
        <w:tc>
          <w:tcPr>
            <w:tcW w:w="1235" w:type="dxa"/>
            <w:vAlign w:val="top"/>
          </w:tcPr>
          <w:p w14:paraId="0784F423">
            <w:pPr>
              <w:spacing w:line="360" w:lineRule="auto"/>
              <w:rPr>
                <w:rFonts w:hint="eastAsia" w:ascii="宋体" w:hAnsi="宋体" w:cs="宋体"/>
                <w:sz w:val="24"/>
              </w:rPr>
            </w:pPr>
          </w:p>
        </w:tc>
        <w:tc>
          <w:tcPr>
            <w:tcW w:w="776" w:type="dxa"/>
            <w:vAlign w:val="top"/>
          </w:tcPr>
          <w:p w14:paraId="094FFB0D">
            <w:pPr>
              <w:spacing w:line="360" w:lineRule="auto"/>
              <w:rPr>
                <w:rFonts w:hint="eastAsia" w:ascii="宋体" w:hAnsi="宋体" w:cs="宋体"/>
                <w:sz w:val="24"/>
              </w:rPr>
            </w:pPr>
          </w:p>
        </w:tc>
        <w:tc>
          <w:tcPr>
            <w:tcW w:w="906" w:type="dxa"/>
            <w:vAlign w:val="top"/>
          </w:tcPr>
          <w:p w14:paraId="1D1C4FAA">
            <w:pPr>
              <w:spacing w:line="360" w:lineRule="auto"/>
              <w:rPr>
                <w:rFonts w:hint="eastAsia" w:ascii="宋体" w:hAnsi="宋体" w:cs="宋体"/>
                <w:sz w:val="24"/>
              </w:rPr>
            </w:pPr>
          </w:p>
        </w:tc>
        <w:tc>
          <w:tcPr>
            <w:tcW w:w="938" w:type="dxa"/>
            <w:vAlign w:val="top"/>
          </w:tcPr>
          <w:p w14:paraId="753536D6">
            <w:pPr>
              <w:spacing w:line="360" w:lineRule="auto"/>
              <w:rPr>
                <w:rFonts w:hint="eastAsia" w:ascii="宋体" w:hAnsi="宋体" w:cs="宋体"/>
                <w:sz w:val="24"/>
              </w:rPr>
            </w:pPr>
          </w:p>
        </w:tc>
        <w:tc>
          <w:tcPr>
            <w:tcW w:w="938" w:type="dxa"/>
            <w:vAlign w:val="top"/>
          </w:tcPr>
          <w:p w14:paraId="10B06E4B">
            <w:pPr>
              <w:spacing w:line="360" w:lineRule="auto"/>
              <w:rPr>
                <w:rFonts w:hint="eastAsia" w:ascii="宋体" w:hAnsi="宋体" w:cs="宋体"/>
                <w:sz w:val="24"/>
              </w:rPr>
            </w:pPr>
          </w:p>
        </w:tc>
        <w:tc>
          <w:tcPr>
            <w:tcW w:w="937" w:type="dxa"/>
            <w:vAlign w:val="top"/>
          </w:tcPr>
          <w:p w14:paraId="2CB651F5">
            <w:pPr>
              <w:spacing w:line="360" w:lineRule="auto"/>
              <w:rPr>
                <w:rFonts w:hint="eastAsia" w:ascii="宋体" w:hAnsi="宋体" w:cs="宋体"/>
                <w:sz w:val="24"/>
              </w:rPr>
            </w:pPr>
          </w:p>
        </w:tc>
        <w:tc>
          <w:tcPr>
            <w:tcW w:w="938" w:type="dxa"/>
            <w:vAlign w:val="top"/>
          </w:tcPr>
          <w:p w14:paraId="38C37B78">
            <w:pPr>
              <w:spacing w:line="360" w:lineRule="auto"/>
              <w:rPr>
                <w:rFonts w:hint="eastAsia" w:ascii="宋体" w:hAnsi="宋体" w:cs="宋体"/>
                <w:sz w:val="24"/>
              </w:rPr>
            </w:pPr>
          </w:p>
        </w:tc>
        <w:tc>
          <w:tcPr>
            <w:tcW w:w="943" w:type="dxa"/>
            <w:vAlign w:val="top"/>
          </w:tcPr>
          <w:p w14:paraId="6BDBD2A3">
            <w:pPr>
              <w:spacing w:line="360" w:lineRule="auto"/>
              <w:rPr>
                <w:rFonts w:hint="eastAsia" w:ascii="宋体" w:hAnsi="宋体" w:cs="宋体"/>
                <w:sz w:val="24"/>
              </w:rPr>
            </w:pPr>
          </w:p>
        </w:tc>
      </w:tr>
      <w:tr w14:paraId="6C2E4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686" w:type="dxa"/>
            <w:vAlign w:val="top"/>
          </w:tcPr>
          <w:p w14:paraId="57F24AC6">
            <w:pPr>
              <w:pStyle w:val="5"/>
              <w:spacing w:before="206" w:line="360" w:lineRule="auto"/>
              <w:ind w:left="256"/>
              <w:rPr>
                <w:sz w:val="24"/>
                <w:szCs w:val="24"/>
              </w:rPr>
            </w:pPr>
            <w:r>
              <w:rPr>
                <w:position w:val="2"/>
                <w:sz w:val="24"/>
                <w:szCs w:val="24"/>
              </w:rPr>
              <w:t>…</w:t>
            </w:r>
          </w:p>
        </w:tc>
        <w:tc>
          <w:tcPr>
            <w:tcW w:w="1235" w:type="dxa"/>
            <w:vAlign w:val="top"/>
          </w:tcPr>
          <w:p w14:paraId="51D02F35">
            <w:pPr>
              <w:spacing w:line="360" w:lineRule="auto"/>
              <w:rPr>
                <w:rFonts w:hint="eastAsia" w:ascii="宋体" w:hAnsi="宋体" w:cs="宋体"/>
                <w:sz w:val="24"/>
              </w:rPr>
            </w:pPr>
          </w:p>
        </w:tc>
        <w:tc>
          <w:tcPr>
            <w:tcW w:w="776" w:type="dxa"/>
            <w:vAlign w:val="top"/>
          </w:tcPr>
          <w:p w14:paraId="09C9D443">
            <w:pPr>
              <w:spacing w:line="360" w:lineRule="auto"/>
              <w:rPr>
                <w:rFonts w:hint="eastAsia" w:ascii="宋体" w:hAnsi="宋体" w:cs="宋体"/>
                <w:sz w:val="24"/>
              </w:rPr>
            </w:pPr>
          </w:p>
        </w:tc>
        <w:tc>
          <w:tcPr>
            <w:tcW w:w="906" w:type="dxa"/>
            <w:vAlign w:val="top"/>
          </w:tcPr>
          <w:p w14:paraId="58AFBFF5">
            <w:pPr>
              <w:spacing w:line="360" w:lineRule="auto"/>
              <w:rPr>
                <w:rFonts w:hint="eastAsia" w:ascii="宋体" w:hAnsi="宋体" w:cs="宋体"/>
                <w:sz w:val="24"/>
              </w:rPr>
            </w:pPr>
          </w:p>
        </w:tc>
        <w:tc>
          <w:tcPr>
            <w:tcW w:w="938" w:type="dxa"/>
            <w:vAlign w:val="top"/>
          </w:tcPr>
          <w:p w14:paraId="1960BE3A">
            <w:pPr>
              <w:spacing w:line="360" w:lineRule="auto"/>
              <w:rPr>
                <w:rFonts w:hint="eastAsia" w:ascii="宋体" w:hAnsi="宋体" w:cs="宋体"/>
                <w:sz w:val="24"/>
              </w:rPr>
            </w:pPr>
          </w:p>
        </w:tc>
        <w:tc>
          <w:tcPr>
            <w:tcW w:w="938" w:type="dxa"/>
            <w:vAlign w:val="top"/>
          </w:tcPr>
          <w:p w14:paraId="77FD446E">
            <w:pPr>
              <w:spacing w:line="360" w:lineRule="auto"/>
              <w:rPr>
                <w:rFonts w:hint="eastAsia" w:ascii="宋体" w:hAnsi="宋体" w:cs="宋体"/>
                <w:sz w:val="24"/>
              </w:rPr>
            </w:pPr>
          </w:p>
        </w:tc>
        <w:tc>
          <w:tcPr>
            <w:tcW w:w="937" w:type="dxa"/>
            <w:vAlign w:val="top"/>
          </w:tcPr>
          <w:p w14:paraId="5EECF424">
            <w:pPr>
              <w:spacing w:line="360" w:lineRule="auto"/>
              <w:rPr>
                <w:rFonts w:hint="eastAsia" w:ascii="宋体" w:hAnsi="宋体" w:cs="宋体"/>
                <w:sz w:val="24"/>
              </w:rPr>
            </w:pPr>
          </w:p>
        </w:tc>
        <w:tc>
          <w:tcPr>
            <w:tcW w:w="938" w:type="dxa"/>
            <w:vAlign w:val="top"/>
          </w:tcPr>
          <w:p w14:paraId="1A631555">
            <w:pPr>
              <w:spacing w:line="360" w:lineRule="auto"/>
              <w:rPr>
                <w:rFonts w:hint="eastAsia" w:ascii="宋体" w:hAnsi="宋体" w:cs="宋体"/>
                <w:sz w:val="24"/>
              </w:rPr>
            </w:pPr>
          </w:p>
        </w:tc>
        <w:tc>
          <w:tcPr>
            <w:tcW w:w="943" w:type="dxa"/>
            <w:vAlign w:val="top"/>
          </w:tcPr>
          <w:p w14:paraId="77377BF4">
            <w:pPr>
              <w:spacing w:line="360" w:lineRule="auto"/>
              <w:rPr>
                <w:rFonts w:hint="eastAsia" w:ascii="宋体" w:hAnsi="宋体" w:cs="宋体"/>
                <w:sz w:val="24"/>
              </w:rPr>
            </w:pPr>
          </w:p>
        </w:tc>
      </w:tr>
      <w:tr w14:paraId="116AA1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9" w:hRule="atLeast"/>
        </w:trPr>
        <w:tc>
          <w:tcPr>
            <w:tcW w:w="2697" w:type="dxa"/>
            <w:gridSpan w:val="3"/>
            <w:vAlign w:val="top"/>
          </w:tcPr>
          <w:p w14:paraId="69E7E53C">
            <w:pPr>
              <w:pStyle w:val="5"/>
              <w:spacing w:before="205" w:line="360" w:lineRule="auto"/>
              <w:ind w:left="829"/>
              <w:rPr>
                <w:sz w:val="24"/>
                <w:szCs w:val="24"/>
              </w:rPr>
            </w:pPr>
            <w:r>
              <w:rPr>
                <w:spacing w:val="7"/>
                <w:sz w:val="24"/>
                <w:szCs w:val="24"/>
              </w:rPr>
              <w:t>合计（元</w:t>
            </w:r>
            <w:r>
              <w:rPr>
                <w:sz w:val="24"/>
                <w:szCs w:val="24"/>
              </w:rPr>
              <w:t>）：</w:t>
            </w:r>
          </w:p>
        </w:tc>
        <w:tc>
          <w:tcPr>
            <w:tcW w:w="5600" w:type="dxa"/>
            <w:gridSpan w:val="6"/>
            <w:vAlign w:val="top"/>
          </w:tcPr>
          <w:p w14:paraId="5959BB54">
            <w:pPr>
              <w:spacing w:line="360" w:lineRule="auto"/>
              <w:rPr>
                <w:rFonts w:hint="eastAsia" w:ascii="宋体" w:hAnsi="宋体" w:cs="宋体"/>
                <w:sz w:val="24"/>
              </w:rPr>
            </w:pPr>
          </w:p>
        </w:tc>
      </w:tr>
    </w:tbl>
    <w:p w14:paraId="7FF07197">
      <w:pPr>
        <w:spacing w:before="65" w:line="360" w:lineRule="auto"/>
        <w:ind w:left="158"/>
        <w:rPr>
          <w:rFonts w:ascii="宋体" w:hAnsi="宋体" w:eastAsia="宋体" w:cs="宋体"/>
          <w:sz w:val="24"/>
          <w:szCs w:val="24"/>
        </w:rPr>
      </w:pPr>
      <w:r>
        <w:rPr>
          <w:rFonts w:ascii="宋体" w:hAnsi="宋体" w:eastAsia="宋体" w:cs="宋体"/>
          <w:b/>
          <w:bCs/>
          <w:spacing w:val="6"/>
          <w:sz w:val="24"/>
          <w:szCs w:val="24"/>
        </w:rPr>
        <w:t>二、合同价款</w:t>
      </w:r>
    </w:p>
    <w:p w14:paraId="2929D2A4">
      <w:pPr>
        <w:spacing w:before="223" w:line="360" w:lineRule="auto"/>
        <w:ind w:left="546"/>
        <w:rPr>
          <w:rFonts w:ascii="宋体" w:hAnsi="宋体" w:eastAsia="宋体" w:cs="宋体"/>
          <w:sz w:val="24"/>
          <w:szCs w:val="24"/>
        </w:rPr>
      </w:pPr>
      <w:r>
        <w:rPr>
          <w:rFonts w:ascii="宋体" w:hAnsi="宋体" w:eastAsia="宋体" w:cs="宋体"/>
          <w:spacing w:val="7"/>
          <w:sz w:val="24"/>
          <w:szCs w:val="24"/>
        </w:rPr>
        <w:t>合同总价款为人民币（大写）</w:t>
      </w:r>
      <w:r>
        <w:rPr>
          <w:rFonts w:ascii="宋体" w:hAnsi="宋体" w:eastAsia="宋体" w:cs="宋体"/>
          <w:spacing w:val="7"/>
          <w:sz w:val="24"/>
          <w:szCs w:val="24"/>
          <w:u w:val="single" w:color="auto"/>
        </w:rPr>
        <w:t xml:space="preserve">               </w:t>
      </w:r>
      <w:r>
        <w:rPr>
          <w:rFonts w:ascii="宋体" w:hAnsi="宋体" w:eastAsia="宋体" w:cs="宋体"/>
          <w:spacing w:val="6"/>
          <w:sz w:val="24"/>
          <w:szCs w:val="24"/>
          <w:u w:val="single" w:color="auto"/>
        </w:rPr>
        <w:t xml:space="preserve"> </w:t>
      </w:r>
      <w:r>
        <w:rPr>
          <w:rFonts w:ascii="宋体" w:hAnsi="宋体" w:eastAsia="宋体" w:cs="宋体"/>
          <w:spacing w:val="6"/>
          <w:sz w:val="24"/>
          <w:szCs w:val="24"/>
        </w:rPr>
        <w:t xml:space="preserve"> (¥ </w:t>
      </w:r>
      <w:r>
        <w:rPr>
          <w:rFonts w:ascii="宋体" w:hAnsi="宋体" w:eastAsia="宋体" w:cs="宋体"/>
          <w:sz w:val="24"/>
          <w:szCs w:val="24"/>
        </w:rPr>
        <w:t>xxxxx</w:t>
      </w:r>
      <w:r>
        <w:rPr>
          <w:rFonts w:ascii="宋体" w:hAnsi="宋体" w:eastAsia="宋体" w:cs="宋体"/>
          <w:spacing w:val="-38"/>
          <w:sz w:val="24"/>
          <w:szCs w:val="24"/>
        </w:rPr>
        <w:t xml:space="preserve"> </w:t>
      </w:r>
      <w:r>
        <w:rPr>
          <w:rFonts w:ascii="宋体" w:hAnsi="宋体" w:eastAsia="宋体" w:cs="宋体"/>
          <w:spacing w:val="6"/>
          <w:sz w:val="24"/>
          <w:szCs w:val="24"/>
        </w:rPr>
        <w:t>元）。</w:t>
      </w:r>
    </w:p>
    <w:p w14:paraId="36D82EFC">
      <w:pPr>
        <w:spacing w:before="222" w:line="360" w:lineRule="auto"/>
        <w:ind w:left="154"/>
        <w:rPr>
          <w:rFonts w:ascii="宋体" w:hAnsi="宋体" w:eastAsia="宋体" w:cs="宋体"/>
          <w:sz w:val="24"/>
          <w:szCs w:val="24"/>
        </w:rPr>
      </w:pPr>
      <w:r>
        <w:rPr>
          <w:rFonts w:ascii="宋体" w:hAnsi="宋体" w:eastAsia="宋体" w:cs="宋体"/>
          <w:b/>
          <w:bCs/>
          <w:spacing w:val="6"/>
          <w:sz w:val="24"/>
          <w:szCs w:val="24"/>
        </w:rPr>
        <w:t>三、款项结算</w:t>
      </w:r>
    </w:p>
    <w:p w14:paraId="06C17CD6">
      <w:pPr>
        <w:spacing w:before="222" w:line="360" w:lineRule="auto"/>
        <w:ind w:left="165"/>
        <w:rPr>
          <w:rFonts w:ascii="宋体" w:hAnsi="宋体" w:eastAsia="宋体" w:cs="宋体"/>
          <w:sz w:val="24"/>
          <w:szCs w:val="24"/>
        </w:rPr>
      </w:pPr>
      <w:r>
        <w:rPr>
          <w:rFonts w:ascii="宋体" w:hAnsi="宋体" w:eastAsia="宋体" w:cs="宋体"/>
          <w:spacing w:val="8"/>
          <w:sz w:val="24"/>
          <w:szCs w:val="24"/>
        </w:rPr>
        <w:t>（一）交货方式：采购药品分两批进行配送，每次配送采购药品的</w:t>
      </w:r>
      <w:r>
        <w:rPr>
          <w:rFonts w:ascii="宋体" w:hAnsi="宋体" w:eastAsia="宋体" w:cs="宋体"/>
          <w:spacing w:val="-27"/>
          <w:sz w:val="24"/>
          <w:szCs w:val="24"/>
        </w:rPr>
        <w:t xml:space="preserve"> </w:t>
      </w:r>
      <w:r>
        <w:rPr>
          <w:rFonts w:ascii="宋体" w:hAnsi="宋体" w:eastAsia="宋体" w:cs="宋体"/>
          <w:spacing w:val="8"/>
          <w:sz w:val="24"/>
          <w:szCs w:val="24"/>
        </w:rPr>
        <w:t>50%。</w:t>
      </w:r>
    </w:p>
    <w:p w14:paraId="6ADEDB44">
      <w:pPr>
        <w:spacing w:before="222" w:line="360" w:lineRule="auto"/>
        <w:ind w:left="174"/>
        <w:rPr>
          <w:rFonts w:hint="eastAsia" w:ascii="宋体" w:hAnsi="宋体" w:eastAsia="宋体" w:cs="宋体"/>
          <w:spacing w:val="9"/>
          <w:sz w:val="24"/>
          <w:szCs w:val="24"/>
        </w:rPr>
      </w:pPr>
      <w:r>
        <w:rPr>
          <w:rFonts w:ascii="宋体" w:hAnsi="宋体" w:eastAsia="宋体" w:cs="宋体"/>
          <w:spacing w:val="9"/>
          <w:sz w:val="24"/>
          <w:szCs w:val="24"/>
        </w:rPr>
        <w:t>（二）结算方式：</w:t>
      </w:r>
      <w:r>
        <w:rPr>
          <w:rFonts w:hint="eastAsia" w:ascii="宋体" w:hAnsi="宋体" w:eastAsia="宋体" w:cs="宋体"/>
          <w:spacing w:val="9"/>
          <w:sz w:val="24"/>
          <w:szCs w:val="24"/>
        </w:rPr>
        <w:t>乙方完成药品配送后，甲方完成验收后，如无质量、技术、服务、安全等问题，30个工作日内按实际供货量进行支付。乙方完成第二批药品配送和附加内容（宣传物品）同时配送后，甲方完成验收后，如无质量、技术、服务、安全等问题，30个工作日内付清剩余款项。</w:t>
      </w:r>
    </w:p>
    <w:p w14:paraId="4B5DFEA6">
      <w:pPr>
        <w:spacing w:before="222" w:line="360" w:lineRule="auto"/>
        <w:ind w:left="174"/>
        <w:rPr>
          <w:rFonts w:ascii="宋体" w:hAnsi="宋体" w:eastAsia="宋体" w:cs="宋体"/>
          <w:sz w:val="24"/>
          <w:szCs w:val="24"/>
        </w:rPr>
      </w:pPr>
      <w:r>
        <w:rPr>
          <w:rFonts w:ascii="宋体" w:hAnsi="宋体" w:eastAsia="宋体" w:cs="宋体"/>
          <w:b/>
          <w:bCs/>
          <w:spacing w:val="3"/>
          <w:sz w:val="24"/>
          <w:szCs w:val="24"/>
        </w:rPr>
        <w:t>四、交货条件</w:t>
      </w:r>
    </w:p>
    <w:p w14:paraId="44BF3499">
      <w:pPr>
        <w:spacing w:before="222" w:line="360" w:lineRule="auto"/>
        <w:jc w:val="left"/>
        <w:rPr>
          <w:rFonts w:ascii="宋体" w:hAnsi="宋体" w:eastAsia="宋体" w:cs="宋体"/>
          <w:spacing w:val="2"/>
          <w:sz w:val="24"/>
          <w:szCs w:val="24"/>
        </w:rPr>
      </w:pPr>
      <w:r>
        <w:rPr>
          <w:rFonts w:ascii="宋体" w:hAnsi="宋体" w:eastAsia="宋体" w:cs="宋体"/>
          <w:spacing w:val="2"/>
          <w:sz w:val="24"/>
          <w:szCs w:val="24"/>
        </w:rPr>
        <w:t>（一）交货地点：甲方指定地点</w:t>
      </w:r>
      <w:r>
        <w:rPr>
          <w:rFonts w:hint="default" w:ascii="宋体" w:hAnsi="宋体" w:eastAsia="宋体" w:cs="宋体"/>
          <w:spacing w:val="2"/>
          <w:sz w:val="24"/>
          <w:highlight w:val="none"/>
          <w:lang w:eastAsia="zh-CN"/>
        </w:rPr>
        <w:t>（</w:t>
      </w:r>
      <w:r>
        <w:rPr>
          <w:rFonts w:hint="default" w:ascii="宋体" w:hAnsi="宋体" w:eastAsia="宋体" w:cs="宋体"/>
          <w:spacing w:val="2"/>
          <w:sz w:val="24"/>
          <w:highlight w:val="none"/>
          <w:lang w:val="en-US" w:eastAsia="zh-CN"/>
        </w:rPr>
        <w:t>16家区县级妇幼保健机构，由甲方指定收货人明细</w:t>
      </w:r>
      <w:r>
        <w:rPr>
          <w:rFonts w:hint="default" w:ascii="宋体" w:hAnsi="宋体" w:eastAsia="宋体" w:cs="宋体"/>
          <w:spacing w:val="2"/>
          <w:sz w:val="24"/>
          <w:highlight w:val="none"/>
          <w:lang w:eastAsia="zh-CN"/>
        </w:rPr>
        <w:t>）。</w:t>
      </w:r>
    </w:p>
    <w:p w14:paraId="398977CD">
      <w:pPr>
        <w:spacing w:before="65" w:line="360" w:lineRule="auto"/>
        <w:ind w:left="0"/>
        <w:rPr>
          <w:rFonts w:hint="eastAsia" w:ascii="宋体" w:hAnsi="宋体" w:eastAsia="宋体" w:cs="宋体"/>
          <w:spacing w:val="2"/>
          <w:sz w:val="24"/>
          <w:szCs w:val="24"/>
        </w:rPr>
      </w:pPr>
      <w:r>
        <w:rPr>
          <w:rFonts w:ascii="宋体" w:hAnsi="宋体" w:eastAsia="宋体" w:cs="宋体"/>
          <w:spacing w:val="2"/>
          <w:sz w:val="24"/>
          <w:szCs w:val="24"/>
        </w:rPr>
        <w:t xml:space="preserve">（二）交货期： </w:t>
      </w:r>
      <w:r>
        <w:rPr>
          <w:rFonts w:hint="eastAsia" w:ascii="宋体" w:hAnsi="宋体" w:eastAsia="宋体" w:cs="宋体"/>
          <w:spacing w:val="2"/>
          <w:sz w:val="24"/>
          <w:szCs w:val="24"/>
        </w:rPr>
        <w:t>甲方提出需求，乙方及时响应，10个日历日，完成药品配送及项目配套服务。</w:t>
      </w:r>
    </w:p>
    <w:p w14:paraId="4F11CC48">
      <w:pPr>
        <w:spacing w:before="65" w:line="360" w:lineRule="auto"/>
        <w:ind w:left="0"/>
        <w:rPr>
          <w:rFonts w:ascii="宋体" w:hAnsi="宋体" w:eastAsia="宋体" w:cs="宋体"/>
          <w:sz w:val="24"/>
          <w:szCs w:val="24"/>
        </w:rPr>
      </w:pPr>
      <w:r>
        <w:rPr>
          <w:rFonts w:ascii="宋体" w:hAnsi="宋体" w:eastAsia="宋体" w:cs="宋体"/>
          <w:b/>
          <w:bCs/>
          <w:spacing w:val="6"/>
          <w:sz w:val="24"/>
          <w:szCs w:val="24"/>
        </w:rPr>
        <w:t>五、包装运输</w:t>
      </w:r>
    </w:p>
    <w:p w14:paraId="23C32F24">
      <w:pPr>
        <w:spacing w:before="222" w:line="360" w:lineRule="auto"/>
        <w:ind w:left="27" w:right="59" w:firstLine="424"/>
        <w:rPr>
          <w:rFonts w:ascii="宋体" w:hAnsi="宋体" w:eastAsia="宋体" w:cs="宋体"/>
          <w:sz w:val="24"/>
          <w:szCs w:val="24"/>
        </w:rPr>
      </w:pPr>
      <w:r>
        <w:rPr>
          <w:rFonts w:ascii="宋体" w:hAnsi="宋体" w:eastAsia="宋体" w:cs="宋体"/>
          <w:spacing w:val="11"/>
          <w:sz w:val="24"/>
          <w:szCs w:val="24"/>
        </w:rPr>
        <w:t>（一）供应商根据产品储运要求</w:t>
      </w:r>
      <w:r>
        <w:rPr>
          <w:rFonts w:hint="eastAsia" w:ascii="宋体" w:hAnsi="宋体" w:eastAsia="宋体" w:cs="宋体"/>
          <w:spacing w:val="11"/>
          <w:sz w:val="24"/>
          <w:szCs w:val="24"/>
        </w:rPr>
        <w:t>,</w:t>
      </w:r>
      <w:r>
        <w:rPr>
          <w:rFonts w:ascii="宋体" w:hAnsi="宋体" w:eastAsia="宋体" w:cs="宋体"/>
          <w:spacing w:val="11"/>
          <w:sz w:val="24"/>
          <w:szCs w:val="24"/>
        </w:rPr>
        <w:t>选择运输方式，并承担一切运输费用，包括</w:t>
      </w:r>
      <w:r>
        <w:rPr>
          <w:rFonts w:ascii="宋体" w:hAnsi="宋体" w:eastAsia="宋体" w:cs="宋体"/>
          <w:spacing w:val="10"/>
          <w:sz w:val="24"/>
          <w:szCs w:val="24"/>
        </w:rPr>
        <w:t>从生产厂</w:t>
      </w:r>
      <w:r>
        <w:rPr>
          <w:rFonts w:ascii="宋体" w:hAnsi="宋体" w:eastAsia="宋体" w:cs="宋体"/>
          <w:sz w:val="24"/>
          <w:szCs w:val="24"/>
        </w:rPr>
        <w:t xml:space="preserve"> </w:t>
      </w:r>
      <w:r>
        <w:rPr>
          <w:rFonts w:ascii="宋体" w:hAnsi="宋体" w:eastAsia="宋体" w:cs="宋体"/>
          <w:spacing w:val="9"/>
          <w:sz w:val="24"/>
          <w:szCs w:val="24"/>
        </w:rPr>
        <w:t>到采购人指定交货地点所需的装卸、运输（含保险费）及其他一切费用。</w:t>
      </w:r>
    </w:p>
    <w:p w14:paraId="2C6A0AE3">
      <w:pPr>
        <w:spacing w:before="221" w:line="360" w:lineRule="auto"/>
        <w:ind w:left="452"/>
        <w:rPr>
          <w:rFonts w:ascii="宋体" w:hAnsi="宋体" w:eastAsia="宋体" w:cs="宋体"/>
          <w:sz w:val="24"/>
          <w:szCs w:val="24"/>
        </w:rPr>
      </w:pPr>
      <w:r>
        <w:rPr>
          <w:rFonts w:ascii="宋体" w:hAnsi="宋体" w:eastAsia="宋体" w:cs="宋体"/>
          <w:spacing w:val="9"/>
          <w:sz w:val="24"/>
          <w:szCs w:val="24"/>
        </w:rPr>
        <w:t>（二）药品的包装及标识执行国家标准，具有良好的密封性和防潮性。</w:t>
      </w:r>
    </w:p>
    <w:p w14:paraId="7D7D93F9">
      <w:pPr>
        <w:spacing w:before="222" w:line="360" w:lineRule="auto"/>
        <w:ind w:left="23" w:right="58" w:firstLine="428"/>
        <w:rPr>
          <w:rFonts w:ascii="宋体" w:hAnsi="宋体" w:eastAsia="宋体" w:cs="宋体"/>
          <w:sz w:val="24"/>
          <w:szCs w:val="24"/>
        </w:rPr>
      </w:pPr>
      <w:r>
        <w:rPr>
          <w:rFonts w:ascii="宋体" w:hAnsi="宋体" w:eastAsia="宋体" w:cs="宋体"/>
          <w:spacing w:val="7"/>
          <w:sz w:val="24"/>
          <w:szCs w:val="24"/>
        </w:rPr>
        <w:t>（三）外包装：瓶装，</w:t>
      </w:r>
      <w:r>
        <w:rPr>
          <w:rFonts w:hint="eastAsia" w:ascii="宋体" w:hAnsi="宋体" w:eastAsia="宋体" w:cs="宋体"/>
          <w:spacing w:val="7"/>
          <w:sz w:val="24"/>
          <w:szCs w:val="24"/>
        </w:rPr>
        <w:t xml:space="preserve">6 </w:t>
      </w:r>
      <w:r>
        <w:rPr>
          <w:rFonts w:ascii="宋体" w:hAnsi="宋体" w:eastAsia="宋体" w:cs="宋体"/>
          <w:spacing w:val="7"/>
          <w:sz w:val="24"/>
          <w:szCs w:val="24"/>
        </w:rPr>
        <w:t>瓶</w:t>
      </w:r>
      <w:r>
        <w:rPr>
          <w:rFonts w:hint="eastAsia" w:ascii="宋体" w:hAnsi="宋体" w:eastAsia="宋体" w:cs="宋体"/>
          <w:spacing w:val="7"/>
          <w:sz w:val="24"/>
          <w:szCs w:val="24"/>
        </w:rPr>
        <w:t>/</w:t>
      </w:r>
      <w:r>
        <w:rPr>
          <w:rFonts w:ascii="宋体" w:hAnsi="宋体" w:eastAsia="宋体" w:cs="宋体"/>
          <w:spacing w:val="7"/>
          <w:sz w:val="24"/>
          <w:szCs w:val="24"/>
        </w:rPr>
        <w:t>盒，沿用厂</w:t>
      </w:r>
      <w:r>
        <w:rPr>
          <w:rFonts w:ascii="宋体" w:hAnsi="宋体" w:eastAsia="宋体" w:cs="宋体"/>
          <w:spacing w:val="6"/>
          <w:sz w:val="24"/>
          <w:szCs w:val="24"/>
        </w:rPr>
        <w:t>家外包装，附有药品检验合格证，每箱内有装箱</w:t>
      </w:r>
      <w:r>
        <w:rPr>
          <w:rFonts w:ascii="宋体" w:hAnsi="宋体" w:eastAsia="宋体" w:cs="宋体"/>
          <w:sz w:val="24"/>
          <w:szCs w:val="24"/>
        </w:rPr>
        <w:t xml:space="preserve"> </w:t>
      </w:r>
      <w:r>
        <w:rPr>
          <w:rFonts w:ascii="宋体" w:hAnsi="宋体" w:eastAsia="宋体" w:cs="宋体"/>
          <w:spacing w:val="7"/>
          <w:sz w:val="24"/>
          <w:szCs w:val="24"/>
        </w:rPr>
        <w:t>单，外包装带有“政府免费提供</w:t>
      </w:r>
      <w:r>
        <w:rPr>
          <w:rFonts w:ascii="宋体" w:hAnsi="宋体" w:eastAsia="宋体" w:cs="宋体"/>
          <w:spacing w:val="-70"/>
          <w:sz w:val="24"/>
          <w:szCs w:val="24"/>
        </w:rPr>
        <w:t xml:space="preserve"> </w:t>
      </w:r>
      <w:r>
        <w:rPr>
          <w:rFonts w:ascii="宋体" w:hAnsi="宋体" w:eastAsia="宋体" w:cs="宋体"/>
          <w:spacing w:val="7"/>
          <w:sz w:val="24"/>
          <w:szCs w:val="24"/>
        </w:rPr>
        <w:t>”字样。</w:t>
      </w:r>
    </w:p>
    <w:p w14:paraId="436CDA43">
      <w:pPr>
        <w:spacing w:before="222" w:line="360" w:lineRule="auto"/>
        <w:ind w:left="452"/>
        <w:rPr>
          <w:rFonts w:ascii="宋体" w:hAnsi="宋体" w:eastAsia="宋体" w:cs="宋体"/>
          <w:sz w:val="24"/>
          <w:szCs w:val="24"/>
        </w:rPr>
      </w:pPr>
      <w:r>
        <w:rPr>
          <w:rFonts w:ascii="宋体" w:hAnsi="宋体" w:eastAsia="宋体" w:cs="宋体"/>
          <w:spacing w:val="7"/>
          <w:sz w:val="24"/>
          <w:szCs w:val="24"/>
        </w:rPr>
        <w:t>（四）运输费用：</w:t>
      </w:r>
      <w:r>
        <w:rPr>
          <w:rFonts w:ascii="宋体" w:hAnsi="宋体" w:eastAsia="宋体" w:cs="宋体"/>
          <w:spacing w:val="-56"/>
          <w:sz w:val="24"/>
          <w:szCs w:val="24"/>
        </w:rPr>
        <w:t xml:space="preserve"> </w:t>
      </w:r>
      <w:r>
        <w:rPr>
          <w:rFonts w:ascii="宋体" w:hAnsi="宋体" w:eastAsia="宋体" w:cs="宋体"/>
          <w:spacing w:val="7"/>
          <w:sz w:val="24"/>
          <w:szCs w:val="24"/>
        </w:rPr>
        <w:t>由供应商承担发货运输和产品保险费。</w:t>
      </w:r>
    </w:p>
    <w:p w14:paraId="63442945">
      <w:pPr>
        <w:spacing w:before="222" w:line="360" w:lineRule="auto"/>
        <w:ind w:left="22" w:right="58" w:firstLine="430"/>
        <w:rPr>
          <w:rFonts w:ascii="宋体" w:hAnsi="宋体" w:eastAsia="宋体" w:cs="宋体"/>
          <w:sz w:val="24"/>
          <w:szCs w:val="24"/>
        </w:rPr>
      </w:pPr>
      <w:r>
        <w:rPr>
          <w:rFonts w:ascii="宋体" w:hAnsi="宋体" w:eastAsia="宋体" w:cs="宋体"/>
          <w:spacing w:val="7"/>
          <w:sz w:val="24"/>
          <w:szCs w:val="24"/>
        </w:rPr>
        <w:t>（五）发货前供应商通过电话或传真方式向采购人提供待发货物产品的名称、规格</w:t>
      </w:r>
      <w:r>
        <w:rPr>
          <w:rFonts w:ascii="宋体" w:hAnsi="宋体" w:eastAsia="宋体" w:cs="宋体"/>
          <w:spacing w:val="6"/>
          <w:sz w:val="24"/>
          <w:szCs w:val="24"/>
        </w:rPr>
        <w:t>、数</w:t>
      </w:r>
      <w:r>
        <w:rPr>
          <w:rFonts w:ascii="宋体" w:hAnsi="宋体" w:eastAsia="宋体" w:cs="宋体"/>
          <w:sz w:val="24"/>
          <w:szCs w:val="24"/>
        </w:rPr>
        <w:t xml:space="preserve"> </w:t>
      </w:r>
      <w:r>
        <w:rPr>
          <w:rFonts w:ascii="宋体" w:hAnsi="宋体" w:eastAsia="宋体" w:cs="宋体"/>
          <w:spacing w:val="8"/>
          <w:sz w:val="24"/>
          <w:szCs w:val="24"/>
        </w:rPr>
        <w:t>量、批号、有效期等相关信息。</w:t>
      </w:r>
    </w:p>
    <w:p w14:paraId="447E8051">
      <w:pPr>
        <w:spacing w:before="222" w:line="360" w:lineRule="auto"/>
        <w:ind w:left="23"/>
        <w:rPr>
          <w:rFonts w:ascii="宋体" w:hAnsi="宋体" w:eastAsia="宋体" w:cs="宋体"/>
          <w:sz w:val="24"/>
          <w:szCs w:val="24"/>
        </w:rPr>
      </w:pPr>
      <w:r>
        <w:rPr>
          <w:rFonts w:ascii="宋体" w:hAnsi="宋体" w:eastAsia="宋体" w:cs="宋体"/>
          <w:b/>
          <w:bCs/>
          <w:spacing w:val="6"/>
          <w:sz w:val="24"/>
          <w:szCs w:val="24"/>
        </w:rPr>
        <w:t>六、质量保证</w:t>
      </w:r>
    </w:p>
    <w:p w14:paraId="555F848D">
      <w:pPr>
        <w:spacing w:before="220" w:line="360" w:lineRule="auto"/>
        <w:ind w:left="22" w:right="16" w:firstLine="430"/>
        <w:rPr>
          <w:rFonts w:ascii="宋体" w:hAnsi="宋体" w:eastAsia="宋体" w:cs="宋体"/>
          <w:sz w:val="24"/>
          <w:szCs w:val="24"/>
        </w:rPr>
      </w:pPr>
      <w:r>
        <w:rPr>
          <w:rFonts w:ascii="宋体" w:hAnsi="宋体" w:eastAsia="宋体" w:cs="宋体"/>
          <w:spacing w:val="8"/>
          <w:sz w:val="24"/>
          <w:szCs w:val="24"/>
        </w:rPr>
        <w:t>（一）提供的药品及配套服务内容保证技术指标先进、质量性能可靠、进货渠道正常，</w:t>
      </w:r>
      <w:r>
        <w:rPr>
          <w:rFonts w:ascii="宋体" w:hAnsi="宋体" w:eastAsia="宋体" w:cs="宋体"/>
          <w:spacing w:val="3"/>
          <w:sz w:val="24"/>
          <w:szCs w:val="24"/>
        </w:rPr>
        <w:t xml:space="preserve"> </w:t>
      </w:r>
      <w:r>
        <w:rPr>
          <w:rFonts w:ascii="宋体" w:hAnsi="宋体" w:eastAsia="宋体" w:cs="宋体"/>
          <w:spacing w:val="8"/>
          <w:sz w:val="24"/>
          <w:szCs w:val="24"/>
        </w:rPr>
        <w:t>配置合理，满足招标文件要求。</w:t>
      </w:r>
    </w:p>
    <w:p w14:paraId="0D259092">
      <w:pPr>
        <w:spacing w:before="220" w:line="360" w:lineRule="auto"/>
        <w:ind w:left="23" w:right="58" w:firstLine="429"/>
        <w:rPr>
          <w:rFonts w:ascii="宋体" w:hAnsi="宋体" w:eastAsia="宋体" w:cs="宋体"/>
          <w:sz w:val="24"/>
          <w:szCs w:val="24"/>
        </w:rPr>
      </w:pPr>
      <w:r>
        <w:rPr>
          <w:rFonts w:ascii="宋体" w:hAnsi="宋体" w:eastAsia="宋体" w:cs="宋体"/>
          <w:spacing w:val="7"/>
          <w:sz w:val="24"/>
          <w:szCs w:val="24"/>
        </w:rPr>
        <w:t>（二）药品及配套服务内容符合国家有关规范要求，原材料保证质量可靠。对确因</w:t>
      </w:r>
      <w:r>
        <w:rPr>
          <w:rFonts w:ascii="宋体" w:hAnsi="宋体" w:eastAsia="宋体" w:cs="宋体"/>
          <w:spacing w:val="6"/>
          <w:sz w:val="24"/>
          <w:szCs w:val="24"/>
        </w:rPr>
        <w:t>药品</w:t>
      </w:r>
      <w:r>
        <w:rPr>
          <w:rFonts w:ascii="宋体" w:hAnsi="宋体" w:eastAsia="宋体" w:cs="宋体"/>
          <w:sz w:val="24"/>
          <w:szCs w:val="24"/>
        </w:rPr>
        <w:t xml:space="preserve"> </w:t>
      </w:r>
      <w:r>
        <w:rPr>
          <w:rFonts w:ascii="宋体" w:hAnsi="宋体" w:eastAsia="宋体" w:cs="宋体"/>
          <w:spacing w:val="7"/>
          <w:sz w:val="24"/>
          <w:szCs w:val="24"/>
        </w:rPr>
        <w:t>的质量引起的任何缺陷都立即实施补偿，承担更换药品所需费用，并在</w:t>
      </w:r>
      <w:r>
        <w:rPr>
          <w:rFonts w:ascii="宋体" w:hAnsi="宋体" w:eastAsia="宋体" w:cs="宋体"/>
          <w:spacing w:val="-37"/>
          <w:sz w:val="24"/>
          <w:szCs w:val="24"/>
        </w:rPr>
        <w:t xml:space="preserve"> </w:t>
      </w:r>
      <w:r>
        <w:rPr>
          <w:rFonts w:hint="eastAsia" w:ascii="宋体" w:hAnsi="宋体" w:eastAsia="宋体" w:cs="宋体"/>
          <w:spacing w:val="7"/>
          <w:sz w:val="24"/>
          <w:szCs w:val="24"/>
        </w:rPr>
        <w:t xml:space="preserve">7 </w:t>
      </w:r>
      <w:r>
        <w:rPr>
          <w:rFonts w:ascii="宋体" w:hAnsi="宋体" w:eastAsia="宋体" w:cs="宋体"/>
          <w:spacing w:val="7"/>
          <w:sz w:val="24"/>
          <w:szCs w:val="24"/>
        </w:rPr>
        <w:t>个工</w:t>
      </w:r>
      <w:r>
        <w:rPr>
          <w:rFonts w:ascii="宋体" w:hAnsi="宋体" w:eastAsia="宋体" w:cs="宋体"/>
          <w:spacing w:val="6"/>
          <w:sz w:val="24"/>
          <w:szCs w:val="24"/>
        </w:rPr>
        <w:t>作日内到达买</w:t>
      </w:r>
      <w:r>
        <w:rPr>
          <w:rFonts w:ascii="宋体" w:hAnsi="宋体" w:eastAsia="宋体" w:cs="宋体"/>
          <w:sz w:val="24"/>
          <w:szCs w:val="24"/>
        </w:rPr>
        <w:t xml:space="preserve"> </w:t>
      </w:r>
      <w:r>
        <w:rPr>
          <w:rFonts w:ascii="宋体" w:hAnsi="宋体" w:eastAsia="宋体" w:cs="宋体"/>
          <w:spacing w:val="7"/>
          <w:sz w:val="24"/>
          <w:szCs w:val="24"/>
        </w:rPr>
        <w:t>方指定交货地点。</w:t>
      </w:r>
    </w:p>
    <w:p w14:paraId="74A018CA">
      <w:pPr>
        <w:spacing w:before="223" w:line="360" w:lineRule="auto"/>
        <w:ind w:left="23" w:firstLine="429"/>
        <w:rPr>
          <w:rFonts w:ascii="宋体" w:hAnsi="宋体" w:eastAsia="宋体" w:cs="宋体"/>
          <w:sz w:val="24"/>
          <w:szCs w:val="24"/>
        </w:rPr>
      </w:pPr>
      <w:r>
        <w:rPr>
          <w:rFonts w:ascii="宋体" w:hAnsi="宋体" w:eastAsia="宋体" w:cs="宋体"/>
          <w:spacing w:val="7"/>
          <w:sz w:val="24"/>
          <w:szCs w:val="24"/>
        </w:rPr>
        <w:t>（三）产品性能稳定，具有较好的使用效果，符合国家相关标准。如果由于质量问</w:t>
      </w:r>
      <w:r>
        <w:rPr>
          <w:rFonts w:ascii="宋体" w:hAnsi="宋体" w:eastAsia="宋体" w:cs="宋体"/>
          <w:spacing w:val="6"/>
          <w:sz w:val="24"/>
          <w:szCs w:val="24"/>
        </w:rPr>
        <w:t>题需</w:t>
      </w:r>
      <w:r>
        <w:rPr>
          <w:rFonts w:ascii="宋体" w:hAnsi="宋体" w:eastAsia="宋体" w:cs="宋体"/>
          <w:sz w:val="24"/>
          <w:szCs w:val="24"/>
        </w:rPr>
        <w:t xml:space="preserve"> </w:t>
      </w:r>
      <w:r>
        <w:rPr>
          <w:rFonts w:ascii="宋体" w:hAnsi="宋体" w:eastAsia="宋体" w:cs="宋体"/>
          <w:spacing w:val="9"/>
          <w:sz w:val="24"/>
          <w:szCs w:val="24"/>
        </w:rPr>
        <w:t>要回收药品，供应商将第一时间通知采购人，并按药品质量标准重新供货并</w:t>
      </w:r>
      <w:r>
        <w:rPr>
          <w:rFonts w:ascii="宋体" w:hAnsi="宋体" w:eastAsia="宋体" w:cs="宋体"/>
          <w:spacing w:val="8"/>
          <w:sz w:val="24"/>
          <w:szCs w:val="24"/>
        </w:rPr>
        <w:t>承担所需费用。</w:t>
      </w:r>
    </w:p>
    <w:p w14:paraId="147771D1">
      <w:pPr>
        <w:spacing w:before="222" w:line="360" w:lineRule="auto"/>
        <w:ind w:left="20" w:right="58" w:firstLine="431"/>
        <w:rPr>
          <w:rFonts w:ascii="宋体" w:hAnsi="宋体" w:eastAsia="宋体" w:cs="宋体"/>
          <w:sz w:val="24"/>
          <w:szCs w:val="24"/>
        </w:rPr>
      </w:pPr>
      <w:r>
        <w:rPr>
          <w:rFonts w:ascii="宋体" w:hAnsi="宋体" w:eastAsia="宋体" w:cs="宋体"/>
          <w:spacing w:val="7"/>
          <w:sz w:val="24"/>
          <w:szCs w:val="24"/>
        </w:rPr>
        <w:t>（四）供应商提供的药品及配套服务，若发生侵权而产生的一切后果由供应商负责</w:t>
      </w:r>
      <w:r>
        <w:rPr>
          <w:rFonts w:ascii="宋体" w:hAnsi="宋体" w:eastAsia="宋体" w:cs="宋体"/>
          <w:spacing w:val="6"/>
          <w:sz w:val="24"/>
          <w:szCs w:val="24"/>
        </w:rPr>
        <w:t>，采</w:t>
      </w:r>
      <w:r>
        <w:rPr>
          <w:rFonts w:ascii="宋体" w:hAnsi="宋体" w:eastAsia="宋体" w:cs="宋体"/>
          <w:sz w:val="24"/>
          <w:szCs w:val="24"/>
        </w:rPr>
        <w:t xml:space="preserve"> </w:t>
      </w:r>
      <w:r>
        <w:rPr>
          <w:rFonts w:ascii="宋体" w:hAnsi="宋体" w:eastAsia="宋体" w:cs="宋体"/>
          <w:spacing w:val="7"/>
          <w:sz w:val="24"/>
          <w:szCs w:val="24"/>
        </w:rPr>
        <w:t>购方保留索赔权利。</w:t>
      </w:r>
    </w:p>
    <w:p w14:paraId="252652C2">
      <w:pPr>
        <w:spacing w:before="221" w:line="360" w:lineRule="auto"/>
        <w:ind w:left="452"/>
        <w:rPr>
          <w:rFonts w:ascii="宋体" w:hAnsi="宋体" w:eastAsia="宋体" w:cs="宋体"/>
          <w:sz w:val="24"/>
          <w:szCs w:val="24"/>
        </w:rPr>
      </w:pPr>
      <w:r>
        <w:rPr>
          <w:rFonts w:ascii="宋体" w:hAnsi="宋体" w:eastAsia="宋体" w:cs="宋体"/>
          <w:spacing w:val="8"/>
          <w:sz w:val="24"/>
          <w:szCs w:val="24"/>
        </w:rPr>
        <w:t>（五）药品及项目服务自配送完成，合格之日起。</w:t>
      </w:r>
    </w:p>
    <w:p w14:paraId="3353D5B0">
      <w:pPr>
        <w:spacing w:before="221" w:line="360" w:lineRule="auto"/>
        <w:ind w:left="26" w:right="58" w:firstLine="415"/>
        <w:jc w:val="both"/>
        <w:rPr>
          <w:rFonts w:ascii="宋体" w:hAnsi="宋体" w:eastAsia="宋体" w:cs="宋体"/>
          <w:sz w:val="24"/>
          <w:szCs w:val="24"/>
        </w:rPr>
      </w:pPr>
      <w:r>
        <w:rPr>
          <w:rFonts w:ascii="宋体" w:hAnsi="宋体" w:eastAsia="宋体" w:cs="宋体"/>
          <w:spacing w:val="8"/>
          <w:sz w:val="24"/>
          <w:szCs w:val="24"/>
        </w:rPr>
        <w:t>服务响应时间不超过</w:t>
      </w:r>
      <w:r>
        <w:rPr>
          <w:rFonts w:ascii="宋体" w:hAnsi="宋体" w:eastAsia="宋体" w:cs="宋体"/>
          <w:spacing w:val="-42"/>
          <w:sz w:val="24"/>
          <w:szCs w:val="24"/>
        </w:rPr>
        <w:t xml:space="preserve"> </w:t>
      </w:r>
      <w:r>
        <w:rPr>
          <w:rFonts w:hint="eastAsia" w:ascii="宋体" w:hAnsi="宋体" w:eastAsia="宋体" w:cs="宋体"/>
          <w:spacing w:val="8"/>
          <w:sz w:val="24"/>
          <w:szCs w:val="24"/>
        </w:rPr>
        <w:t>2</w:t>
      </w:r>
      <w:r>
        <w:rPr>
          <w:rFonts w:hint="eastAsia" w:ascii="宋体" w:hAnsi="宋体" w:eastAsia="宋体" w:cs="宋体"/>
          <w:spacing w:val="18"/>
          <w:sz w:val="24"/>
          <w:szCs w:val="24"/>
        </w:rPr>
        <w:t xml:space="preserve"> </w:t>
      </w:r>
      <w:r>
        <w:rPr>
          <w:rFonts w:ascii="宋体" w:hAnsi="宋体" w:eastAsia="宋体" w:cs="宋体"/>
          <w:spacing w:val="8"/>
          <w:sz w:val="24"/>
          <w:szCs w:val="24"/>
        </w:rPr>
        <w:t>小时，解决问题不超过</w:t>
      </w:r>
      <w:r>
        <w:rPr>
          <w:rFonts w:ascii="宋体" w:hAnsi="宋体" w:eastAsia="宋体" w:cs="宋体"/>
          <w:spacing w:val="-23"/>
          <w:sz w:val="24"/>
          <w:szCs w:val="24"/>
        </w:rPr>
        <w:t xml:space="preserve"> </w:t>
      </w:r>
      <w:r>
        <w:rPr>
          <w:rFonts w:hint="eastAsia" w:ascii="宋体" w:hAnsi="宋体" w:eastAsia="宋体" w:cs="宋体"/>
          <w:spacing w:val="8"/>
          <w:sz w:val="24"/>
          <w:szCs w:val="24"/>
        </w:rPr>
        <w:t>12</w:t>
      </w:r>
      <w:r>
        <w:rPr>
          <w:rFonts w:hint="eastAsia" w:ascii="宋体" w:hAnsi="宋体" w:eastAsia="宋体" w:cs="宋体"/>
          <w:spacing w:val="17"/>
          <w:w w:val="101"/>
          <w:sz w:val="24"/>
          <w:szCs w:val="24"/>
        </w:rPr>
        <w:t xml:space="preserve"> </w:t>
      </w:r>
      <w:r>
        <w:rPr>
          <w:rFonts w:ascii="宋体" w:hAnsi="宋体" w:eastAsia="宋体" w:cs="宋体"/>
          <w:spacing w:val="8"/>
          <w:sz w:val="24"/>
          <w:szCs w:val="24"/>
        </w:rPr>
        <w:t>小时，对问题较大，短期内不能解决</w:t>
      </w:r>
      <w:r>
        <w:rPr>
          <w:rFonts w:ascii="宋体" w:hAnsi="宋体" w:eastAsia="宋体" w:cs="宋体"/>
          <w:sz w:val="24"/>
          <w:szCs w:val="24"/>
        </w:rPr>
        <w:t xml:space="preserve"> </w:t>
      </w:r>
      <w:r>
        <w:rPr>
          <w:rFonts w:ascii="宋体" w:hAnsi="宋体" w:eastAsia="宋体" w:cs="宋体"/>
          <w:spacing w:val="7"/>
          <w:sz w:val="24"/>
          <w:szCs w:val="24"/>
        </w:rPr>
        <w:t>的，为不影响甲方正常工作，供应商在两日内派出专门负责人员到当地解决问题，确保项目</w:t>
      </w:r>
      <w:r>
        <w:rPr>
          <w:rFonts w:ascii="宋体" w:hAnsi="宋体" w:eastAsia="宋体" w:cs="宋体"/>
          <w:spacing w:val="10"/>
          <w:sz w:val="24"/>
          <w:szCs w:val="24"/>
        </w:rPr>
        <w:t xml:space="preserve"> </w:t>
      </w:r>
      <w:r>
        <w:rPr>
          <w:rFonts w:ascii="宋体" w:hAnsi="宋体" w:eastAsia="宋体" w:cs="宋体"/>
          <w:spacing w:val="5"/>
          <w:sz w:val="24"/>
          <w:szCs w:val="24"/>
        </w:rPr>
        <w:t>正常运行。</w:t>
      </w:r>
    </w:p>
    <w:p w14:paraId="3E7AE774">
      <w:pPr>
        <w:spacing w:before="1" w:line="360" w:lineRule="auto"/>
        <w:ind w:left="21"/>
        <w:rPr>
          <w:rFonts w:hint="eastAsia" w:ascii="宋体" w:hAnsi="宋体" w:eastAsia="宋体" w:cs="宋体"/>
          <w:sz w:val="24"/>
        </w:rPr>
      </w:pPr>
      <w:r>
        <w:rPr>
          <w:rFonts w:ascii="宋体" w:hAnsi="宋体" w:eastAsia="宋体" w:cs="宋体"/>
          <w:b/>
          <w:bCs/>
          <w:spacing w:val="7"/>
          <w:sz w:val="24"/>
          <w:szCs w:val="24"/>
        </w:rPr>
        <w:t>七、技术支持</w:t>
      </w:r>
    </w:p>
    <w:p w14:paraId="7E9466A2">
      <w:pPr>
        <w:spacing w:before="66" w:line="360" w:lineRule="auto"/>
        <w:ind w:left="20" w:right="58" w:firstLine="422"/>
        <w:jc w:val="both"/>
        <w:rPr>
          <w:rFonts w:ascii="宋体" w:hAnsi="宋体" w:eastAsia="宋体" w:cs="宋体"/>
          <w:sz w:val="24"/>
          <w:szCs w:val="24"/>
        </w:rPr>
      </w:pPr>
      <w:r>
        <w:rPr>
          <w:rFonts w:ascii="宋体" w:hAnsi="宋体" w:eastAsia="宋体" w:cs="宋体"/>
          <w:spacing w:val="6"/>
          <w:sz w:val="24"/>
          <w:szCs w:val="24"/>
        </w:rPr>
        <w:t>提供质保期内全年</w:t>
      </w:r>
      <w:r>
        <w:rPr>
          <w:rFonts w:ascii="宋体" w:hAnsi="宋体" w:eastAsia="宋体" w:cs="宋体"/>
          <w:spacing w:val="-26"/>
          <w:sz w:val="24"/>
          <w:szCs w:val="24"/>
        </w:rPr>
        <w:t xml:space="preserve"> </w:t>
      </w:r>
      <w:r>
        <w:rPr>
          <w:rFonts w:hint="eastAsia" w:ascii="宋体" w:hAnsi="宋体" w:eastAsia="宋体" w:cs="宋体"/>
          <w:spacing w:val="6"/>
          <w:sz w:val="24"/>
          <w:szCs w:val="24"/>
        </w:rPr>
        <w:t>7</w:t>
      </w:r>
      <w:r>
        <w:rPr>
          <w:rFonts w:ascii="宋体" w:hAnsi="宋体" w:eastAsia="宋体" w:cs="宋体"/>
          <w:spacing w:val="6"/>
          <w:sz w:val="24"/>
          <w:szCs w:val="24"/>
        </w:rPr>
        <w:t>×</w:t>
      </w:r>
      <w:r>
        <w:rPr>
          <w:rFonts w:hint="eastAsia" w:ascii="宋体" w:hAnsi="宋体" w:eastAsia="宋体" w:cs="宋体"/>
          <w:spacing w:val="6"/>
          <w:sz w:val="24"/>
          <w:szCs w:val="24"/>
        </w:rPr>
        <w:t>24</w:t>
      </w:r>
      <w:r>
        <w:rPr>
          <w:rFonts w:hint="eastAsia" w:ascii="宋体" w:hAnsi="宋体" w:eastAsia="宋体" w:cs="宋体"/>
          <w:spacing w:val="16"/>
          <w:sz w:val="24"/>
          <w:szCs w:val="24"/>
        </w:rPr>
        <w:t xml:space="preserve"> </w:t>
      </w:r>
      <w:r>
        <w:rPr>
          <w:rFonts w:ascii="宋体" w:hAnsi="宋体" w:eastAsia="宋体" w:cs="宋体"/>
          <w:spacing w:val="6"/>
          <w:sz w:val="24"/>
          <w:szCs w:val="24"/>
        </w:rPr>
        <w:t>小时的技术咨询服务。供应商怠于或无法提供技术支持的，采</w:t>
      </w:r>
      <w:r>
        <w:rPr>
          <w:rFonts w:ascii="宋体" w:hAnsi="宋体" w:eastAsia="宋体" w:cs="宋体"/>
          <w:sz w:val="24"/>
          <w:szCs w:val="24"/>
        </w:rPr>
        <w:t xml:space="preserve"> </w:t>
      </w:r>
      <w:r>
        <w:rPr>
          <w:rFonts w:ascii="宋体" w:hAnsi="宋体" w:eastAsia="宋体" w:cs="宋体"/>
          <w:spacing w:val="7"/>
          <w:sz w:val="24"/>
          <w:szCs w:val="24"/>
        </w:rPr>
        <w:t>购人方有权委托第三方处理，由此产生的费用和后果由供应商负责，费用直接从应付款或质</w:t>
      </w:r>
      <w:r>
        <w:rPr>
          <w:rFonts w:ascii="宋体" w:hAnsi="宋体" w:eastAsia="宋体" w:cs="宋体"/>
          <w:spacing w:val="16"/>
          <w:sz w:val="24"/>
          <w:szCs w:val="24"/>
        </w:rPr>
        <w:t xml:space="preserve"> </w:t>
      </w:r>
      <w:r>
        <w:rPr>
          <w:rFonts w:ascii="宋体" w:hAnsi="宋体" w:eastAsia="宋体" w:cs="宋体"/>
          <w:spacing w:val="7"/>
          <w:sz w:val="24"/>
          <w:szCs w:val="24"/>
        </w:rPr>
        <w:t>保金中扣除。供应商指定的项目总协调人必须是供应商公司管理层人员。因供应商的人员变</w:t>
      </w:r>
    </w:p>
    <w:p w14:paraId="0A47DEFC">
      <w:pPr>
        <w:spacing w:before="1" w:line="360" w:lineRule="auto"/>
        <w:ind w:left="24"/>
        <w:rPr>
          <w:rFonts w:ascii="宋体" w:hAnsi="宋体" w:eastAsia="宋体" w:cs="宋体"/>
          <w:sz w:val="24"/>
          <w:szCs w:val="24"/>
        </w:rPr>
      </w:pPr>
      <w:r>
        <w:rPr>
          <w:rFonts w:ascii="宋体" w:hAnsi="宋体" w:eastAsia="宋体" w:cs="宋体"/>
          <w:spacing w:val="8"/>
          <w:sz w:val="24"/>
          <w:szCs w:val="24"/>
        </w:rPr>
        <w:t>更原因所造成的任何项目质量、进度滞后的后</w:t>
      </w:r>
      <w:r>
        <w:rPr>
          <w:rFonts w:ascii="宋体" w:hAnsi="宋体" w:eastAsia="宋体" w:cs="宋体"/>
          <w:spacing w:val="7"/>
          <w:sz w:val="24"/>
          <w:szCs w:val="24"/>
        </w:rPr>
        <w:t>果，</w:t>
      </w:r>
      <w:r>
        <w:rPr>
          <w:rFonts w:ascii="宋体" w:hAnsi="宋体" w:eastAsia="宋体" w:cs="宋体"/>
          <w:spacing w:val="-58"/>
          <w:sz w:val="24"/>
          <w:szCs w:val="24"/>
        </w:rPr>
        <w:t xml:space="preserve"> </w:t>
      </w:r>
      <w:r>
        <w:rPr>
          <w:rFonts w:ascii="宋体" w:hAnsi="宋体" w:eastAsia="宋体" w:cs="宋体"/>
          <w:spacing w:val="7"/>
          <w:sz w:val="24"/>
          <w:szCs w:val="24"/>
        </w:rPr>
        <w:t>由供应商承担。</w:t>
      </w:r>
    </w:p>
    <w:p w14:paraId="1782A8EE">
      <w:pPr>
        <w:spacing w:before="167" w:line="360" w:lineRule="auto"/>
        <w:ind w:left="25"/>
        <w:rPr>
          <w:rFonts w:ascii="宋体" w:hAnsi="宋体" w:eastAsia="宋体" w:cs="宋体"/>
          <w:sz w:val="24"/>
          <w:szCs w:val="24"/>
        </w:rPr>
      </w:pPr>
      <w:r>
        <w:rPr>
          <w:rFonts w:ascii="宋体" w:hAnsi="宋体" w:eastAsia="宋体" w:cs="宋体"/>
          <w:b/>
          <w:bCs/>
          <w:spacing w:val="5"/>
          <w:sz w:val="24"/>
          <w:szCs w:val="24"/>
        </w:rPr>
        <w:t>八、验收</w:t>
      </w:r>
    </w:p>
    <w:p w14:paraId="7E5D3274">
      <w:pPr>
        <w:spacing w:before="65" w:line="360" w:lineRule="auto"/>
        <w:ind w:left="22" w:right="70" w:firstLine="430"/>
        <w:rPr>
          <w:rFonts w:ascii="宋体" w:hAnsi="宋体" w:eastAsia="宋体" w:cs="宋体"/>
          <w:sz w:val="24"/>
          <w:szCs w:val="24"/>
        </w:rPr>
      </w:pPr>
      <w:r>
        <w:rPr>
          <w:rFonts w:ascii="宋体" w:hAnsi="宋体" w:eastAsia="宋体" w:cs="宋体"/>
          <w:spacing w:val="7"/>
          <w:sz w:val="24"/>
          <w:szCs w:val="24"/>
        </w:rPr>
        <w:t>（一）供应商将按照采购人要求，在药品运往采购人指定交货地点前，供应商需提</w:t>
      </w:r>
      <w:r>
        <w:rPr>
          <w:rFonts w:ascii="宋体" w:hAnsi="宋体" w:eastAsia="宋体" w:cs="宋体"/>
          <w:spacing w:val="6"/>
          <w:sz w:val="24"/>
          <w:szCs w:val="24"/>
        </w:rPr>
        <w:t>供生</w:t>
      </w:r>
      <w:r>
        <w:rPr>
          <w:rFonts w:ascii="宋体" w:hAnsi="宋体" w:eastAsia="宋体" w:cs="宋体"/>
          <w:sz w:val="24"/>
          <w:szCs w:val="24"/>
        </w:rPr>
        <w:t xml:space="preserve"> </w:t>
      </w:r>
      <w:r>
        <w:rPr>
          <w:rFonts w:ascii="宋体" w:hAnsi="宋体" w:eastAsia="宋体" w:cs="宋体"/>
          <w:spacing w:val="8"/>
          <w:sz w:val="24"/>
          <w:szCs w:val="24"/>
        </w:rPr>
        <w:t>产企业同一批号的药品检验报告。</w:t>
      </w:r>
    </w:p>
    <w:p w14:paraId="5B8007FB">
      <w:pPr>
        <w:spacing w:before="222" w:line="360" w:lineRule="auto"/>
        <w:ind w:left="22" w:firstLine="430"/>
        <w:rPr>
          <w:rFonts w:ascii="宋体" w:hAnsi="宋体" w:eastAsia="宋体" w:cs="宋体"/>
          <w:sz w:val="24"/>
          <w:szCs w:val="24"/>
        </w:rPr>
      </w:pPr>
      <w:r>
        <w:rPr>
          <w:rFonts w:ascii="宋体" w:hAnsi="宋体" w:eastAsia="宋体" w:cs="宋体"/>
          <w:spacing w:val="7"/>
          <w:sz w:val="24"/>
          <w:szCs w:val="24"/>
        </w:rPr>
        <w:t>（二）采购人在使用过程中，如果对药品质量有质疑时，供应商需向采购人所在地</w:t>
      </w:r>
      <w:r>
        <w:rPr>
          <w:rFonts w:ascii="宋体" w:hAnsi="宋体" w:eastAsia="宋体" w:cs="宋体"/>
          <w:spacing w:val="6"/>
          <w:sz w:val="24"/>
          <w:szCs w:val="24"/>
        </w:rPr>
        <w:t>药检</w:t>
      </w:r>
      <w:r>
        <w:rPr>
          <w:rFonts w:ascii="宋体" w:hAnsi="宋体" w:eastAsia="宋体" w:cs="宋体"/>
          <w:spacing w:val="4"/>
          <w:sz w:val="24"/>
          <w:szCs w:val="24"/>
        </w:rPr>
        <w:t>所提出申请，对其所供药品进行抽检。将检验结果报给采购人，检验所需费用由供应商承担。</w:t>
      </w:r>
      <w:r>
        <w:rPr>
          <w:rFonts w:ascii="宋体" w:hAnsi="宋体" w:eastAsia="宋体" w:cs="宋体"/>
          <w:spacing w:val="9"/>
          <w:sz w:val="24"/>
          <w:szCs w:val="24"/>
        </w:rPr>
        <w:t>若对当地药检所的检验结果有异议，则送中检院进行仲裁。</w:t>
      </w:r>
    </w:p>
    <w:p w14:paraId="3299B477">
      <w:pPr>
        <w:spacing w:before="220" w:line="360" w:lineRule="auto"/>
        <w:ind w:left="23" w:right="70" w:firstLine="428"/>
        <w:rPr>
          <w:rFonts w:ascii="宋体" w:hAnsi="宋体" w:eastAsia="宋体" w:cs="宋体"/>
          <w:sz w:val="24"/>
          <w:szCs w:val="24"/>
        </w:rPr>
      </w:pPr>
      <w:r>
        <w:rPr>
          <w:rFonts w:ascii="宋体" w:hAnsi="宋体" w:eastAsia="宋体" w:cs="宋体"/>
          <w:spacing w:val="7"/>
          <w:sz w:val="24"/>
          <w:szCs w:val="24"/>
        </w:rPr>
        <w:t>（三）验收标准：按招标文件、投标文件及澄清函等技术指标进行验收。各项指标</w:t>
      </w:r>
      <w:r>
        <w:rPr>
          <w:rFonts w:ascii="宋体" w:hAnsi="宋体" w:eastAsia="宋体" w:cs="宋体"/>
          <w:spacing w:val="6"/>
          <w:sz w:val="24"/>
          <w:szCs w:val="24"/>
        </w:rPr>
        <w:t>均应</w:t>
      </w:r>
      <w:r>
        <w:rPr>
          <w:rFonts w:ascii="宋体" w:hAnsi="宋体" w:eastAsia="宋体" w:cs="宋体"/>
          <w:sz w:val="24"/>
          <w:szCs w:val="24"/>
        </w:rPr>
        <w:t xml:space="preserve"> </w:t>
      </w:r>
      <w:r>
        <w:rPr>
          <w:rFonts w:ascii="宋体" w:hAnsi="宋体" w:eastAsia="宋体" w:cs="宋体"/>
          <w:spacing w:val="7"/>
          <w:sz w:val="24"/>
          <w:szCs w:val="24"/>
        </w:rPr>
        <w:t>符合验收标准及要求。</w:t>
      </w:r>
    </w:p>
    <w:p w14:paraId="29D82CCD">
      <w:pPr>
        <w:spacing w:before="221" w:line="360" w:lineRule="auto"/>
        <w:ind w:left="452"/>
        <w:rPr>
          <w:rFonts w:ascii="宋体" w:hAnsi="宋体" w:eastAsia="宋体" w:cs="宋体"/>
          <w:sz w:val="24"/>
          <w:szCs w:val="24"/>
        </w:rPr>
      </w:pPr>
      <w:r>
        <w:rPr>
          <w:rFonts w:ascii="宋体" w:hAnsi="宋体" w:eastAsia="宋体" w:cs="宋体"/>
          <w:spacing w:val="8"/>
          <w:sz w:val="24"/>
          <w:szCs w:val="24"/>
        </w:rPr>
        <w:t>（四）验收合格后，填写验收单，双方签字生效。</w:t>
      </w:r>
    </w:p>
    <w:p w14:paraId="6B8B4B62">
      <w:pPr>
        <w:spacing w:before="221" w:line="360" w:lineRule="auto"/>
        <w:ind w:left="452"/>
        <w:rPr>
          <w:rFonts w:ascii="宋体" w:hAnsi="宋体" w:eastAsia="宋体" w:cs="宋体"/>
          <w:sz w:val="24"/>
          <w:szCs w:val="24"/>
        </w:rPr>
      </w:pPr>
      <w:r>
        <w:rPr>
          <w:rFonts w:ascii="宋体" w:hAnsi="宋体" w:eastAsia="宋体" w:cs="宋体"/>
          <w:spacing w:val="6"/>
          <w:sz w:val="24"/>
          <w:szCs w:val="24"/>
        </w:rPr>
        <w:t>（五）验收依据：</w:t>
      </w:r>
    </w:p>
    <w:p w14:paraId="1DF8FD97">
      <w:pPr>
        <w:spacing w:before="222" w:line="360" w:lineRule="auto"/>
        <w:ind w:left="666"/>
        <w:rPr>
          <w:rFonts w:ascii="宋体" w:hAnsi="宋体" w:eastAsia="宋体" w:cs="宋体"/>
          <w:sz w:val="24"/>
          <w:szCs w:val="24"/>
        </w:rPr>
      </w:pPr>
      <w:r>
        <w:rPr>
          <w:rFonts w:ascii="宋体" w:hAnsi="宋体" w:eastAsia="宋体" w:cs="宋体"/>
          <w:spacing w:val="6"/>
          <w:sz w:val="24"/>
          <w:szCs w:val="24"/>
        </w:rPr>
        <w:t>1、本合同及合同附件；</w:t>
      </w:r>
    </w:p>
    <w:p w14:paraId="2F2C4AB5">
      <w:pPr>
        <w:spacing w:before="223" w:line="360" w:lineRule="auto"/>
        <w:ind w:left="653"/>
        <w:rPr>
          <w:rFonts w:ascii="宋体" w:hAnsi="宋体" w:eastAsia="宋体" w:cs="宋体"/>
          <w:sz w:val="24"/>
          <w:szCs w:val="24"/>
        </w:rPr>
      </w:pPr>
      <w:r>
        <w:rPr>
          <w:rFonts w:ascii="宋体" w:hAnsi="宋体" w:eastAsia="宋体" w:cs="宋体"/>
          <w:spacing w:val="7"/>
          <w:sz w:val="24"/>
          <w:szCs w:val="24"/>
        </w:rPr>
        <w:t>2、国家相应的标准、规范；</w:t>
      </w:r>
    </w:p>
    <w:p w14:paraId="793676DE">
      <w:pPr>
        <w:spacing w:before="220" w:line="360" w:lineRule="auto"/>
        <w:ind w:left="655"/>
        <w:rPr>
          <w:rFonts w:ascii="宋体" w:hAnsi="宋体" w:eastAsia="宋体" w:cs="宋体"/>
          <w:sz w:val="24"/>
          <w:szCs w:val="24"/>
        </w:rPr>
      </w:pPr>
      <w:r>
        <w:rPr>
          <w:rFonts w:ascii="宋体" w:hAnsi="宋体" w:eastAsia="宋体" w:cs="宋体"/>
          <w:spacing w:val="9"/>
          <w:sz w:val="24"/>
          <w:szCs w:val="24"/>
        </w:rPr>
        <w:t>3、</w:t>
      </w:r>
      <w:r>
        <w:rPr>
          <w:rFonts w:hint="eastAsia" w:ascii="宋体" w:hAnsi="宋体" w:eastAsia="宋体" w:cs="宋体"/>
          <w:spacing w:val="9"/>
          <w:sz w:val="24"/>
          <w:szCs w:val="24"/>
          <w:lang w:eastAsia="zh-CN"/>
        </w:rPr>
        <w:t>竞争性谈判</w:t>
      </w:r>
      <w:r>
        <w:rPr>
          <w:rFonts w:ascii="宋体" w:hAnsi="宋体" w:eastAsia="宋体" w:cs="宋体"/>
          <w:spacing w:val="9"/>
          <w:sz w:val="24"/>
          <w:szCs w:val="24"/>
        </w:rPr>
        <w:t>文件、</w:t>
      </w:r>
      <w:r>
        <w:rPr>
          <w:rFonts w:hint="eastAsia" w:ascii="宋体" w:hAnsi="宋体" w:eastAsia="宋体" w:cs="宋体"/>
          <w:spacing w:val="9"/>
          <w:sz w:val="24"/>
          <w:szCs w:val="24"/>
          <w:lang w:eastAsia="zh-CN"/>
        </w:rPr>
        <w:t>竞争性谈判响应</w:t>
      </w:r>
      <w:r>
        <w:rPr>
          <w:rFonts w:ascii="宋体" w:hAnsi="宋体" w:eastAsia="宋体" w:cs="宋体"/>
          <w:spacing w:val="9"/>
          <w:sz w:val="24"/>
          <w:szCs w:val="24"/>
        </w:rPr>
        <w:t>文件、</w:t>
      </w:r>
      <w:r>
        <w:rPr>
          <w:rFonts w:hint="eastAsia" w:ascii="宋体" w:hAnsi="宋体" w:eastAsia="宋体" w:cs="宋体"/>
          <w:spacing w:val="9"/>
          <w:sz w:val="24"/>
          <w:szCs w:val="24"/>
          <w:lang w:eastAsia="zh-CN"/>
        </w:rPr>
        <w:t>成交</w:t>
      </w:r>
      <w:r>
        <w:rPr>
          <w:rFonts w:ascii="宋体" w:hAnsi="宋体" w:eastAsia="宋体" w:cs="宋体"/>
          <w:spacing w:val="9"/>
          <w:sz w:val="24"/>
          <w:szCs w:val="24"/>
        </w:rPr>
        <w:t>通知书、澄清表（函</w:t>
      </w:r>
      <w:r>
        <w:rPr>
          <w:rFonts w:ascii="宋体" w:hAnsi="宋体" w:eastAsia="宋体" w:cs="宋体"/>
          <w:spacing w:val="1"/>
          <w:sz w:val="24"/>
          <w:szCs w:val="24"/>
        </w:rPr>
        <w:t>）；</w:t>
      </w:r>
    </w:p>
    <w:p w14:paraId="57FF5113">
      <w:pPr>
        <w:spacing w:before="221" w:line="360" w:lineRule="auto"/>
        <w:ind w:left="27"/>
        <w:rPr>
          <w:rFonts w:ascii="宋体" w:hAnsi="宋体" w:eastAsia="宋体" w:cs="宋体"/>
          <w:spacing w:val="8"/>
          <w:sz w:val="24"/>
          <w:szCs w:val="24"/>
        </w:rPr>
      </w:pPr>
      <w:r>
        <w:rPr>
          <w:rFonts w:ascii="宋体" w:hAnsi="宋体" w:eastAsia="宋体" w:cs="宋体"/>
          <w:spacing w:val="9"/>
          <w:sz w:val="24"/>
          <w:szCs w:val="24"/>
        </w:rPr>
        <w:t>4、验收清单（注明品名、数量、规格、批号和</w:t>
      </w:r>
      <w:r>
        <w:rPr>
          <w:rFonts w:ascii="宋体" w:hAnsi="宋体" w:eastAsia="宋体" w:cs="宋体"/>
          <w:spacing w:val="8"/>
          <w:sz w:val="24"/>
          <w:szCs w:val="24"/>
        </w:rPr>
        <w:t>生产厂家）。</w:t>
      </w:r>
    </w:p>
    <w:p w14:paraId="2BB9D729">
      <w:pPr>
        <w:spacing w:before="221" w:line="360" w:lineRule="auto"/>
        <w:ind w:left="27"/>
        <w:rPr>
          <w:rFonts w:ascii="宋体" w:hAnsi="宋体" w:eastAsia="宋体" w:cs="宋体"/>
          <w:sz w:val="24"/>
          <w:szCs w:val="24"/>
        </w:rPr>
      </w:pPr>
      <w:r>
        <w:rPr>
          <w:rFonts w:ascii="宋体" w:hAnsi="宋体" w:eastAsia="宋体" w:cs="宋体"/>
          <w:b/>
          <w:bCs/>
          <w:spacing w:val="5"/>
          <w:sz w:val="24"/>
          <w:szCs w:val="24"/>
        </w:rPr>
        <w:t>九、违约责任</w:t>
      </w:r>
    </w:p>
    <w:p w14:paraId="471F6C9F">
      <w:pPr>
        <w:spacing w:before="222" w:line="360" w:lineRule="auto"/>
        <w:ind w:left="25" w:right="70" w:firstLine="426"/>
        <w:rPr>
          <w:rFonts w:ascii="宋体" w:hAnsi="宋体" w:eastAsia="宋体" w:cs="宋体"/>
          <w:sz w:val="24"/>
          <w:szCs w:val="24"/>
        </w:rPr>
      </w:pPr>
      <w:r>
        <w:rPr>
          <w:rFonts w:ascii="宋体" w:hAnsi="宋体" w:eastAsia="宋体" w:cs="宋体"/>
          <w:spacing w:val="7"/>
          <w:sz w:val="24"/>
          <w:szCs w:val="24"/>
        </w:rPr>
        <w:t>（一）按《中华人民共和国政府采购法》、《中华人民共和国民法典》中的相关条</w:t>
      </w:r>
      <w:r>
        <w:rPr>
          <w:rFonts w:ascii="宋体" w:hAnsi="宋体" w:eastAsia="宋体" w:cs="宋体"/>
          <w:spacing w:val="6"/>
          <w:sz w:val="24"/>
          <w:szCs w:val="24"/>
        </w:rPr>
        <w:t>款执</w:t>
      </w:r>
      <w:r>
        <w:rPr>
          <w:rFonts w:ascii="宋体" w:hAnsi="宋体" w:eastAsia="宋体" w:cs="宋体"/>
          <w:spacing w:val="-2"/>
          <w:sz w:val="24"/>
          <w:szCs w:val="24"/>
        </w:rPr>
        <w:t>行。</w:t>
      </w:r>
    </w:p>
    <w:p w14:paraId="3BEF4823">
      <w:pPr>
        <w:spacing w:before="219" w:line="360" w:lineRule="auto"/>
        <w:ind w:left="21" w:firstLine="430"/>
        <w:rPr>
          <w:rFonts w:ascii="宋体" w:hAnsi="宋体" w:eastAsia="宋体" w:cs="宋体"/>
          <w:sz w:val="24"/>
          <w:szCs w:val="24"/>
        </w:rPr>
      </w:pPr>
      <w:r>
        <w:rPr>
          <w:rFonts w:ascii="宋体" w:hAnsi="宋体" w:eastAsia="宋体" w:cs="宋体"/>
          <w:spacing w:val="7"/>
          <w:sz w:val="24"/>
          <w:szCs w:val="24"/>
        </w:rPr>
        <w:t>（二）供应商未全面履行合同义务或者发生违约，采购单位会同采购代理机构有权</w:t>
      </w:r>
      <w:r>
        <w:rPr>
          <w:rFonts w:ascii="宋体" w:hAnsi="宋体" w:eastAsia="宋体" w:cs="宋体"/>
          <w:spacing w:val="6"/>
          <w:sz w:val="24"/>
          <w:szCs w:val="24"/>
        </w:rPr>
        <w:t>终止</w:t>
      </w:r>
      <w:r>
        <w:rPr>
          <w:rFonts w:ascii="宋体" w:hAnsi="宋体" w:eastAsia="宋体" w:cs="宋体"/>
          <w:sz w:val="24"/>
          <w:szCs w:val="24"/>
        </w:rPr>
        <w:t xml:space="preserve"> </w:t>
      </w:r>
      <w:r>
        <w:rPr>
          <w:rFonts w:ascii="宋体" w:hAnsi="宋体" w:eastAsia="宋体" w:cs="宋体"/>
          <w:spacing w:val="4"/>
          <w:sz w:val="24"/>
          <w:szCs w:val="24"/>
        </w:rPr>
        <w:t>合同，依法向中标供应商进行经济索赔，并报请政府采购监督管理机关进行相应的行政处罚。</w:t>
      </w:r>
      <w:r>
        <w:rPr>
          <w:rFonts w:ascii="宋体" w:hAnsi="宋体" w:eastAsia="宋体" w:cs="宋体"/>
          <w:spacing w:val="2"/>
          <w:sz w:val="24"/>
          <w:szCs w:val="24"/>
        </w:rPr>
        <w:t xml:space="preserve"> </w:t>
      </w:r>
      <w:r>
        <w:rPr>
          <w:rFonts w:ascii="宋体" w:hAnsi="宋体" w:eastAsia="宋体" w:cs="宋体"/>
          <w:spacing w:val="9"/>
          <w:sz w:val="24"/>
          <w:szCs w:val="24"/>
        </w:rPr>
        <w:t>采购单位违约的，应当赔偿给中标供应商造成的经济损失。</w:t>
      </w:r>
    </w:p>
    <w:p w14:paraId="37D8C8A7">
      <w:pPr>
        <w:spacing w:before="221" w:line="360" w:lineRule="auto"/>
        <w:ind w:left="23" w:right="28" w:firstLine="429"/>
        <w:rPr>
          <w:rFonts w:ascii="宋体" w:hAnsi="宋体" w:eastAsia="宋体" w:cs="宋体"/>
          <w:sz w:val="24"/>
          <w:szCs w:val="24"/>
        </w:rPr>
      </w:pPr>
      <w:r>
        <w:rPr>
          <w:rFonts w:ascii="宋体" w:hAnsi="宋体" w:eastAsia="宋体" w:cs="宋体"/>
          <w:spacing w:val="8"/>
          <w:sz w:val="24"/>
          <w:szCs w:val="24"/>
        </w:rPr>
        <w:t>（三）若供应商所供药品存在质量问题，供应商应当按照合</w:t>
      </w:r>
      <w:r>
        <w:rPr>
          <w:rFonts w:ascii="宋体" w:hAnsi="宋体" w:eastAsia="宋体" w:cs="宋体"/>
          <w:spacing w:val="7"/>
          <w:sz w:val="24"/>
          <w:szCs w:val="24"/>
        </w:rPr>
        <w:t>同总价款的</w:t>
      </w:r>
      <w:r>
        <w:rPr>
          <w:rFonts w:ascii="宋体" w:hAnsi="宋体" w:eastAsia="宋体" w:cs="宋体"/>
          <w:spacing w:val="-35"/>
          <w:sz w:val="24"/>
          <w:szCs w:val="24"/>
        </w:rPr>
        <w:t xml:space="preserve"> </w:t>
      </w:r>
      <w:r>
        <w:rPr>
          <w:rFonts w:ascii="宋体" w:hAnsi="宋体" w:eastAsia="宋体" w:cs="宋体"/>
          <w:spacing w:val="7"/>
          <w:sz w:val="24"/>
          <w:szCs w:val="24"/>
        </w:rPr>
        <w:t>20%向采购方承</w:t>
      </w:r>
      <w:r>
        <w:rPr>
          <w:rFonts w:ascii="宋体" w:hAnsi="宋体" w:eastAsia="宋体" w:cs="宋体"/>
          <w:sz w:val="24"/>
          <w:szCs w:val="24"/>
        </w:rPr>
        <w:t xml:space="preserve"> </w:t>
      </w:r>
      <w:r>
        <w:rPr>
          <w:rFonts w:ascii="宋体" w:hAnsi="宋体" w:eastAsia="宋体" w:cs="宋体"/>
          <w:spacing w:val="8"/>
          <w:sz w:val="24"/>
          <w:szCs w:val="24"/>
        </w:rPr>
        <w:t>担违约责任，保证金不予退还，采购单位有权解除合同，并有权要求供应商退还所有货款，</w:t>
      </w:r>
      <w:r>
        <w:rPr>
          <w:rFonts w:ascii="宋体" w:hAnsi="宋体" w:eastAsia="宋体" w:cs="宋体"/>
          <w:spacing w:val="16"/>
          <w:sz w:val="24"/>
          <w:szCs w:val="24"/>
        </w:rPr>
        <w:t xml:space="preserve"> </w:t>
      </w:r>
      <w:r>
        <w:rPr>
          <w:rFonts w:ascii="宋体" w:hAnsi="宋体" w:eastAsia="宋体" w:cs="宋体"/>
          <w:spacing w:val="9"/>
          <w:sz w:val="24"/>
          <w:szCs w:val="24"/>
        </w:rPr>
        <w:t>因供应商所供药品致使第三人人身伤害的导致甲方承担赔偿责任，供应商应另行赔偿。</w:t>
      </w:r>
    </w:p>
    <w:p w14:paraId="59C95256">
      <w:pPr>
        <w:spacing w:before="222" w:line="360" w:lineRule="auto"/>
        <w:jc w:val="left"/>
        <w:rPr>
          <w:rFonts w:ascii="宋体" w:hAnsi="宋体" w:eastAsia="宋体" w:cs="宋体"/>
          <w:sz w:val="24"/>
          <w:szCs w:val="24"/>
        </w:rPr>
      </w:pPr>
      <w:r>
        <w:rPr>
          <w:rFonts w:ascii="宋体" w:hAnsi="宋体" w:eastAsia="宋体" w:cs="宋体"/>
          <w:spacing w:val="3"/>
          <w:sz w:val="24"/>
          <w:szCs w:val="24"/>
        </w:rPr>
        <w:t>（四）因追索违约方违约责任产生的律师费、诉讼费、差旅费等必要费用由违约方承担。</w:t>
      </w:r>
    </w:p>
    <w:p w14:paraId="600F8AA4">
      <w:pPr>
        <w:spacing w:before="221" w:line="360" w:lineRule="auto"/>
        <w:ind w:left="23"/>
        <w:rPr>
          <w:rFonts w:ascii="宋体" w:hAnsi="宋体" w:eastAsia="宋体" w:cs="宋体"/>
          <w:sz w:val="24"/>
          <w:szCs w:val="24"/>
        </w:rPr>
      </w:pPr>
      <w:r>
        <w:rPr>
          <w:rFonts w:ascii="宋体" w:hAnsi="宋体" w:eastAsia="宋体" w:cs="宋体"/>
          <w:b/>
          <w:bCs/>
          <w:spacing w:val="7"/>
          <w:sz w:val="24"/>
          <w:szCs w:val="24"/>
        </w:rPr>
        <w:t>十、合同争议解决的方式</w:t>
      </w:r>
    </w:p>
    <w:p w14:paraId="5D95AE49">
      <w:pPr>
        <w:spacing w:before="221" w:line="360" w:lineRule="auto"/>
        <w:ind w:left="21" w:right="70" w:firstLine="421"/>
        <w:rPr>
          <w:rFonts w:ascii="宋体" w:hAnsi="宋体" w:eastAsia="宋体" w:cs="宋体"/>
          <w:sz w:val="24"/>
          <w:szCs w:val="24"/>
        </w:rPr>
      </w:pPr>
      <w:r>
        <w:rPr>
          <w:rFonts w:ascii="宋体" w:hAnsi="宋体" w:eastAsia="宋体" w:cs="宋体"/>
          <w:spacing w:val="7"/>
          <w:sz w:val="24"/>
          <w:szCs w:val="24"/>
        </w:rPr>
        <w:t>本合同在履行过程中发生的争议，由双方当事人协商解决，协商不成的依法向采购人所</w:t>
      </w:r>
      <w:r>
        <w:rPr>
          <w:rFonts w:ascii="宋体" w:hAnsi="宋体" w:eastAsia="宋体" w:cs="宋体"/>
          <w:spacing w:val="8"/>
          <w:sz w:val="24"/>
          <w:szCs w:val="24"/>
        </w:rPr>
        <w:t xml:space="preserve"> 在地人民法院提起诉讼。</w:t>
      </w:r>
    </w:p>
    <w:p w14:paraId="03F3724E">
      <w:pPr>
        <w:spacing w:before="1" w:line="360" w:lineRule="auto"/>
        <w:ind w:left="23"/>
        <w:rPr>
          <w:rFonts w:ascii="宋体" w:hAnsi="宋体" w:eastAsia="宋体" w:cs="宋体"/>
          <w:sz w:val="24"/>
          <w:szCs w:val="24"/>
        </w:rPr>
      </w:pPr>
      <w:r>
        <w:rPr>
          <w:rFonts w:ascii="宋体" w:hAnsi="宋体" w:eastAsia="宋体" w:cs="宋体"/>
          <w:b/>
          <w:bCs/>
          <w:spacing w:val="7"/>
          <w:sz w:val="24"/>
          <w:szCs w:val="24"/>
        </w:rPr>
        <w:t>十一、双方权利义务</w:t>
      </w:r>
    </w:p>
    <w:p w14:paraId="6A7DFB35">
      <w:pPr>
        <w:spacing w:before="221" w:line="360" w:lineRule="auto"/>
        <w:ind w:left="469"/>
        <w:rPr>
          <w:rFonts w:ascii="宋体" w:hAnsi="宋体" w:eastAsia="宋体" w:cs="宋体"/>
          <w:sz w:val="24"/>
          <w:szCs w:val="24"/>
        </w:rPr>
      </w:pPr>
      <w:r>
        <w:rPr>
          <w:rFonts w:ascii="宋体" w:hAnsi="宋体" w:eastAsia="宋体" w:cs="宋体"/>
          <w:spacing w:val="4"/>
          <w:sz w:val="24"/>
          <w:szCs w:val="24"/>
        </w:rPr>
        <w:t>甲方的权利和义务：</w:t>
      </w:r>
    </w:p>
    <w:p w14:paraId="08FE671B">
      <w:pPr>
        <w:spacing w:before="65" w:line="360" w:lineRule="auto"/>
        <w:ind w:left="0" w:firstLine="500" w:firstLineChars="200"/>
        <w:rPr>
          <w:rFonts w:ascii="宋体" w:hAnsi="宋体" w:eastAsia="宋体" w:cs="宋体"/>
          <w:sz w:val="24"/>
          <w:szCs w:val="24"/>
        </w:rPr>
      </w:pPr>
      <w:r>
        <w:rPr>
          <w:rFonts w:hint="eastAsia" w:ascii="宋体" w:hAnsi="宋体" w:eastAsia="宋体" w:cs="宋体"/>
          <w:spacing w:val="5"/>
          <w:sz w:val="24"/>
          <w:szCs w:val="24"/>
          <w:lang w:eastAsia="zh-CN"/>
        </w:rPr>
        <w:t>（</w:t>
      </w:r>
      <w:r>
        <w:rPr>
          <w:rFonts w:hint="eastAsia" w:ascii="宋体" w:hAnsi="宋体" w:eastAsia="宋体" w:cs="宋体"/>
          <w:spacing w:val="5"/>
          <w:sz w:val="24"/>
          <w:szCs w:val="24"/>
          <w:lang w:val="en-US" w:eastAsia="zh-CN"/>
        </w:rPr>
        <w:t>1</w:t>
      </w:r>
      <w:r>
        <w:rPr>
          <w:rFonts w:hint="eastAsia" w:ascii="宋体" w:hAnsi="宋体" w:eastAsia="宋体" w:cs="宋体"/>
          <w:spacing w:val="5"/>
          <w:sz w:val="24"/>
          <w:szCs w:val="24"/>
          <w:lang w:eastAsia="zh-CN"/>
        </w:rPr>
        <w:t>）</w:t>
      </w:r>
      <w:r>
        <w:rPr>
          <w:rFonts w:ascii="宋体" w:hAnsi="宋体" w:eastAsia="宋体" w:cs="宋体"/>
          <w:spacing w:val="5"/>
          <w:sz w:val="24"/>
          <w:szCs w:val="24"/>
        </w:rPr>
        <w:t>甲方有权要求乙方按照本合同约定的规格、质量、数量和时间交付货物。若乙方未</w:t>
      </w:r>
      <w:r>
        <w:rPr>
          <w:rFonts w:ascii="宋体" w:hAnsi="宋体" w:eastAsia="宋体" w:cs="宋体"/>
          <w:spacing w:val="7"/>
          <w:sz w:val="24"/>
          <w:szCs w:val="24"/>
        </w:rPr>
        <w:t>能按时交付或货物不符合约定，</w:t>
      </w:r>
      <w:r>
        <w:rPr>
          <w:rFonts w:ascii="宋体" w:hAnsi="宋体" w:eastAsia="宋体" w:cs="宋体"/>
          <w:spacing w:val="-51"/>
          <w:sz w:val="24"/>
          <w:szCs w:val="24"/>
        </w:rPr>
        <w:t xml:space="preserve"> </w:t>
      </w:r>
      <w:r>
        <w:rPr>
          <w:rFonts w:ascii="宋体" w:hAnsi="宋体" w:eastAsia="宋体" w:cs="宋体"/>
          <w:spacing w:val="7"/>
          <w:sz w:val="24"/>
          <w:szCs w:val="24"/>
        </w:rPr>
        <w:t>甲方有权拒收或要求替换。</w:t>
      </w:r>
    </w:p>
    <w:p w14:paraId="1E7169AB">
      <w:pPr>
        <w:spacing w:before="222" w:line="360" w:lineRule="auto"/>
        <w:ind w:left="39" w:right="70" w:firstLine="439"/>
        <w:rPr>
          <w:rFonts w:ascii="宋体" w:hAnsi="宋体" w:eastAsia="宋体" w:cs="宋体"/>
          <w:sz w:val="24"/>
          <w:szCs w:val="24"/>
        </w:rPr>
      </w:pPr>
      <w:r>
        <w:rPr>
          <w:rFonts w:ascii="宋体" w:hAnsi="宋体" w:eastAsia="宋体" w:cs="宋体"/>
          <w:spacing w:val="5"/>
          <w:sz w:val="24"/>
          <w:szCs w:val="24"/>
        </w:rPr>
        <w:t>(2)</w:t>
      </w:r>
      <w:r>
        <w:rPr>
          <w:rFonts w:ascii="宋体" w:hAnsi="宋体" w:eastAsia="宋体" w:cs="宋体"/>
          <w:spacing w:val="43"/>
          <w:sz w:val="24"/>
          <w:szCs w:val="24"/>
        </w:rPr>
        <w:t xml:space="preserve"> </w:t>
      </w:r>
      <w:r>
        <w:rPr>
          <w:rFonts w:ascii="宋体" w:hAnsi="宋体" w:eastAsia="宋体" w:cs="宋体"/>
          <w:spacing w:val="5"/>
          <w:sz w:val="24"/>
          <w:szCs w:val="24"/>
        </w:rPr>
        <w:t>甲方有权对乙方交付的货物进行严格的验收，确保其质量、性能和规格符合本合同</w:t>
      </w:r>
      <w:r>
        <w:rPr>
          <w:rFonts w:ascii="宋体" w:hAnsi="宋体" w:eastAsia="宋体" w:cs="宋体"/>
          <w:sz w:val="24"/>
          <w:szCs w:val="24"/>
        </w:rPr>
        <w:t xml:space="preserve"> </w:t>
      </w:r>
      <w:r>
        <w:rPr>
          <w:rFonts w:ascii="宋体" w:hAnsi="宋体" w:eastAsia="宋体" w:cs="宋体"/>
          <w:spacing w:val="6"/>
          <w:sz w:val="24"/>
          <w:szCs w:val="24"/>
        </w:rPr>
        <w:t>的约定以及国家相关标准。</w:t>
      </w:r>
    </w:p>
    <w:p w14:paraId="19A41869">
      <w:pPr>
        <w:spacing w:before="220" w:line="360" w:lineRule="auto"/>
        <w:ind w:left="479"/>
        <w:rPr>
          <w:rFonts w:ascii="宋体" w:hAnsi="宋体" w:eastAsia="宋体" w:cs="宋体"/>
          <w:sz w:val="24"/>
          <w:szCs w:val="24"/>
        </w:rPr>
      </w:pPr>
      <w:r>
        <w:rPr>
          <w:rFonts w:ascii="宋体" w:hAnsi="宋体" w:eastAsia="宋体" w:cs="宋体"/>
          <w:spacing w:val="7"/>
          <w:sz w:val="24"/>
          <w:szCs w:val="24"/>
        </w:rPr>
        <w:t>(3)</w:t>
      </w:r>
      <w:r>
        <w:rPr>
          <w:rFonts w:ascii="宋体" w:hAnsi="宋体" w:eastAsia="宋体" w:cs="宋体"/>
          <w:spacing w:val="39"/>
          <w:sz w:val="24"/>
          <w:szCs w:val="24"/>
        </w:rPr>
        <w:t xml:space="preserve"> </w:t>
      </w:r>
      <w:r>
        <w:rPr>
          <w:rFonts w:ascii="宋体" w:hAnsi="宋体" w:eastAsia="宋体" w:cs="宋体"/>
          <w:spacing w:val="7"/>
          <w:sz w:val="24"/>
          <w:szCs w:val="24"/>
        </w:rPr>
        <w:t>甲方应按照本合同约定的支付方式和时</w:t>
      </w:r>
      <w:r>
        <w:rPr>
          <w:rFonts w:ascii="宋体" w:hAnsi="宋体" w:eastAsia="宋体" w:cs="宋体"/>
          <w:spacing w:val="6"/>
          <w:sz w:val="24"/>
          <w:szCs w:val="24"/>
        </w:rPr>
        <w:t>间，及时向乙方支付货款。</w:t>
      </w:r>
    </w:p>
    <w:p w14:paraId="67B4B49F">
      <w:pPr>
        <w:spacing w:before="222" w:line="360" w:lineRule="auto"/>
        <w:ind w:left="479"/>
        <w:rPr>
          <w:rFonts w:ascii="宋体" w:hAnsi="宋体" w:eastAsia="宋体" w:cs="宋体"/>
          <w:sz w:val="24"/>
          <w:szCs w:val="24"/>
        </w:rPr>
      </w:pPr>
      <w:r>
        <w:rPr>
          <w:rFonts w:ascii="宋体" w:hAnsi="宋体" w:eastAsia="宋体" w:cs="宋体"/>
          <w:spacing w:val="6"/>
          <w:sz w:val="24"/>
          <w:szCs w:val="24"/>
        </w:rPr>
        <w:t>(4)</w:t>
      </w:r>
      <w:r>
        <w:rPr>
          <w:rFonts w:ascii="宋体" w:hAnsi="宋体" w:eastAsia="宋体" w:cs="宋体"/>
          <w:spacing w:val="43"/>
          <w:sz w:val="24"/>
          <w:szCs w:val="24"/>
        </w:rPr>
        <w:t xml:space="preserve"> </w:t>
      </w:r>
      <w:r>
        <w:rPr>
          <w:rFonts w:ascii="宋体" w:hAnsi="宋体" w:eastAsia="宋体" w:cs="宋体"/>
          <w:spacing w:val="6"/>
          <w:sz w:val="24"/>
          <w:szCs w:val="24"/>
        </w:rPr>
        <w:t>甲方应配合乙方的工作，提供必要的支持和信息，</w:t>
      </w:r>
      <w:r>
        <w:rPr>
          <w:rFonts w:ascii="宋体" w:hAnsi="宋体" w:eastAsia="宋体" w:cs="宋体"/>
          <w:spacing w:val="-60"/>
          <w:sz w:val="24"/>
          <w:szCs w:val="24"/>
        </w:rPr>
        <w:t xml:space="preserve"> </w:t>
      </w:r>
      <w:r>
        <w:rPr>
          <w:rFonts w:ascii="宋体" w:hAnsi="宋体" w:eastAsia="宋体" w:cs="宋体"/>
          <w:spacing w:val="6"/>
          <w:sz w:val="24"/>
          <w:szCs w:val="24"/>
        </w:rPr>
        <w:t>以确保本合同能够顺利履行。</w:t>
      </w:r>
    </w:p>
    <w:p w14:paraId="0DC20DC4">
      <w:pPr>
        <w:spacing w:before="222" w:line="360" w:lineRule="auto"/>
        <w:ind w:left="22" w:right="70" w:firstLine="456"/>
        <w:rPr>
          <w:rFonts w:ascii="宋体" w:hAnsi="宋体" w:eastAsia="宋体" w:cs="宋体"/>
          <w:sz w:val="24"/>
          <w:szCs w:val="24"/>
        </w:rPr>
      </w:pPr>
      <w:r>
        <w:rPr>
          <w:rFonts w:ascii="宋体" w:hAnsi="宋体" w:eastAsia="宋体" w:cs="宋体"/>
          <w:spacing w:val="5"/>
          <w:sz w:val="24"/>
          <w:szCs w:val="24"/>
        </w:rPr>
        <w:t>(5)</w:t>
      </w:r>
      <w:r>
        <w:rPr>
          <w:rFonts w:ascii="宋体" w:hAnsi="宋体" w:eastAsia="宋体" w:cs="宋体"/>
          <w:spacing w:val="43"/>
          <w:sz w:val="24"/>
          <w:szCs w:val="24"/>
        </w:rPr>
        <w:t xml:space="preserve"> </w:t>
      </w:r>
      <w:r>
        <w:rPr>
          <w:rFonts w:ascii="宋体" w:hAnsi="宋体" w:eastAsia="宋体" w:cs="宋体"/>
          <w:spacing w:val="5"/>
          <w:sz w:val="24"/>
          <w:szCs w:val="24"/>
        </w:rPr>
        <w:t>甲方应对乙方提供的商业机密和敏感信息予以保密，未经乙方同意，不得向任何第</w:t>
      </w:r>
      <w:r>
        <w:rPr>
          <w:rFonts w:ascii="宋体" w:hAnsi="宋体" w:eastAsia="宋体" w:cs="宋体"/>
          <w:sz w:val="24"/>
          <w:szCs w:val="24"/>
        </w:rPr>
        <w:t xml:space="preserve"> </w:t>
      </w:r>
      <w:r>
        <w:rPr>
          <w:rFonts w:ascii="宋体" w:hAnsi="宋体" w:eastAsia="宋体" w:cs="宋体"/>
          <w:spacing w:val="5"/>
          <w:sz w:val="24"/>
          <w:szCs w:val="24"/>
        </w:rPr>
        <w:t>三方披露。</w:t>
      </w:r>
    </w:p>
    <w:p w14:paraId="0C001487">
      <w:pPr>
        <w:spacing w:before="220" w:line="360" w:lineRule="auto"/>
        <w:ind w:left="462"/>
        <w:rPr>
          <w:rFonts w:ascii="宋体" w:hAnsi="宋体" w:eastAsia="宋体" w:cs="宋体"/>
          <w:sz w:val="24"/>
          <w:szCs w:val="24"/>
        </w:rPr>
      </w:pPr>
      <w:r>
        <w:rPr>
          <w:rFonts w:ascii="宋体" w:hAnsi="宋体" w:eastAsia="宋体" w:cs="宋体"/>
          <w:spacing w:val="5"/>
          <w:sz w:val="24"/>
          <w:szCs w:val="24"/>
        </w:rPr>
        <w:t>乙方的权利和义务：</w:t>
      </w:r>
    </w:p>
    <w:p w14:paraId="4F345376">
      <w:pPr>
        <w:spacing w:before="222" w:line="360" w:lineRule="auto"/>
        <w:ind w:left="38" w:right="70" w:firstLine="440"/>
        <w:rPr>
          <w:rFonts w:ascii="宋体" w:hAnsi="宋体" w:eastAsia="宋体" w:cs="宋体"/>
          <w:sz w:val="24"/>
          <w:szCs w:val="24"/>
        </w:rPr>
      </w:pPr>
      <w:r>
        <w:rPr>
          <w:rFonts w:ascii="宋体" w:hAnsi="宋体" w:eastAsia="宋体" w:cs="宋体"/>
          <w:spacing w:val="5"/>
          <w:sz w:val="24"/>
          <w:szCs w:val="24"/>
        </w:rPr>
        <w:t>(1)</w:t>
      </w:r>
      <w:r>
        <w:rPr>
          <w:rFonts w:ascii="宋体" w:hAnsi="宋体" w:eastAsia="宋体" w:cs="宋体"/>
          <w:spacing w:val="43"/>
          <w:sz w:val="24"/>
          <w:szCs w:val="24"/>
        </w:rPr>
        <w:t xml:space="preserve"> </w:t>
      </w:r>
      <w:r>
        <w:rPr>
          <w:rFonts w:ascii="宋体" w:hAnsi="宋体" w:eastAsia="宋体" w:cs="宋体"/>
          <w:spacing w:val="5"/>
          <w:sz w:val="24"/>
          <w:szCs w:val="24"/>
        </w:rPr>
        <w:t>乙方应按照本合同约定的规格、质量、数量和时间，向甲方交付货物。若因乙方原</w:t>
      </w:r>
      <w:r>
        <w:rPr>
          <w:rFonts w:ascii="宋体" w:hAnsi="宋体" w:eastAsia="宋体" w:cs="宋体"/>
          <w:sz w:val="24"/>
          <w:szCs w:val="24"/>
        </w:rPr>
        <w:t xml:space="preserve"> </w:t>
      </w:r>
      <w:r>
        <w:rPr>
          <w:rFonts w:ascii="宋体" w:hAnsi="宋体" w:eastAsia="宋体" w:cs="宋体"/>
          <w:spacing w:val="9"/>
          <w:sz w:val="24"/>
          <w:szCs w:val="24"/>
        </w:rPr>
        <w:t>因导致延迟交付或货物质量问题，乙方应承</w:t>
      </w:r>
      <w:r>
        <w:rPr>
          <w:rFonts w:ascii="宋体" w:hAnsi="宋体" w:eastAsia="宋体" w:cs="宋体"/>
          <w:spacing w:val="8"/>
          <w:sz w:val="24"/>
          <w:szCs w:val="24"/>
        </w:rPr>
        <w:t>担相应的违约责任。</w:t>
      </w:r>
    </w:p>
    <w:p w14:paraId="3078D736">
      <w:pPr>
        <w:spacing w:before="222" w:line="360" w:lineRule="auto"/>
        <w:ind w:left="21" w:firstLine="457"/>
        <w:rPr>
          <w:rFonts w:ascii="宋体" w:hAnsi="宋体" w:eastAsia="宋体" w:cs="宋体"/>
          <w:sz w:val="24"/>
          <w:szCs w:val="24"/>
        </w:rPr>
      </w:pPr>
      <w:r>
        <w:rPr>
          <w:rFonts w:ascii="宋体" w:hAnsi="宋体" w:eastAsia="宋体" w:cs="宋体"/>
          <w:spacing w:val="2"/>
          <w:sz w:val="24"/>
          <w:szCs w:val="24"/>
        </w:rPr>
        <w:t>(2)</w:t>
      </w:r>
      <w:r>
        <w:rPr>
          <w:rFonts w:ascii="宋体" w:hAnsi="宋体" w:eastAsia="宋体" w:cs="宋体"/>
          <w:spacing w:val="33"/>
          <w:sz w:val="24"/>
          <w:szCs w:val="24"/>
        </w:rPr>
        <w:t xml:space="preserve"> </w:t>
      </w:r>
      <w:r>
        <w:rPr>
          <w:rFonts w:ascii="宋体" w:hAnsi="宋体" w:eastAsia="宋体" w:cs="宋体"/>
          <w:spacing w:val="2"/>
          <w:sz w:val="24"/>
          <w:szCs w:val="24"/>
        </w:rPr>
        <w:t>乙方应确保其提供的货物是全新的、未使用的，并符合国家相关标准和甲方</w:t>
      </w:r>
      <w:r>
        <w:rPr>
          <w:rFonts w:ascii="宋体" w:hAnsi="宋体" w:eastAsia="宋体" w:cs="宋体"/>
          <w:spacing w:val="1"/>
          <w:sz w:val="24"/>
          <w:szCs w:val="24"/>
        </w:rPr>
        <w:t>的要求。</w:t>
      </w:r>
      <w:r>
        <w:rPr>
          <w:rFonts w:ascii="宋体" w:hAnsi="宋体" w:eastAsia="宋体" w:cs="宋体"/>
          <w:sz w:val="24"/>
          <w:szCs w:val="24"/>
        </w:rPr>
        <w:t xml:space="preserve"> </w:t>
      </w:r>
      <w:r>
        <w:rPr>
          <w:rFonts w:ascii="宋体" w:hAnsi="宋体" w:eastAsia="宋体" w:cs="宋体"/>
          <w:spacing w:val="9"/>
          <w:sz w:val="24"/>
          <w:szCs w:val="24"/>
        </w:rPr>
        <w:t>对于任何质量问题，乙方应及时进行更换或修理。</w:t>
      </w:r>
    </w:p>
    <w:p w14:paraId="027BD97E">
      <w:pPr>
        <w:spacing w:before="221" w:line="360" w:lineRule="auto"/>
        <w:ind w:left="30" w:right="70" w:firstLine="448"/>
        <w:rPr>
          <w:rFonts w:ascii="宋体" w:hAnsi="宋体" w:eastAsia="宋体" w:cs="宋体"/>
          <w:sz w:val="24"/>
          <w:szCs w:val="24"/>
        </w:rPr>
      </w:pPr>
      <w:r>
        <w:rPr>
          <w:rFonts w:ascii="宋体" w:hAnsi="宋体" w:eastAsia="宋体" w:cs="宋体"/>
          <w:spacing w:val="5"/>
          <w:sz w:val="24"/>
          <w:szCs w:val="24"/>
        </w:rPr>
        <w:t>(3)</w:t>
      </w:r>
      <w:r>
        <w:rPr>
          <w:rFonts w:ascii="宋体" w:hAnsi="宋体" w:eastAsia="宋体" w:cs="宋体"/>
          <w:spacing w:val="43"/>
          <w:sz w:val="24"/>
          <w:szCs w:val="24"/>
        </w:rPr>
        <w:t xml:space="preserve"> </w:t>
      </w:r>
      <w:r>
        <w:rPr>
          <w:rFonts w:ascii="宋体" w:hAnsi="宋体" w:eastAsia="宋体" w:cs="宋体"/>
          <w:spacing w:val="5"/>
          <w:sz w:val="24"/>
          <w:szCs w:val="24"/>
        </w:rPr>
        <w:t>乙方应对其提供的货物质量承担保证责任，并对因货物质量问题给甲方造成的损失</w:t>
      </w:r>
      <w:r>
        <w:rPr>
          <w:rFonts w:ascii="宋体" w:hAnsi="宋体" w:eastAsia="宋体" w:cs="宋体"/>
          <w:sz w:val="24"/>
          <w:szCs w:val="24"/>
        </w:rPr>
        <w:t xml:space="preserve"> </w:t>
      </w:r>
      <w:r>
        <w:rPr>
          <w:rFonts w:ascii="宋体" w:hAnsi="宋体" w:eastAsia="宋体" w:cs="宋体"/>
          <w:spacing w:val="4"/>
          <w:sz w:val="24"/>
          <w:szCs w:val="24"/>
        </w:rPr>
        <w:t>负责赔偿。</w:t>
      </w:r>
    </w:p>
    <w:p w14:paraId="37F78F11">
      <w:pPr>
        <w:spacing w:before="222" w:line="360" w:lineRule="auto"/>
        <w:ind w:left="23" w:right="70" w:firstLine="455"/>
        <w:rPr>
          <w:rFonts w:ascii="宋体" w:hAnsi="宋体" w:eastAsia="宋体" w:cs="宋体"/>
          <w:sz w:val="24"/>
          <w:szCs w:val="24"/>
        </w:rPr>
      </w:pPr>
      <w:r>
        <w:rPr>
          <w:rFonts w:ascii="宋体" w:hAnsi="宋体" w:eastAsia="宋体" w:cs="宋体"/>
          <w:spacing w:val="5"/>
          <w:sz w:val="24"/>
          <w:szCs w:val="24"/>
        </w:rPr>
        <w:t>(4)</w:t>
      </w:r>
      <w:r>
        <w:rPr>
          <w:rFonts w:ascii="宋体" w:hAnsi="宋体" w:eastAsia="宋体" w:cs="宋体"/>
          <w:spacing w:val="43"/>
          <w:sz w:val="24"/>
          <w:szCs w:val="24"/>
        </w:rPr>
        <w:t xml:space="preserve"> </w:t>
      </w:r>
      <w:r>
        <w:rPr>
          <w:rFonts w:ascii="宋体" w:hAnsi="宋体" w:eastAsia="宋体" w:cs="宋体"/>
          <w:spacing w:val="5"/>
          <w:sz w:val="24"/>
          <w:szCs w:val="24"/>
        </w:rPr>
        <w:t>乙方有权获得甲方按本合同约定支付的货款，并有权要求甲方提供清晰的规格要求</w:t>
      </w:r>
      <w:r>
        <w:rPr>
          <w:rFonts w:ascii="宋体" w:hAnsi="宋体" w:eastAsia="宋体" w:cs="宋体"/>
          <w:sz w:val="24"/>
          <w:szCs w:val="24"/>
        </w:rPr>
        <w:t xml:space="preserve"> </w:t>
      </w:r>
      <w:r>
        <w:rPr>
          <w:rFonts w:ascii="宋体" w:hAnsi="宋体" w:eastAsia="宋体" w:cs="宋体"/>
          <w:spacing w:val="6"/>
          <w:sz w:val="24"/>
          <w:szCs w:val="24"/>
        </w:rPr>
        <w:t>和交货条件。</w:t>
      </w:r>
    </w:p>
    <w:p w14:paraId="0CB6BCFA">
      <w:pPr>
        <w:spacing w:before="222" w:line="360" w:lineRule="auto"/>
        <w:ind w:left="43" w:right="70" w:firstLine="435"/>
        <w:rPr>
          <w:rFonts w:ascii="宋体" w:hAnsi="宋体" w:eastAsia="宋体" w:cs="宋体"/>
          <w:sz w:val="24"/>
          <w:szCs w:val="24"/>
        </w:rPr>
      </w:pPr>
      <w:r>
        <w:rPr>
          <w:rFonts w:ascii="宋体" w:hAnsi="宋体" w:eastAsia="宋体" w:cs="宋体"/>
          <w:spacing w:val="5"/>
          <w:sz w:val="24"/>
          <w:szCs w:val="24"/>
        </w:rPr>
        <w:t>(5)</w:t>
      </w:r>
      <w:r>
        <w:rPr>
          <w:rFonts w:ascii="宋体" w:hAnsi="宋体" w:eastAsia="宋体" w:cs="宋体"/>
          <w:spacing w:val="43"/>
          <w:sz w:val="24"/>
          <w:szCs w:val="24"/>
        </w:rPr>
        <w:t xml:space="preserve"> </w:t>
      </w:r>
      <w:r>
        <w:rPr>
          <w:rFonts w:ascii="宋体" w:hAnsi="宋体" w:eastAsia="宋体" w:cs="宋体"/>
          <w:spacing w:val="5"/>
          <w:sz w:val="24"/>
          <w:szCs w:val="24"/>
        </w:rPr>
        <w:t>乙方应对在执行本合同过程中获知的甲方机密信息予以保密，未经甲方同意，不得</w:t>
      </w:r>
      <w:r>
        <w:rPr>
          <w:rFonts w:ascii="宋体" w:hAnsi="宋体" w:eastAsia="宋体" w:cs="宋体"/>
          <w:sz w:val="24"/>
          <w:szCs w:val="24"/>
        </w:rPr>
        <w:t xml:space="preserve"> </w:t>
      </w:r>
      <w:r>
        <w:rPr>
          <w:rFonts w:ascii="宋体" w:hAnsi="宋体" w:eastAsia="宋体" w:cs="宋体"/>
          <w:spacing w:val="5"/>
          <w:sz w:val="24"/>
          <w:szCs w:val="24"/>
        </w:rPr>
        <w:t>向任何第三方披露。</w:t>
      </w:r>
    </w:p>
    <w:p w14:paraId="02BC2F69">
      <w:pPr>
        <w:spacing w:before="222" w:line="360" w:lineRule="auto"/>
        <w:ind w:left="23"/>
        <w:rPr>
          <w:rFonts w:ascii="宋体" w:hAnsi="宋体" w:eastAsia="宋体" w:cs="宋体"/>
          <w:sz w:val="24"/>
          <w:szCs w:val="24"/>
        </w:rPr>
      </w:pPr>
      <w:r>
        <w:rPr>
          <w:rFonts w:ascii="宋体" w:hAnsi="宋体" w:eastAsia="宋体" w:cs="宋体"/>
          <w:b/>
          <w:bCs/>
          <w:spacing w:val="6"/>
          <w:sz w:val="24"/>
          <w:szCs w:val="24"/>
        </w:rPr>
        <w:t>十二、合同生效</w:t>
      </w:r>
    </w:p>
    <w:p w14:paraId="65D4B49E">
      <w:pPr>
        <w:spacing w:before="220" w:line="360" w:lineRule="auto"/>
        <w:ind w:left="22" w:right="70" w:firstLine="420"/>
        <w:rPr>
          <w:rFonts w:ascii="宋体" w:hAnsi="宋体" w:eastAsia="宋体" w:cs="宋体"/>
          <w:sz w:val="24"/>
          <w:szCs w:val="24"/>
        </w:rPr>
      </w:pPr>
      <w:r>
        <w:rPr>
          <w:rFonts w:ascii="宋体" w:hAnsi="宋体" w:eastAsia="宋体" w:cs="宋体"/>
          <w:spacing w:val="3"/>
          <w:sz w:val="24"/>
          <w:szCs w:val="24"/>
        </w:rPr>
        <w:t>本合同一式</w:t>
      </w:r>
      <w:r>
        <w:rPr>
          <w:rFonts w:ascii="宋体" w:hAnsi="宋体" w:eastAsia="宋体" w:cs="宋体"/>
          <w:spacing w:val="3"/>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3"/>
          <w:sz w:val="24"/>
          <w:szCs w:val="24"/>
        </w:rPr>
        <w:t>份，甲乙双方各执</w:t>
      </w:r>
      <w:r>
        <w:rPr>
          <w:rFonts w:ascii="宋体" w:hAnsi="宋体" w:eastAsia="宋体" w:cs="宋体"/>
          <w:spacing w:val="-98"/>
          <w:sz w:val="24"/>
          <w:szCs w:val="24"/>
        </w:rPr>
        <w:t xml:space="preserve"> </w:t>
      </w:r>
      <w:r>
        <w:rPr>
          <w:rFonts w:ascii="宋体" w:hAnsi="宋体" w:eastAsia="宋体" w:cs="宋体"/>
          <w:spacing w:val="5"/>
          <w:sz w:val="24"/>
          <w:szCs w:val="24"/>
          <w:u w:val="single" w:color="auto"/>
        </w:rPr>
        <w:t xml:space="preserve">    </w:t>
      </w:r>
      <w:r>
        <w:rPr>
          <w:rFonts w:ascii="宋体" w:hAnsi="宋体" w:eastAsia="宋体" w:cs="宋体"/>
          <w:spacing w:val="-92"/>
          <w:sz w:val="24"/>
          <w:szCs w:val="24"/>
        </w:rPr>
        <w:t xml:space="preserve"> </w:t>
      </w:r>
      <w:r>
        <w:rPr>
          <w:rFonts w:ascii="宋体" w:hAnsi="宋体" w:eastAsia="宋体" w:cs="宋体"/>
          <w:spacing w:val="3"/>
          <w:sz w:val="24"/>
          <w:szCs w:val="24"/>
        </w:rPr>
        <w:t>份，监管部门备案</w:t>
      </w:r>
      <w:r>
        <w:rPr>
          <w:rFonts w:ascii="宋体" w:hAnsi="宋体" w:eastAsia="宋体" w:cs="宋体"/>
          <w:spacing w:val="-98"/>
          <w:sz w:val="24"/>
          <w:szCs w:val="24"/>
        </w:rPr>
        <w:t xml:space="preserve"> </w:t>
      </w:r>
      <w:r>
        <w:rPr>
          <w:rFonts w:ascii="宋体" w:hAnsi="宋体" w:eastAsia="宋体" w:cs="宋体"/>
          <w:spacing w:val="5"/>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3"/>
          <w:sz w:val="24"/>
          <w:szCs w:val="24"/>
        </w:rPr>
        <w:t>份，采购代</w:t>
      </w:r>
      <w:r>
        <w:rPr>
          <w:rFonts w:ascii="宋体" w:hAnsi="宋体" w:eastAsia="宋体" w:cs="宋体"/>
          <w:spacing w:val="2"/>
          <w:sz w:val="24"/>
          <w:szCs w:val="24"/>
        </w:rPr>
        <w:t>理机构存档</w:t>
      </w:r>
      <w:r>
        <w:rPr>
          <w:rFonts w:ascii="宋体" w:hAnsi="宋体" w:eastAsia="宋体" w:cs="宋体"/>
          <w:spacing w:val="2"/>
          <w:sz w:val="24"/>
          <w:szCs w:val="24"/>
          <w:u w:val="single" w:color="auto"/>
        </w:rPr>
        <w:t xml:space="preserve"> 壹</w:t>
      </w:r>
      <w:r>
        <w:rPr>
          <w:rFonts w:ascii="宋体" w:hAnsi="宋体" w:eastAsia="宋体" w:cs="宋体"/>
          <w:sz w:val="24"/>
          <w:szCs w:val="24"/>
        </w:rPr>
        <w:t xml:space="preserve"> 份。</w:t>
      </w:r>
    </w:p>
    <w:p w14:paraId="727B9BAC">
      <w:pPr>
        <w:spacing w:before="1" w:line="360" w:lineRule="auto"/>
        <w:ind w:left="23"/>
        <w:rPr>
          <w:rFonts w:ascii="宋体" w:hAnsi="宋体" w:eastAsia="宋体" w:cs="宋体"/>
          <w:sz w:val="24"/>
          <w:szCs w:val="24"/>
        </w:rPr>
      </w:pPr>
      <w:r>
        <w:rPr>
          <w:rFonts w:ascii="宋体" w:hAnsi="宋体" w:eastAsia="宋体" w:cs="宋体"/>
          <w:b/>
          <w:bCs/>
          <w:spacing w:val="6"/>
          <w:sz w:val="24"/>
          <w:szCs w:val="24"/>
        </w:rPr>
        <w:t>十三、其他事项</w:t>
      </w:r>
    </w:p>
    <w:p w14:paraId="3E864C44">
      <w:pPr>
        <w:spacing w:before="220" w:line="360" w:lineRule="auto"/>
        <w:ind w:left="22" w:right="70" w:firstLine="430"/>
        <w:rPr>
          <w:rFonts w:ascii="宋体" w:hAnsi="宋体" w:eastAsia="宋体" w:cs="宋体"/>
          <w:sz w:val="24"/>
          <w:szCs w:val="24"/>
        </w:rPr>
      </w:pPr>
      <w:r>
        <w:rPr>
          <w:rFonts w:ascii="宋体" w:hAnsi="宋体" w:eastAsia="宋体" w:cs="宋体"/>
          <w:spacing w:val="7"/>
          <w:sz w:val="24"/>
          <w:szCs w:val="24"/>
        </w:rPr>
        <w:t>（一）合同执行期内，非法定或合同约定，甲乙双方均不得随意变更或解除合同。</w:t>
      </w:r>
      <w:r>
        <w:rPr>
          <w:rFonts w:ascii="宋体" w:hAnsi="宋体" w:eastAsia="宋体" w:cs="宋体"/>
          <w:spacing w:val="6"/>
          <w:sz w:val="24"/>
          <w:szCs w:val="24"/>
        </w:rPr>
        <w:t>未尽</w:t>
      </w:r>
      <w:r>
        <w:rPr>
          <w:rFonts w:ascii="宋体" w:hAnsi="宋体" w:eastAsia="宋体" w:cs="宋体"/>
          <w:sz w:val="24"/>
          <w:szCs w:val="24"/>
        </w:rPr>
        <w:t xml:space="preserve"> </w:t>
      </w:r>
      <w:r>
        <w:rPr>
          <w:rFonts w:ascii="宋体" w:hAnsi="宋体" w:eastAsia="宋体" w:cs="宋体"/>
          <w:spacing w:val="7"/>
          <w:sz w:val="24"/>
          <w:szCs w:val="24"/>
        </w:rPr>
        <w:t>事宜，经双方共同协商作出补充规定，补充规定签字盖章后与本合同具有同等效力。其他未</w:t>
      </w:r>
      <w:r>
        <w:rPr>
          <w:rFonts w:ascii="宋体" w:hAnsi="宋体" w:eastAsia="宋体" w:cs="宋体"/>
          <w:spacing w:val="15"/>
          <w:sz w:val="24"/>
          <w:szCs w:val="24"/>
        </w:rPr>
        <w:t xml:space="preserve"> </w:t>
      </w:r>
      <w:r>
        <w:rPr>
          <w:rFonts w:ascii="宋体" w:hAnsi="宋体" w:eastAsia="宋体" w:cs="宋体"/>
          <w:spacing w:val="9"/>
          <w:sz w:val="24"/>
          <w:szCs w:val="24"/>
        </w:rPr>
        <w:t>尽事宜，按《中华人民共和国民法典》的有关规定执行。</w:t>
      </w:r>
    </w:p>
    <w:p w14:paraId="5DF1DF54">
      <w:pPr>
        <w:spacing w:before="220" w:line="360" w:lineRule="auto"/>
        <w:ind w:left="23" w:firstLine="428"/>
        <w:rPr>
          <w:rFonts w:ascii="宋体" w:hAnsi="宋体" w:eastAsia="宋体" w:cs="宋体"/>
          <w:sz w:val="24"/>
          <w:szCs w:val="24"/>
        </w:rPr>
      </w:pPr>
      <w:r>
        <w:rPr>
          <w:rFonts w:ascii="宋体" w:hAnsi="宋体" w:eastAsia="宋体" w:cs="宋体"/>
          <w:spacing w:val="7"/>
          <w:sz w:val="24"/>
          <w:szCs w:val="24"/>
        </w:rPr>
        <w:t>（二）如因不可抗力致使双方不能履行本合同中的部分或全部义务时，双方均不负</w:t>
      </w:r>
      <w:r>
        <w:rPr>
          <w:rFonts w:ascii="宋体" w:hAnsi="宋体" w:eastAsia="宋体" w:cs="宋体"/>
          <w:spacing w:val="6"/>
          <w:sz w:val="24"/>
          <w:szCs w:val="24"/>
        </w:rPr>
        <w:t>违约</w:t>
      </w:r>
      <w:r>
        <w:rPr>
          <w:rFonts w:ascii="宋体" w:hAnsi="宋体" w:eastAsia="宋体" w:cs="宋体"/>
          <w:sz w:val="24"/>
          <w:szCs w:val="24"/>
        </w:rPr>
        <w:t xml:space="preserve"> </w:t>
      </w:r>
      <w:r>
        <w:rPr>
          <w:rFonts w:ascii="宋体" w:hAnsi="宋体" w:eastAsia="宋体" w:cs="宋体"/>
          <w:spacing w:val="7"/>
          <w:sz w:val="24"/>
          <w:szCs w:val="24"/>
        </w:rPr>
        <w:t>责任。但不能履行义务一方应在合理的时间内，向对方报告所发生的不可抗力并提供有关部</w:t>
      </w:r>
      <w:r>
        <w:rPr>
          <w:rFonts w:ascii="宋体" w:hAnsi="宋体" w:eastAsia="宋体" w:cs="宋体"/>
          <w:spacing w:val="13"/>
          <w:sz w:val="24"/>
          <w:szCs w:val="24"/>
        </w:rPr>
        <w:t xml:space="preserve"> </w:t>
      </w:r>
      <w:r>
        <w:rPr>
          <w:rFonts w:ascii="宋体" w:hAnsi="宋体" w:eastAsia="宋体" w:cs="宋体"/>
          <w:spacing w:val="3"/>
          <w:sz w:val="24"/>
          <w:szCs w:val="24"/>
        </w:rPr>
        <w:t>门的证明文件。本条所称“不可抗力</w:t>
      </w:r>
      <w:r>
        <w:rPr>
          <w:rFonts w:ascii="宋体" w:hAnsi="宋体" w:eastAsia="宋体" w:cs="宋体"/>
          <w:spacing w:val="-59"/>
          <w:sz w:val="24"/>
          <w:szCs w:val="24"/>
        </w:rPr>
        <w:t xml:space="preserve"> </w:t>
      </w:r>
      <w:r>
        <w:rPr>
          <w:rFonts w:ascii="宋体" w:hAnsi="宋体" w:eastAsia="宋体" w:cs="宋体"/>
          <w:spacing w:val="3"/>
          <w:sz w:val="24"/>
          <w:szCs w:val="24"/>
        </w:rPr>
        <w:t>”是指自然灾害、重大疫情、恶劣天气条件、政府行为、</w:t>
      </w:r>
      <w:r>
        <w:rPr>
          <w:rFonts w:ascii="宋体" w:hAnsi="宋体" w:eastAsia="宋体" w:cs="宋体"/>
          <w:sz w:val="24"/>
          <w:szCs w:val="24"/>
        </w:rPr>
        <w:t xml:space="preserve"> </w:t>
      </w:r>
      <w:r>
        <w:rPr>
          <w:rFonts w:ascii="宋体" w:hAnsi="宋体" w:eastAsia="宋体" w:cs="宋体"/>
          <w:spacing w:val="7"/>
          <w:sz w:val="24"/>
          <w:szCs w:val="24"/>
        </w:rPr>
        <w:t>社会异常事件（包括罢工、政变、骚乱、游行等）或新颁布的法律、法规等不能预见、不能</w:t>
      </w:r>
      <w:r>
        <w:rPr>
          <w:rFonts w:ascii="宋体" w:hAnsi="宋体" w:eastAsia="宋体" w:cs="宋体"/>
          <w:spacing w:val="8"/>
          <w:sz w:val="24"/>
          <w:szCs w:val="24"/>
        </w:rPr>
        <w:t>避免并不能克服的客观情况。</w:t>
      </w:r>
    </w:p>
    <w:p w14:paraId="23BEFC85">
      <w:pPr>
        <w:spacing w:before="65" w:line="360" w:lineRule="auto"/>
        <w:ind w:left="0"/>
        <w:rPr>
          <w:rFonts w:ascii="宋体" w:hAnsi="宋体" w:eastAsia="宋体" w:cs="宋体"/>
          <w:spacing w:val="11"/>
          <w:sz w:val="24"/>
          <w:szCs w:val="24"/>
        </w:rPr>
      </w:pPr>
    </w:p>
    <w:p w14:paraId="78AFE6B7">
      <w:pPr>
        <w:spacing w:before="65" w:line="360" w:lineRule="auto"/>
        <w:ind w:left="21"/>
        <w:rPr>
          <w:rFonts w:ascii="宋体" w:hAnsi="宋体" w:eastAsia="宋体" w:cs="宋体"/>
          <w:sz w:val="24"/>
          <w:szCs w:val="24"/>
        </w:rPr>
      </w:pPr>
      <w:r>
        <w:rPr>
          <w:rFonts w:ascii="宋体" w:hAnsi="宋体" w:eastAsia="宋体" w:cs="宋体"/>
          <w:spacing w:val="11"/>
          <w:sz w:val="24"/>
          <w:szCs w:val="24"/>
        </w:rPr>
        <w:t>采购人</w:t>
      </w:r>
      <w:r>
        <w:rPr>
          <w:rFonts w:ascii="宋体" w:hAnsi="宋体" w:eastAsia="宋体" w:cs="宋体"/>
          <w:spacing w:val="-6"/>
          <w:sz w:val="24"/>
          <w:szCs w:val="24"/>
        </w:rPr>
        <w:t>：</w:t>
      </w:r>
      <w:r>
        <w:rPr>
          <w:rFonts w:ascii="宋体" w:hAnsi="宋体" w:eastAsia="宋体" w:cs="宋体"/>
          <w:spacing w:val="6"/>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11"/>
          <w:sz w:val="24"/>
          <w:szCs w:val="24"/>
          <w:u w:val="single" w:color="auto"/>
        </w:rPr>
        <w:t>盖章）</w:t>
      </w:r>
      <w:r>
        <w:rPr>
          <w:rFonts w:ascii="宋体" w:hAnsi="宋体" w:eastAsia="宋体" w:cs="宋体"/>
          <w:spacing w:val="6"/>
          <w:sz w:val="24"/>
          <w:szCs w:val="24"/>
          <w:u w:val="single" w:color="auto"/>
        </w:rPr>
        <w:t xml:space="preserve">         </w:t>
      </w:r>
      <w:r>
        <w:rPr>
          <w:rFonts w:ascii="宋体" w:hAnsi="宋体" w:eastAsia="宋体" w:cs="宋体"/>
          <w:spacing w:val="5"/>
          <w:sz w:val="24"/>
          <w:szCs w:val="24"/>
        </w:rPr>
        <w:t xml:space="preserve">              </w:t>
      </w:r>
      <w:r>
        <w:rPr>
          <w:rFonts w:ascii="宋体" w:hAnsi="宋体" w:eastAsia="宋体" w:cs="宋体"/>
          <w:spacing w:val="11"/>
          <w:sz w:val="24"/>
          <w:szCs w:val="24"/>
        </w:rPr>
        <w:t>供应商</w:t>
      </w:r>
      <w:r>
        <w:rPr>
          <w:rFonts w:ascii="宋体" w:hAnsi="宋体" w:eastAsia="宋体" w:cs="宋体"/>
          <w:spacing w:val="-6"/>
          <w:sz w:val="24"/>
          <w:szCs w:val="24"/>
        </w:rPr>
        <w:t>：</w:t>
      </w:r>
      <w:r>
        <w:rPr>
          <w:rFonts w:ascii="宋体" w:hAnsi="宋体" w:eastAsia="宋体" w:cs="宋体"/>
          <w:spacing w:val="7"/>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11"/>
          <w:sz w:val="24"/>
          <w:szCs w:val="24"/>
          <w:u w:val="single" w:color="auto"/>
        </w:rPr>
        <w:t>盖章）</w:t>
      </w:r>
      <w:r>
        <w:rPr>
          <w:rFonts w:ascii="宋体" w:hAnsi="宋体" w:eastAsia="宋体" w:cs="宋体"/>
          <w:sz w:val="24"/>
          <w:szCs w:val="24"/>
          <w:u w:val="single" w:color="auto"/>
        </w:rPr>
        <w:t xml:space="preserve">          </w:t>
      </w:r>
    </w:p>
    <w:p w14:paraId="74C03D25">
      <w:pPr>
        <w:pStyle w:val="2"/>
        <w:spacing w:line="360" w:lineRule="auto"/>
        <w:rPr>
          <w:rFonts w:hint="eastAsia" w:ascii="宋体" w:hAnsi="宋体" w:cs="宋体"/>
          <w:sz w:val="24"/>
        </w:rPr>
      </w:pPr>
    </w:p>
    <w:p w14:paraId="611ACDBE">
      <w:pPr>
        <w:spacing w:before="65" w:line="360" w:lineRule="auto"/>
        <w:ind w:left="22"/>
        <w:rPr>
          <w:rFonts w:ascii="宋体" w:hAnsi="宋体" w:eastAsia="宋体" w:cs="宋体"/>
          <w:sz w:val="24"/>
          <w:szCs w:val="24"/>
        </w:rPr>
      </w:pPr>
      <w:r>
        <w:rPr>
          <w:rFonts w:ascii="宋体" w:hAnsi="宋体" w:eastAsia="宋体" w:cs="宋体"/>
          <w:spacing w:val="-3"/>
          <w:sz w:val="24"/>
          <w:szCs w:val="24"/>
        </w:rPr>
        <w:t>地</w:t>
      </w:r>
      <w:r>
        <w:rPr>
          <w:rFonts w:ascii="宋体" w:hAnsi="宋体" w:eastAsia="宋体" w:cs="宋体"/>
          <w:spacing w:val="11"/>
          <w:sz w:val="24"/>
          <w:szCs w:val="24"/>
        </w:rPr>
        <w:t xml:space="preserve">  </w:t>
      </w:r>
      <w:r>
        <w:rPr>
          <w:rFonts w:ascii="宋体" w:hAnsi="宋体" w:eastAsia="宋体" w:cs="宋体"/>
          <w:spacing w:val="-3"/>
          <w:sz w:val="24"/>
          <w:szCs w:val="24"/>
        </w:rPr>
        <w:t>址</w:t>
      </w:r>
      <w:r>
        <w:rPr>
          <w:rFonts w:ascii="宋体" w:hAnsi="宋体" w:eastAsia="宋体" w:cs="宋体"/>
          <w:spacing w:val="-74"/>
          <w:sz w:val="24"/>
          <w:szCs w:val="24"/>
        </w:rPr>
        <w:t xml:space="preserve"> </w:t>
      </w:r>
      <w:r>
        <w:rPr>
          <w:rFonts w:ascii="宋体" w:hAnsi="宋体" w:eastAsia="宋体" w:cs="宋体"/>
          <w:spacing w:val="-3"/>
          <w:sz w:val="24"/>
          <w:szCs w:val="24"/>
        </w:rPr>
        <w:t>：</w:t>
      </w:r>
      <w:r>
        <w:rPr>
          <w:rFonts w:ascii="宋体" w:hAnsi="宋体" w:eastAsia="宋体" w:cs="宋体"/>
          <w:sz w:val="24"/>
          <w:szCs w:val="24"/>
          <w:u w:val="single" w:color="auto"/>
        </w:rPr>
        <w:t xml:space="preserve">                       </w:t>
      </w:r>
      <w:r>
        <w:rPr>
          <w:rFonts w:ascii="宋体" w:hAnsi="宋体" w:eastAsia="宋体" w:cs="宋体"/>
          <w:spacing w:val="-3"/>
          <w:sz w:val="24"/>
          <w:szCs w:val="24"/>
        </w:rPr>
        <w:t xml:space="preserve">               地</w:t>
      </w:r>
      <w:r>
        <w:rPr>
          <w:rFonts w:ascii="宋体" w:hAnsi="宋体" w:eastAsia="宋体" w:cs="宋体"/>
          <w:spacing w:val="14"/>
          <w:sz w:val="24"/>
          <w:szCs w:val="24"/>
        </w:rPr>
        <w:t xml:space="preserve">  </w:t>
      </w:r>
      <w:r>
        <w:rPr>
          <w:rFonts w:ascii="宋体" w:hAnsi="宋体" w:eastAsia="宋体" w:cs="宋体"/>
          <w:spacing w:val="-3"/>
          <w:sz w:val="24"/>
          <w:szCs w:val="24"/>
        </w:rPr>
        <w:t>址</w:t>
      </w:r>
      <w:r>
        <w:rPr>
          <w:rFonts w:ascii="宋体" w:hAnsi="宋体" w:eastAsia="宋体" w:cs="宋体"/>
          <w:spacing w:val="-74"/>
          <w:sz w:val="24"/>
          <w:szCs w:val="24"/>
        </w:rPr>
        <w:t xml:space="preserve"> </w:t>
      </w:r>
      <w:r>
        <w:rPr>
          <w:rFonts w:ascii="宋体" w:hAnsi="宋体" w:eastAsia="宋体" w:cs="宋体"/>
          <w:spacing w:val="-3"/>
          <w:sz w:val="24"/>
          <w:szCs w:val="24"/>
        </w:rPr>
        <w:t>：</w:t>
      </w:r>
      <w:r>
        <w:rPr>
          <w:rFonts w:ascii="宋体" w:hAnsi="宋体" w:eastAsia="宋体" w:cs="宋体"/>
          <w:spacing w:val="-3"/>
          <w:sz w:val="24"/>
          <w:szCs w:val="24"/>
          <w:u w:val="single" w:color="auto"/>
        </w:rPr>
        <w:t xml:space="preserve">                         </w:t>
      </w:r>
    </w:p>
    <w:p w14:paraId="5AA702F8">
      <w:pPr>
        <w:pStyle w:val="2"/>
        <w:spacing w:line="360" w:lineRule="auto"/>
        <w:rPr>
          <w:rFonts w:hint="eastAsia" w:ascii="宋体" w:hAnsi="宋体" w:cs="宋体"/>
          <w:sz w:val="24"/>
        </w:rPr>
      </w:pPr>
    </w:p>
    <w:p w14:paraId="5C62BD04">
      <w:pPr>
        <w:spacing w:before="65" w:line="360" w:lineRule="auto"/>
        <w:ind w:left="23"/>
        <w:rPr>
          <w:rFonts w:ascii="宋体" w:hAnsi="宋体" w:eastAsia="宋体" w:cs="宋体"/>
          <w:sz w:val="24"/>
          <w:szCs w:val="24"/>
        </w:rPr>
      </w:pPr>
      <w:r>
        <w:rPr>
          <w:rFonts w:ascii="宋体" w:hAnsi="宋体" w:eastAsia="宋体" w:cs="宋体"/>
          <w:spacing w:val="6"/>
          <w:sz w:val="24"/>
          <w:szCs w:val="24"/>
        </w:rPr>
        <w:t xml:space="preserve">法定代表人                                 </w:t>
      </w:r>
      <w:r>
        <w:rPr>
          <w:rFonts w:ascii="宋体" w:hAnsi="宋体" w:eastAsia="宋体" w:cs="宋体"/>
          <w:spacing w:val="5"/>
          <w:sz w:val="24"/>
          <w:szCs w:val="24"/>
        </w:rPr>
        <w:t xml:space="preserve"> 法定代表人</w:t>
      </w:r>
    </w:p>
    <w:p w14:paraId="50D8E813">
      <w:pPr>
        <w:pStyle w:val="2"/>
        <w:spacing w:line="360" w:lineRule="auto"/>
        <w:rPr>
          <w:rFonts w:hint="eastAsia" w:ascii="宋体" w:hAnsi="宋体" w:cs="宋体"/>
          <w:sz w:val="24"/>
        </w:rPr>
      </w:pPr>
    </w:p>
    <w:p w14:paraId="4BA7168E">
      <w:pPr>
        <w:spacing w:before="65" w:line="360" w:lineRule="auto"/>
        <w:ind w:left="24"/>
        <w:rPr>
          <w:rFonts w:ascii="宋体" w:hAnsi="宋体" w:eastAsia="宋体" w:cs="宋体"/>
          <w:sz w:val="24"/>
          <w:szCs w:val="24"/>
        </w:rPr>
      </w:pPr>
      <w:r>
        <w:rPr>
          <w:rFonts w:ascii="宋体" w:hAnsi="宋体" w:eastAsia="宋体" w:cs="宋体"/>
          <w:spacing w:val="8"/>
          <w:sz w:val="24"/>
          <w:szCs w:val="24"/>
        </w:rPr>
        <w:t>或委托代理人</w:t>
      </w:r>
      <w:r>
        <w:rPr>
          <w:rFonts w:ascii="宋体" w:hAnsi="宋体" w:eastAsia="宋体" w:cs="宋体"/>
          <w:spacing w:val="-6"/>
          <w:sz w:val="24"/>
          <w:szCs w:val="24"/>
        </w:rPr>
        <w:t>：</w:t>
      </w:r>
      <w:r>
        <w:rPr>
          <w:rFonts w:ascii="宋体" w:hAnsi="宋体" w:eastAsia="宋体" w:cs="宋体"/>
          <w:spacing w:val="12"/>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8"/>
          <w:sz w:val="24"/>
          <w:szCs w:val="24"/>
          <w:u w:val="single" w:color="auto"/>
        </w:rPr>
        <w:t xml:space="preserve">签字）       </w:t>
      </w:r>
      <w:r>
        <w:rPr>
          <w:rFonts w:ascii="宋体" w:hAnsi="宋体" w:eastAsia="宋体" w:cs="宋体"/>
          <w:spacing w:val="8"/>
          <w:sz w:val="24"/>
          <w:szCs w:val="24"/>
        </w:rPr>
        <w:t xml:space="preserve">              或委托代理人</w:t>
      </w:r>
      <w:r>
        <w:rPr>
          <w:rFonts w:ascii="宋体" w:hAnsi="宋体" w:eastAsia="宋体" w:cs="宋体"/>
          <w:spacing w:val="-6"/>
          <w:sz w:val="24"/>
          <w:szCs w:val="24"/>
        </w:rPr>
        <w:t>：</w:t>
      </w:r>
      <w:r>
        <w:rPr>
          <w:rFonts w:ascii="宋体" w:hAnsi="宋体" w:eastAsia="宋体" w:cs="宋体"/>
          <w:spacing w:val="11"/>
          <w:sz w:val="24"/>
          <w:szCs w:val="24"/>
          <w:u w:val="single" w:color="auto"/>
        </w:rPr>
        <w:t xml:space="preserve"> </w:t>
      </w:r>
      <w:r>
        <w:rPr>
          <w:rFonts w:ascii="宋体" w:hAnsi="宋体" w:eastAsia="宋体" w:cs="宋体"/>
          <w:spacing w:val="-6"/>
          <w:sz w:val="24"/>
          <w:szCs w:val="24"/>
          <w:u w:val="single" w:color="auto"/>
        </w:rPr>
        <w:t>（</w:t>
      </w:r>
      <w:r>
        <w:rPr>
          <w:rFonts w:ascii="宋体" w:hAnsi="宋体" w:eastAsia="宋体" w:cs="宋体"/>
          <w:spacing w:val="8"/>
          <w:sz w:val="24"/>
          <w:szCs w:val="24"/>
          <w:u w:val="single" w:color="auto"/>
        </w:rPr>
        <w:t>签字）</w:t>
      </w:r>
      <w:r>
        <w:rPr>
          <w:rFonts w:ascii="宋体" w:hAnsi="宋体" w:eastAsia="宋体" w:cs="宋体"/>
          <w:sz w:val="24"/>
          <w:szCs w:val="24"/>
          <w:u w:val="single" w:color="auto"/>
        </w:rPr>
        <w:t xml:space="preserve">        </w:t>
      </w:r>
    </w:p>
    <w:p w14:paraId="26DCB29E">
      <w:pPr>
        <w:pStyle w:val="2"/>
        <w:spacing w:line="360" w:lineRule="auto"/>
        <w:rPr>
          <w:rFonts w:hint="eastAsia" w:ascii="宋体" w:hAnsi="宋体" w:cs="宋体"/>
          <w:sz w:val="24"/>
        </w:rPr>
      </w:pPr>
    </w:p>
    <w:p w14:paraId="74FFE887">
      <w:pPr>
        <w:spacing w:before="66" w:line="360" w:lineRule="auto"/>
        <w:ind w:left="23"/>
        <w:rPr>
          <w:rFonts w:ascii="宋体" w:hAnsi="宋体" w:eastAsia="宋体" w:cs="宋体"/>
          <w:sz w:val="24"/>
          <w:szCs w:val="24"/>
        </w:rPr>
      </w:pPr>
      <w:r>
        <w:rPr>
          <w:rFonts w:ascii="宋体" w:hAnsi="宋体" w:eastAsia="宋体" w:cs="宋体"/>
          <w:spacing w:val="4"/>
          <w:sz w:val="24"/>
          <w:szCs w:val="24"/>
        </w:rPr>
        <w:t>开户银行：</w:t>
      </w:r>
      <w:r>
        <w:rPr>
          <w:rFonts w:ascii="宋体" w:hAnsi="宋体" w:eastAsia="宋体" w:cs="宋体"/>
          <w:spacing w:val="4"/>
          <w:sz w:val="24"/>
          <w:szCs w:val="24"/>
          <w:u w:val="single" w:color="auto"/>
        </w:rPr>
        <w:t xml:space="preserve">                    </w:t>
      </w:r>
      <w:r>
        <w:rPr>
          <w:rFonts w:ascii="宋体" w:hAnsi="宋体" w:eastAsia="宋体" w:cs="宋体"/>
          <w:spacing w:val="4"/>
          <w:sz w:val="24"/>
          <w:szCs w:val="24"/>
        </w:rPr>
        <w:t xml:space="preserve">              开户银行：</w:t>
      </w:r>
      <w:r>
        <w:rPr>
          <w:rFonts w:ascii="宋体" w:hAnsi="宋体" w:eastAsia="宋体" w:cs="宋体"/>
          <w:spacing w:val="4"/>
          <w:sz w:val="24"/>
          <w:szCs w:val="24"/>
          <w:u w:val="single" w:color="auto"/>
        </w:rPr>
        <w:t xml:space="preserve">                   </w:t>
      </w:r>
      <w:r>
        <w:rPr>
          <w:rFonts w:ascii="宋体" w:hAnsi="宋体" w:eastAsia="宋体" w:cs="宋体"/>
          <w:spacing w:val="3"/>
          <w:sz w:val="24"/>
          <w:szCs w:val="24"/>
          <w:u w:val="single" w:color="auto"/>
        </w:rPr>
        <w:t xml:space="preserve">  </w:t>
      </w:r>
    </w:p>
    <w:p w14:paraId="6C701228">
      <w:pPr>
        <w:pStyle w:val="2"/>
        <w:spacing w:line="360" w:lineRule="auto"/>
        <w:rPr>
          <w:rFonts w:hint="eastAsia" w:ascii="宋体" w:hAnsi="宋体" w:cs="宋体"/>
          <w:sz w:val="24"/>
        </w:rPr>
      </w:pPr>
    </w:p>
    <w:p w14:paraId="2EC56231">
      <w:pPr>
        <w:spacing w:before="66" w:line="360" w:lineRule="auto"/>
        <w:ind w:left="25"/>
        <w:rPr>
          <w:rFonts w:ascii="宋体" w:hAnsi="宋体" w:eastAsia="宋体" w:cs="宋体"/>
          <w:sz w:val="24"/>
          <w:szCs w:val="24"/>
        </w:rPr>
      </w:pPr>
      <w:r>
        <w:rPr>
          <w:rFonts w:ascii="宋体" w:hAnsi="宋体" w:eastAsia="宋体" w:cs="宋体"/>
          <w:spacing w:val="-5"/>
          <w:sz w:val="24"/>
          <w:szCs w:val="24"/>
        </w:rPr>
        <w:t>账</w:t>
      </w:r>
      <w:r>
        <w:rPr>
          <w:rFonts w:ascii="宋体" w:hAnsi="宋体" w:eastAsia="宋体" w:cs="宋体"/>
          <w:spacing w:val="8"/>
          <w:sz w:val="24"/>
          <w:szCs w:val="24"/>
        </w:rPr>
        <w:t xml:space="preserve">    </w:t>
      </w:r>
      <w:r>
        <w:rPr>
          <w:rFonts w:ascii="宋体" w:hAnsi="宋体" w:eastAsia="宋体" w:cs="宋体"/>
          <w:spacing w:val="-5"/>
          <w:sz w:val="24"/>
          <w:szCs w:val="24"/>
        </w:rPr>
        <w:t>号</w:t>
      </w:r>
      <w:r>
        <w:rPr>
          <w:rFonts w:ascii="宋体" w:hAnsi="宋体" w:eastAsia="宋体" w:cs="宋体"/>
          <w:spacing w:val="-73"/>
          <w:sz w:val="24"/>
          <w:szCs w:val="24"/>
        </w:rPr>
        <w:t xml:space="preserve"> </w:t>
      </w:r>
      <w:r>
        <w:rPr>
          <w:rFonts w:ascii="宋体" w:hAnsi="宋体" w:eastAsia="宋体" w:cs="宋体"/>
          <w:spacing w:val="-5"/>
          <w:sz w:val="24"/>
          <w:szCs w:val="24"/>
        </w:rPr>
        <w:t>：</w:t>
      </w:r>
      <w:r>
        <w:rPr>
          <w:rFonts w:ascii="宋体" w:hAnsi="宋体" w:eastAsia="宋体" w:cs="宋体"/>
          <w:sz w:val="24"/>
          <w:szCs w:val="24"/>
          <w:u w:val="single" w:color="auto"/>
        </w:rPr>
        <w:t xml:space="preserve">                     </w:t>
      </w:r>
      <w:r>
        <w:rPr>
          <w:rFonts w:ascii="宋体" w:hAnsi="宋体" w:eastAsia="宋体" w:cs="宋体"/>
          <w:spacing w:val="5"/>
          <w:sz w:val="24"/>
          <w:szCs w:val="24"/>
        </w:rPr>
        <w:t xml:space="preserve">              </w:t>
      </w:r>
      <w:r>
        <w:rPr>
          <w:rFonts w:ascii="宋体" w:hAnsi="宋体" w:eastAsia="宋体" w:cs="宋体"/>
          <w:spacing w:val="-5"/>
          <w:sz w:val="24"/>
          <w:szCs w:val="24"/>
        </w:rPr>
        <w:t>账</w:t>
      </w:r>
      <w:r>
        <w:rPr>
          <w:rFonts w:ascii="宋体" w:hAnsi="宋体" w:eastAsia="宋体" w:cs="宋体"/>
          <w:spacing w:val="11"/>
          <w:sz w:val="24"/>
          <w:szCs w:val="24"/>
        </w:rPr>
        <w:t xml:space="preserve">    </w:t>
      </w:r>
      <w:r>
        <w:rPr>
          <w:rFonts w:ascii="宋体" w:hAnsi="宋体" w:eastAsia="宋体" w:cs="宋体"/>
          <w:spacing w:val="-5"/>
          <w:sz w:val="24"/>
          <w:szCs w:val="24"/>
        </w:rPr>
        <w:t>号</w:t>
      </w:r>
      <w:r>
        <w:rPr>
          <w:rFonts w:ascii="宋体" w:hAnsi="宋体" w:eastAsia="宋体" w:cs="宋体"/>
          <w:spacing w:val="-72"/>
          <w:sz w:val="24"/>
          <w:szCs w:val="24"/>
        </w:rPr>
        <w:t xml:space="preserve"> </w:t>
      </w:r>
      <w:r>
        <w:rPr>
          <w:rFonts w:ascii="宋体" w:hAnsi="宋体" w:eastAsia="宋体" w:cs="宋体"/>
          <w:spacing w:val="-5"/>
          <w:sz w:val="24"/>
          <w:szCs w:val="24"/>
        </w:rPr>
        <w:t>：</w:t>
      </w:r>
      <w:r>
        <w:rPr>
          <w:rFonts w:ascii="宋体" w:hAnsi="宋体" w:eastAsia="宋体" w:cs="宋体"/>
          <w:spacing w:val="-5"/>
          <w:sz w:val="24"/>
          <w:szCs w:val="24"/>
          <w:u w:val="single" w:color="auto"/>
        </w:rPr>
        <w:t xml:space="preserve">                </w:t>
      </w:r>
      <w:r>
        <w:rPr>
          <w:rFonts w:ascii="宋体" w:hAnsi="宋体" w:eastAsia="宋体" w:cs="宋体"/>
          <w:spacing w:val="-6"/>
          <w:sz w:val="24"/>
          <w:szCs w:val="24"/>
          <w:u w:val="single" w:color="auto"/>
        </w:rPr>
        <w:t xml:space="preserve">      </w:t>
      </w:r>
    </w:p>
    <w:p w14:paraId="7DC0F1F8">
      <w:pPr>
        <w:pStyle w:val="2"/>
        <w:spacing w:line="360" w:lineRule="auto"/>
        <w:rPr>
          <w:rFonts w:hint="eastAsia" w:ascii="宋体" w:hAnsi="宋体" w:cs="宋体"/>
          <w:sz w:val="24"/>
        </w:rPr>
      </w:pPr>
    </w:p>
    <w:p w14:paraId="300054C9">
      <w:pPr>
        <w:spacing w:before="65" w:line="360" w:lineRule="auto"/>
        <w:ind w:left="23"/>
        <w:rPr>
          <w:rFonts w:ascii="宋体" w:hAnsi="宋体" w:eastAsia="宋体" w:cs="宋体"/>
          <w:sz w:val="24"/>
          <w:szCs w:val="24"/>
        </w:rPr>
      </w:pPr>
      <w:r>
        <w:rPr>
          <w:rFonts w:ascii="宋体" w:hAnsi="宋体" w:eastAsia="宋体" w:cs="宋体"/>
          <w:spacing w:val="4"/>
          <w:sz w:val="24"/>
          <w:szCs w:val="24"/>
        </w:rPr>
        <w:t>联系电话：</w:t>
      </w:r>
      <w:r>
        <w:rPr>
          <w:rFonts w:ascii="宋体" w:hAnsi="宋体" w:eastAsia="宋体" w:cs="宋体"/>
          <w:spacing w:val="4"/>
          <w:sz w:val="24"/>
          <w:szCs w:val="24"/>
          <w:u w:val="single" w:color="auto"/>
        </w:rPr>
        <w:t xml:space="preserve">                    </w:t>
      </w:r>
      <w:r>
        <w:rPr>
          <w:rFonts w:ascii="宋体" w:hAnsi="宋体" w:eastAsia="宋体" w:cs="宋体"/>
          <w:spacing w:val="4"/>
          <w:sz w:val="24"/>
          <w:szCs w:val="24"/>
        </w:rPr>
        <w:t xml:space="preserve">              联系电话：</w:t>
      </w:r>
      <w:r>
        <w:rPr>
          <w:rFonts w:ascii="宋体" w:hAnsi="宋体" w:eastAsia="宋体" w:cs="宋体"/>
          <w:spacing w:val="4"/>
          <w:sz w:val="24"/>
          <w:szCs w:val="24"/>
          <w:u w:val="single" w:color="auto"/>
        </w:rPr>
        <w:t xml:space="preserve">                   </w:t>
      </w:r>
      <w:r>
        <w:rPr>
          <w:rFonts w:ascii="宋体" w:hAnsi="宋体" w:eastAsia="宋体" w:cs="宋体"/>
          <w:spacing w:val="3"/>
          <w:sz w:val="24"/>
          <w:szCs w:val="24"/>
          <w:u w:val="single" w:color="auto"/>
        </w:rPr>
        <w:t xml:space="preserve">  </w:t>
      </w:r>
    </w:p>
    <w:p w14:paraId="34D118FD">
      <w:pPr>
        <w:pStyle w:val="2"/>
        <w:spacing w:line="360" w:lineRule="auto"/>
        <w:rPr>
          <w:rFonts w:hint="eastAsia" w:ascii="宋体" w:hAnsi="宋体" w:cs="宋体"/>
          <w:sz w:val="24"/>
        </w:rPr>
      </w:pPr>
    </w:p>
    <w:p w14:paraId="58DC1861">
      <w:pPr>
        <w:pStyle w:val="2"/>
        <w:spacing w:line="360" w:lineRule="auto"/>
        <w:rPr>
          <w:rFonts w:hint="eastAsia" w:ascii="宋体" w:hAnsi="宋体" w:cs="宋体"/>
          <w:sz w:val="24"/>
        </w:rPr>
      </w:pPr>
    </w:p>
    <w:p w14:paraId="29589370">
      <w:pPr>
        <w:pStyle w:val="2"/>
        <w:spacing w:line="360" w:lineRule="auto"/>
        <w:rPr>
          <w:rFonts w:hint="eastAsia" w:ascii="宋体" w:hAnsi="宋体" w:cs="宋体"/>
          <w:sz w:val="24"/>
        </w:rPr>
      </w:pPr>
    </w:p>
    <w:p w14:paraId="1A86BA0D">
      <w:pPr>
        <w:spacing w:before="66" w:line="360" w:lineRule="auto"/>
        <w:ind w:left="22"/>
        <w:rPr>
          <w:rFonts w:ascii="宋体" w:hAnsi="宋体" w:eastAsia="宋体" w:cs="宋体"/>
          <w:sz w:val="24"/>
          <w:szCs w:val="24"/>
        </w:rPr>
      </w:pPr>
      <w:r>
        <w:rPr>
          <w:rFonts w:ascii="宋体" w:hAnsi="宋体" w:eastAsia="宋体" w:cs="宋体"/>
          <w:spacing w:val="1"/>
          <w:sz w:val="24"/>
          <w:szCs w:val="24"/>
        </w:rPr>
        <w:t>签订日期：</w:t>
      </w:r>
      <w:r>
        <w:rPr>
          <w:rFonts w:ascii="宋体" w:hAnsi="宋体" w:eastAsia="宋体" w:cs="宋体"/>
          <w:spacing w:val="17"/>
          <w:sz w:val="24"/>
          <w:szCs w:val="24"/>
        </w:rPr>
        <w:t xml:space="preserve">   </w:t>
      </w:r>
      <w:r>
        <w:rPr>
          <w:rFonts w:ascii="宋体" w:hAnsi="宋体" w:eastAsia="宋体" w:cs="宋体"/>
          <w:spacing w:val="1"/>
          <w:sz w:val="24"/>
          <w:szCs w:val="24"/>
        </w:rPr>
        <w:t>年  月</w:t>
      </w:r>
      <w:r>
        <w:rPr>
          <w:rFonts w:ascii="宋体" w:hAnsi="宋体" w:eastAsia="宋体" w:cs="宋体"/>
          <w:spacing w:val="29"/>
          <w:sz w:val="24"/>
          <w:szCs w:val="24"/>
        </w:rPr>
        <w:t xml:space="preserve">  </w:t>
      </w:r>
      <w:r>
        <w:rPr>
          <w:rFonts w:ascii="宋体" w:hAnsi="宋体" w:eastAsia="宋体" w:cs="宋体"/>
          <w:spacing w:val="1"/>
          <w:sz w:val="24"/>
          <w:szCs w:val="24"/>
        </w:rPr>
        <w:t>日                       签订日期：</w:t>
      </w:r>
      <w:r>
        <w:rPr>
          <w:rFonts w:ascii="宋体" w:hAnsi="宋体" w:eastAsia="宋体" w:cs="宋体"/>
          <w:spacing w:val="10"/>
          <w:sz w:val="24"/>
          <w:szCs w:val="24"/>
        </w:rPr>
        <w:t xml:space="preserve">    </w:t>
      </w:r>
      <w:r>
        <w:rPr>
          <w:rFonts w:ascii="宋体" w:hAnsi="宋体" w:eastAsia="宋体" w:cs="宋体"/>
          <w:spacing w:val="1"/>
          <w:sz w:val="24"/>
          <w:szCs w:val="24"/>
        </w:rPr>
        <w:t>年</w:t>
      </w:r>
      <w:r>
        <w:rPr>
          <w:rFonts w:ascii="宋体" w:hAnsi="宋体" w:eastAsia="宋体" w:cs="宋体"/>
          <w:spacing w:val="12"/>
          <w:sz w:val="24"/>
          <w:szCs w:val="24"/>
        </w:rPr>
        <w:t xml:space="preserve">  </w:t>
      </w:r>
      <w:r>
        <w:rPr>
          <w:rFonts w:ascii="宋体" w:hAnsi="宋体" w:eastAsia="宋体" w:cs="宋体"/>
          <w:spacing w:val="1"/>
          <w:sz w:val="24"/>
          <w:szCs w:val="24"/>
        </w:rPr>
        <w:t>月</w:t>
      </w:r>
      <w:r>
        <w:rPr>
          <w:rFonts w:ascii="宋体" w:hAnsi="宋体" w:eastAsia="宋体" w:cs="宋体"/>
          <w:spacing w:val="27"/>
          <w:sz w:val="24"/>
          <w:szCs w:val="24"/>
        </w:rPr>
        <w:t xml:space="preserve">  </w:t>
      </w:r>
      <w:r>
        <w:rPr>
          <w:rFonts w:ascii="宋体" w:hAnsi="宋体" w:eastAsia="宋体" w:cs="宋体"/>
          <w:spacing w:val="1"/>
          <w:sz w:val="24"/>
          <w:szCs w:val="24"/>
        </w:rPr>
        <w:t>日</w:t>
      </w:r>
    </w:p>
    <w:p w14:paraId="65A2D2D5">
      <w:pPr>
        <w:pStyle w:val="2"/>
        <w:spacing w:line="360" w:lineRule="auto"/>
        <w:rPr>
          <w:rFonts w:hint="eastAsia" w:ascii="宋体" w:hAnsi="宋体" w:cs="宋体"/>
          <w:sz w:val="24"/>
        </w:rPr>
      </w:pPr>
    </w:p>
    <w:p w14:paraId="294A1797">
      <w:pPr>
        <w:spacing w:before="66" w:line="360" w:lineRule="auto"/>
        <w:ind w:left="24"/>
        <w:outlineLvl w:val="0"/>
      </w:pPr>
      <w:r>
        <w:rPr>
          <w:rFonts w:ascii="宋体" w:hAnsi="宋体" w:eastAsia="宋体" w:cs="宋体"/>
          <w:spacing w:val="11"/>
          <w:sz w:val="24"/>
          <w:szCs w:val="24"/>
        </w:rPr>
        <w:t>鉴证方</w:t>
      </w:r>
      <w:r>
        <w:rPr>
          <w:rFonts w:ascii="宋体" w:hAnsi="宋体" w:eastAsia="宋体" w:cs="宋体"/>
          <w:spacing w:val="-5"/>
          <w:sz w:val="24"/>
          <w:szCs w:val="24"/>
        </w:rPr>
        <w:t>：（</w:t>
      </w:r>
      <w:r>
        <w:rPr>
          <w:rFonts w:ascii="宋体" w:hAnsi="宋体" w:eastAsia="宋体" w:cs="宋体"/>
          <w:spacing w:val="11"/>
          <w:sz w:val="24"/>
          <w:szCs w:val="24"/>
        </w:rPr>
        <w:t>盖章）</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A31DF">
    <w:pPr>
      <w:spacing w:line="209" w:lineRule="auto"/>
      <w:ind w:left="3813"/>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2AEE4">
    <w:pPr>
      <w:spacing w:line="209" w:lineRule="auto"/>
      <w:ind w:left="3813"/>
      <w:rPr>
        <w:rFonts w:ascii="宋体" w:hAnsi="宋体" w:eastAsia="宋体" w:cs="宋体"/>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E51A9">
    <w:pPr>
      <w:spacing w:before="48" w:line="219" w:lineRule="auto"/>
      <w:ind w:left="20"/>
      <w:rPr>
        <w:rFonts w:ascii="宋体" w:hAnsi="宋体" w:eastAsia="宋体" w:cs="宋体"/>
        <w:sz w:val="18"/>
        <w:szCs w:val="18"/>
      </w:rPr>
    </w:pPr>
    <w:r>
      <w:drawing>
        <wp:anchor distT="0" distB="0" distL="0" distR="0" simplePos="0" relativeHeight="251659264" behindDoc="0" locked="0" layoutInCell="0" allowOverlap="1">
          <wp:simplePos x="0" y="0"/>
          <wp:positionH relativeFrom="page">
            <wp:posOffset>1143000</wp:posOffset>
          </wp:positionH>
          <wp:positionV relativeFrom="page">
            <wp:posOffset>683260</wp:posOffset>
          </wp:positionV>
          <wp:extent cx="5257800" cy="952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
                  <a:stretch>
                    <a:fillRect/>
                  </a:stretch>
                </pic:blipFill>
                <pic:spPr>
                  <a:xfrm>
                    <a:off x="0" y="0"/>
                    <a:ext cx="5257800" cy="952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A1C96">
    <w:pPr>
      <w:spacing w:before="48" w:line="219" w:lineRule="auto"/>
      <w:ind w:left="20"/>
      <w:rPr>
        <w:rFonts w:ascii="宋体" w:hAnsi="宋体" w:eastAsia="宋体" w:cs="宋体"/>
        <w:sz w:val="18"/>
        <w:szCs w:val="18"/>
      </w:rPr>
    </w:pPr>
    <w:r>
      <w:drawing>
        <wp:anchor distT="0" distB="0" distL="0" distR="0" simplePos="0" relativeHeight="251659264" behindDoc="0" locked="0" layoutInCell="0" allowOverlap="1">
          <wp:simplePos x="0" y="0"/>
          <wp:positionH relativeFrom="page">
            <wp:posOffset>1143000</wp:posOffset>
          </wp:positionH>
          <wp:positionV relativeFrom="page">
            <wp:posOffset>683260</wp:posOffset>
          </wp:positionV>
          <wp:extent cx="5257800" cy="9525"/>
          <wp:effectExtent l="0" t="0" r="0" b="0"/>
          <wp:wrapNone/>
          <wp:docPr id="1" name="IM 2"/>
          <wp:cNvGraphicFramePr/>
          <a:graphic xmlns:a="http://schemas.openxmlformats.org/drawingml/2006/main">
            <a:graphicData uri="http://schemas.openxmlformats.org/drawingml/2006/picture">
              <pic:pic xmlns:pic="http://schemas.openxmlformats.org/drawingml/2006/picture">
                <pic:nvPicPr>
                  <pic:cNvPr id="1" name="IM 2"/>
                  <pic:cNvPicPr/>
                </pic:nvPicPr>
                <pic:blipFill>
                  <a:blip r:embed="rId1"/>
                  <a:stretch>
                    <a:fillRect/>
                  </a:stretch>
                </pic:blipFill>
                <pic:spPr>
                  <a:xfrm>
                    <a:off x="0" y="0"/>
                    <a:ext cx="5257800" cy="95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7E2449"/>
    <w:rsid w:val="1C7E2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customStyle="1" w:styleId="5">
    <w:name w:val="Table Text"/>
    <w:basedOn w:val="1"/>
    <w:semiHidden/>
    <w:qFormat/>
    <w:uiPriority w:val="0"/>
    <w:rPr>
      <w:rFonts w:ascii="宋体" w:hAnsi="宋体" w:eastAsia="宋体" w:cs="宋体"/>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2025-06-25T06:51:00Z</dcterms:created>
  <dc:creator>丁小小昕</dc:creator>
  <cp:lastModifiedBy>丁小小昕</cp:lastModifiedBy>
  <dcterms:modified xsi:type="dcterms:W3CDTF">2025-06-25T06:52:37Z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A81961BECC5241818B543A2746D642EC_11</vt:lpwstr>
  </property>
  <property fmtid="{D5CDD505-2E9C-101B-9397-08002B2CF9AE}" pid="4" name="KSOTemplateDocerSaveRecord">
    <vt:lpwstr>eyJoZGlkIjoiOGY0MDlkN2Y4YTg5NTMwOTZkZmUwMzk2NjljNWJkNGMiLCJ1c2VySWQiOiI0MDg2NTQ1ODMifQ==</vt:lpwstr>
  </property>
</Properties>
</file>