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版本号：RH采字【20250612】号20250624002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新高考外语口语实训建设项目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RH采字【20250612】号</w:t>
      </w:r>
      <w:r>
        <w:br/>
      </w:r>
      <w:r>
        <w:br/>
      </w:r>
      <w:r>
        <w:br/>
      </w:r>
    </w:p>
    <w:p>
      <w:pPr>
        <w:pStyle w:val="null3"/>
        <w:jc w:val="center"/>
        <w:outlineLvl w:val="2"/>
      </w:pPr>
      <w:r>
        <w:rPr>
          <w:rFonts w:ascii="仿宋_GB2312" w:hAnsi="仿宋_GB2312" w:cs="仿宋_GB2312" w:eastAsia="仿宋_GB2312"/>
          <w:sz w:val="28"/>
          <w:b/>
        </w:rPr>
        <w:t>西安高级中学</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西安高级中学</w:t>
      </w:r>
      <w:r>
        <w:rPr>
          <w:rFonts w:ascii="仿宋_GB2312" w:hAnsi="仿宋_GB2312" w:cs="仿宋_GB2312" w:eastAsia="仿宋_GB2312"/>
        </w:rPr>
        <w:t>委托，拟对</w:t>
      </w:r>
      <w:r>
        <w:rPr>
          <w:rFonts w:ascii="仿宋_GB2312" w:hAnsi="仿宋_GB2312" w:cs="仿宋_GB2312" w:eastAsia="仿宋_GB2312"/>
        </w:rPr>
        <w:t>新高考外语口语实训建设项目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RH采字【20250612】号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新高考外语口语实训建设项目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新高考外语口语实训建设项目，包括采购教师控制主机及学生计算机终端、管理软件、教学语音系统、交换机、教师学生桌椅及机房教室环境装饰装修等。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证明：（三种形式的资料提供任何一种即可）①提供2023年或2024年财务审计报告（成立时间至磋商时间不足一年的可提供成立后任意时段的资产负债表）；②提供基本存款账户信息及磋商日期前三个月内其基本存款账户开户银行出具的资信证明；③财政部门认可的政府采购专业担保机构出具的投标担保函；（依法不需要提供财务状况的供应商应提供相关证明）</w:t>
      </w:r>
    </w:p>
    <w:p>
      <w:pPr>
        <w:pStyle w:val="null3"/>
      </w:pPr>
      <w:r>
        <w:rPr>
          <w:rFonts w:ascii="仿宋_GB2312" w:hAnsi="仿宋_GB2312" w:cs="仿宋_GB2312" w:eastAsia="仿宋_GB2312"/>
        </w:rPr>
        <w:t>3、税收缴纳证明：提供响应文件提交截止时间一年内至少一个月的纳税证明或完税证明；</w:t>
      </w:r>
    </w:p>
    <w:p>
      <w:pPr>
        <w:pStyle w:val="null3"/>
      </w:pPr>
      <w:r>
        <w:rPr>
          <w:rFonts w:ascii="仿宋_GB2312" w:hAnsi="仿宋_GB2312" w:cs="仿宋_GB2312" w:eastAsia="仿宋_GB2312"/>
        </w:rPr>
        <w:t>4、社保资金缴纳证明：提供响应文件提交截止时间一年内至少一个月的社会保障资金缴存单据或社保机构开具的社会保险参保缴费情况证明；</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6、控股管理关系：提供直接控股和管理关系清单。若与其他供应商存在单位负责人为同一人或者存在直接控股、管理关系的，则按无效响应文件处理；</w:t>
      </w:r>
    </w:p>
    <w:p>
      <w:pPr>
        <w:pStyle w:val="null3"/>
      </w:pPr>
      <w:r>
        <w:rPr>
          <w:rFonts w:ascii="仿宋_GB2312" w:hAnsi="仿宋_GB2312" w:cs="仿宋_GB2312" w:eastAsia="仿宋_GB2312"/>
        </w:rPr>
        <w:t>7、设备、技术能力书面声明：提供具有履行合同所必需的设备和专业技术能力书面声明函；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西安市未央区渭滨路43号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029-81711026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刘菲、刘轩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18092403087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不涉及</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代理服务费收费标准：参考《招标代理服务收费管理暂行办法》（计价格[2002]1980号）文件计取。 代理服务费缴纳及账户信息：（转账汇款时请注明“RH采字【2025****】号”） 开户名称：瑞恒项目管理有限公司 开户行：工行西安城南科技支行 账 号：3700024819200044620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西安高级中学</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按照采购文件、响应文件及合同约定内容进行验收。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联系人：刘菲、刘轩</w:t>
      </w:r>
    </w:p>
    <w:p>
      <w:pPr>
        <w:pStyle w:val="null3"/>
      </w:pPr>
      <w:r>
        <w:rPr>
          <w:rFonts w:ascii="仿宋_GB2312" w:hAnsi="仿宋_GB2312" w:cs="仿宋_GB2312" w:eastAsia="仿宋_GB2312"/>
        </w:rPr>
        <w:t>联系电话：18092403087</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新高考外语口语实训建设项目，包括采购教师控制主机及学生计算机终端、管理软件、教学语音系统、交换机、教师学生桌椅及机房教室环境装饰装修等。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960,000.00</w:t>
      </w:r>
    </w:p>
    <w:p>
      <w:pPr>
        <w:pStyle w:val="null3"/>
      </w:pPr>
      <w:r>
        <w:rPr>
          <w:rFonts w:ascii="仿宋_GB2312" w:hAnsi="仿宋_GB2312" w:cs="仿宋_GB2312" w:eastAsia="仿宋_GB2312"/>
        </w:rPr>
        <w:t>采购包最高限价（元）: 960,000.00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新高考外语口语实训建设项目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标的名称：新高考外语口语实训建设项目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59"/>
              <w:gridCol w:w="159"/>
              <w:gridCol w:w="1834"/>
              <w:gridCol w:w="204"/>
              <w:gridCol w:w="198"/>
            </w:tblGrid>
            <w:tr>
              <w:tc>
                <w:tcPr>
                  <w:tcW w:type="dxa" w:w="2554"/>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货物清单</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智慧黑板</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一、整体设计</w:t>
                  </w:r>
                  <w:r>
                    <w:br/>
                  </w:r>
                  <w:r>
                    <w:rPr>
                      <w:rFonts w:ascii="仿宋_GB2312" w:hAnsi="仿宋_GB2312" w:cs="仿宋_GB2312" w:eastAsia="仿宋_GB2312"/>
                      <w:sz w:val="21"/>
                      <w:color w:val="000000"/>
                    </w:rPr>
                    <w:t xml:space="preserve"> 1.</w:t>
                  </w:r>
                  <w:r>
                    <w:rPr>
                      <w:rFonts w:ascii="仿宋_GB2312" w:hAnsi="仿宋_GB2312" w:cs="仿宋_GB2312" w:eastAsia="仿宋_GB2312"/>
                      <w:sz w:val="21"/>
                      <w:color w:val="000000"/>
                    </w:rPr>
                    <w:t>整机屏幕采用不小于</w:t>
                  </w:r>
                  <w:r>
                    <w:rPr>
                      <w:rFonts w:ascii="仿宋_GB2312" w:hAnsi="仿宋_GB2312" w:cs="仿宋_GB2312" w:eastAsia="仿宋_GB2312"/>
                      <w:sz w:val="21"/>
                      <w:color w:val="000000"/>
                    </w:rPr>
                    <w:t>86</w:t>
                  </w:r>
                  <w:r>
                    <w:rPr>
                      <w:rFonts w:ascii="仿宋_GB2312" w:hAnsi="仿宋_GB2312" w:cs="仿宋_GB2312" w:eastAsia="仿宋_GB2312"/>
                      <w:sz w:val="21"/>
                      <w:color w:val="000000"/>
                    </w:rPr>
                    <w:t>英寸超高清</w:t>
                  </w:r>
                  <w:r>
                    <w:rPr>
                      <w:rFonts w:ascii="仿宋_GB2312" w:hAnsi="仿宋_GB2312" w:cs="仿宋_GB2312" w:eastAsia="仿宋_GB2312"/>
                      <w:sz w:val="21"/>
                      <w:color w:val="000000"/>
                    </w:rPr>
                    <w:t xml:space="preserve">LED </w:t>
                  </w:r>
                  <w:r>
                    <w:rPr>
                      <w:rFonts w:ascii="仿宋_GB2312" w:hAnsi="仿宋_GB2312" w:cs="仿宋_GB2312" w:eastAsia="仿宋_GB2312"/>
                      <w:sz w:val="21"/>
                      <w:color w:val="000000"/>
                    </w:rPr>
                    <w:t>液晶屏。</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整机尺寸宽度不小于</w:t>
                  </w:r>
                  <w:r>
                    <w:rPr>
                      <w:rFonts w:ascii="仿宋_GB2312" w:hAnsi="仿宋_GB2312" w:cs="仿宋_GB2312" w:eastAsia="仿宋_GB2312"/>
                      <w:sz w:val="21"/>
                      <w:color w:val="000000"/>
                    </w:rPr>
                    <w:t>4200mm</w:t>
                  </w:r>
                  <w:r>
                    <w:rPr>
                      <w:rFonts w:ascii="仿宋_GB2312" w:hAnsi="仿宋_GB2312" w:cs="仿宋_GB2312" w:eastAsia="仿宋_GB2312"/>
                      <w:sz w:val="21"/>
                      <w:color w:val="000000"/>
                    </w:rPr>
                    <w:t>，高度不小于</w:t>
                  </w:r>
                  <w:r>
                    <w:rPr>
                      <w:rFonts w:ascii="仿宋_GB2312" w:hAnsi="仿宋_GB2312" w:cs="仿宋_GB2312" w:eastAsia="仿宋_GB2312"/>
                      <w:sz w:val="21"/>
                      <w:color w:val="000000"/>
                    </w:rPr>
                    <w:t>1200mm</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整机嵌入式系统版本≥</w:t>
                  </w:r>
                  <w:r>
                    <w:rPr>
                      <w:rFonts w:ascii="仿宋_GB2312" w:hAnsi="仿宋_GB2312" w:cs="仿宋_GB2312" w:eastAsia="仿宋_GB2312"/>
                      <w:sz w:val="21"/>
                      <w:color w:val="000000"/>
                    </w:rPr>
                    <w:t>Android 13</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屏幕显示灰度分辨等级达到</w:t>
                  </w:r>
                  <w:r>
                    <w:rPr>
                      <w:rFonts w:ascii="仿宋_GB2312" w:hAnsi="仿宋_GB2312" w:cs="仿宋_GB2312" w:eastAsia="仿宋_GB2312"/>
                      <w:sz w:val="21"/>
                      <w:color w:val="000000"/>
                    </w:rPr>
                    <w:t>256</w:t>
                  </w:r>
                  <w:r>
                    <w:rPr>
                      <w:rFonts w:ascii="仿宋_GB2312" w:hAnsi="仿宋_GB2312" w:cs="仿宋_GB2312" w:eastAsia="仿宋_GB2312"/>
                      <w:sz w:val="21"/>
                      <w:color w:val="000000"/>
                    </w:rPr>
                    <w:t>灰阶以上。</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屏幕与屏幕保护层全贴合</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▲整机支持人工智能画质调节模式，在安卓通道下可根据屏幕内容自动调节画质参数，达到更好的显示效果。需提供相关证明材料（包括但不限于检测报告、官网截图和功能截图）加盖公章。</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整机内置扬声器，总功率不低于</w:t>
                  </w:r>
                  <w:r>
                    <w:rPr>
                      <w:rFonts w:ascii="仿宋_GB2312" w:hAnsi="仿宋_GB2312" w:cs="仿宋_GB2312" w:eastAsia="仿宋_GB2312"/>
                      <w:sz w:val="21"/>
                      <w:color w:val="000000"/>
                    </w:rPr>
                    <w:t>60W</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支持智能书写功能，书写文字自动识别为标准印刷体，支持图形识别功能，可将多种手绘图形转化为矩形、三角形、圆形等标准图形。需提供相关证明材料（包括但不限于检测报告、官网截图和功能截图）加盖公章。</w:t>
                  </w:r>
                </w:p>
                <w:p>
                  <w:pPr>
                    <w:pStyle w:val="null3"/>
                  </w:pPr>
                  <w:r>
                    <w:rPr>
                      <w:rFonts w:ascii="仿宋_GB2312" w:hAnsi="仿宋_GB2312" w:cs="仿宋_GB2312" w:eastAsia="仿宋_GB2312"/>
                      <w:sz w:val="21"/>
                      <w:color w:val="000000"/>
                    </w:rPr>
                    <w:t>二、接口及按键</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整机具备不少于</w:t>
                  </w:r>
                  <w:r>
                    <w:rPr>
                      <w:rFonts w:ascii="仿宋_GB2312" w:hAnsi="仿宋_GB2312" w:cs="仿宋_GB2312" w:eastAsia="仿宋_GB2312"/>
                      <w:sz w:val="21"/>
                      <w:color w:val="000000"/>
                    </w:rPr>
                    <w:t>2</w:t>
                  </w:r>
                  <w:r>
                    <w:rPr>
                      <w:rFonts w:ascii="仿宋_GB2312" w:hAnsi="仿宋_GB2312" w:cs="仿宋_GB2312" w:eastAsia="仿宋_GB2312"/>
                      <w:sz w:val="21"/>
                      <w:color w:val="000000"/>
                    </w:rPr>
                    <w:t>路前置双系统</w:t>
                  </w:r>
                  <w:r>
                    <w:rPr>
                      <w:rFonts w:ascii="仿宋_GB2312" w:hAnsi="仿宋_GB2312" w:cs="仿宋_GB2312" w:eastAsia="仿宋_GB2312"/>
                      <w:sz w:val="21"/>
                      <w:color w:val="000000"/>
                    </w:rPr>
                    <w:t>USB3.0</w:t>
                  </w:r>
                  <w:r>
                    <w:rPr>
                      <w:rFonts w:ascii="仿宋_GB2312" w:hAnsi="仿宋_GB2312" w:cs="仿宋_GB2312" w:eastAsia="仿宋_GB2312"/>
                      <w:sz w:val="21"/>
                      <w:color w:val="000000"/>
                    </w:rPr>
                    <w:t>接口。</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整机具备不少于</w:t>
                  </w:r>
                  <w:r>
                    <w:rPr>
                      <w:rFonts w:ascii="仿宋_GB2312" w:hAnsi="仿宋_GB2312" w:cs="仿宋_GB2312" w:eastAsia="仿宋_GB2312"/>
                      <w:sz w:val="21"/>
                      <w:color w:val="000000"/>
                    </w:rPr>
                    <w:t>1</w:t>
                  </w:r>
                  <w:r>
                    <w:rPr>
                      <w:rFonts w:ascii="仿宋_GB2312" w:hAnsi="仿宋_GB2312" w:cs="仿宋_GB2312" w:eastAsia="仿宋_GB2312"/>
                      <w:sz w:val="21"/>
                      <w:color w:val="000000"/>
                    </w:rPr>
                    <w:t>路前置</w:t>
                  </w:r>
                  <w:r>
                    <w:rPr>
                      <w:rFonts w:ascii="仿宋_GB2312" w:hAnsi="仿宋_GB2312" w:cs="仿宋_GB2312" w:eastAsia="仿宋_GB2312"/>
                      <w:sz w:val="21"/>
                      <w:color w:val="000000"/>
                    </w:rPr>
                    <w:t>Typec</w:t>
                  </w:r>
                  <w:r>
                    <w:rPr>
                      <w:rFonts w:ascii="仿宋_GB2312" w:hAnsi="仿宋_GB2312" w:cs="仿宋_GB2312" w:eastAsia="仿宋_GB2312"/>
                      <w:sz w:val="21"/>
                      <w:color w:val="000000"/>
                    </w:rPr>
                    <w:t>接口。</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电源键为三合一按键，可实现开机、关机、待机三种功能。</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支持智能手机与整机可实现高效配对。</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整机具备减滤蓝光功能，可通过前置物理功能按键一键启用减滤蓝光模式。</w:t>
                  </w:r>
                </w:p>
                <w:p>
                  <w:pPr>
                    <w:pStyle w:val="null3"/>
                    <w:jc w:val="both"/>
                  </w:pPr>
                  <w:r>
                    <w:rPr>
                      <w:rFonts w:ascii="仿宋_GB2312" w:hAnsi="仿宋_GB2312" w:cs="仿宋_GB2312" w:eastAsia="仿宋_GB2312"/>
                      <w:sz w:val="21"/>
                      <w:color w:val="000000"/>
                    </w:rPr>
                    <w:t>三、整机功能</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整机内置非独立摄像头，采用一体化集成设计，可拍摄≥</w:t>
                  </w:r>
                  <w:r>
                    <w:rPr>
                      <w:rFonts w:ascii="仿宋_GB2312" w:hAnsi="仿宋_GB2312" w:cs="仿宋_GB2312" w:eastAsia="仿宋_GB2312"/>
                      <w:sz w:val="21"/>
                      <w:color w:val="000000"/>
                    </w:rPr>
                    <w:t>1600</w:t>
                  </w:r>
                  <w:r>
                    <w:rPr>
                      <w:rFonts w:ascii="仿宋_GB2312" w:hAnsi="仿宋_GB2312" w:cs="仿宋_GB2312" w:eastAsia="仿宋_GB2312"/>
                      <w:sz w:val="21"/>
                      <w:color w:val="000000"/>
                    </w:rPr>
                    <w:t>万像素数的照片；摄像头支持环境色温判断，根据环境调节合适的显示图像效果；具备人脸识别功能，可进行人员抽选。</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整机内置非独立外扩展的不少于</w:t>
                  </w:r>
                  <w:r>
                    <w:rPr>
                      <w:rFonts w:ascii="仿宋_GB2312" w:hAnsi="仿宋_GB2312" w:cs="仿宋_GB2312" w:eastAsia="仿宋_GB2312"/>
                      <w:sz w:val="21"/>
                    </w:rPr>
                    <w:t>8</w:t>
                  </w:r>
                  <w:r>
                    <w:rPr>
                      <w:rFonts w:ascii="仿宋_GB2312" w:hAnsi="仿宋_GB2312" w:cs="仿宋_GB2312" w:eastAsia="仿宋_GB2312"/>
                      <w:sz w:val="21"/>
                      <w:color w:val="000000"/>
                    </w:rPr>
                    <w:t>阵列麦克风，拾音角度</w:t>
                  </w:r>
                  <w:r>
                    <w:rPr>
                      <w:rFonts w:ascii="仿宋_GB2312" w:hAnsi="仿宋_GB2312" w:cs="仿宋_GB2312" w:eastAsia="仿宋_GB2312"/>
                      <w:sz w:val="21"/>
                    </w:rPr>
                    <w:t>不低于</w:t>
                  </w:r>
                  <w:r>
                    <w:rPr>
                      <w:rFonts w:ascii="仿宋_GB2312" w:hAnsi="仿宋_GB2312" w:cs="仿宋_GB2312" w:eastAsia="仿宋_GB2312"/>
                      <w:sz w:val="21"/>
                      <w:color w:val="000000"/>
                    </w:rPr>
                    <w:t>150</w:t>
                  </w:r>
                  <w:r>
                    <w:rPr>
                      <w:rFonts w:ascii="仿宋_GB2312" w:hAnsi="仿宋_GB2312" w:cs="仿宋_GB2312" w:eastAsia="仿宋_GB2312"/>
                      <w:sz w:val="21"/>
                      <w:color w:val="000000"/>
                    </w:rPr>
                    <w:t>°，可对教室环境音频进行更好的采集。</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支持无线传屏功</w:t>
                  </w:r>
                  <w:r>
                    <w:rPr>
                      <w:rFonts w:ascii="仿宋_GB2312" w:hAnsi="仿宋_GB2312" w:cs="仿宋_GB2312" w:eastAsia="仿宋_GB2312"/>
                      <w:sz w:val="21"/>
                    </w:rPr>
                    <w:t>能，可以将外部电脑的屏幕画面通过无线方式传输到整机上显示。</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支持</w:t>
                  </w:r>
                  <w:r>
                    <w:rPr>
                      <w:rFonts w:ascii="仿宋_GB2312" w:hAnsi="仿宋_GB2312" w:cs="仿宋_GB2312" w:eastAsia="仿宋_GB2312"/>
                      <w:sz w:val="21"/>
                    </w:rPr>
                    <w:t>类</w:t>
                  </w:r>
                  <w:r>
                    <w:rPr>
                      <w:rFonts w:ascii="仿宋_GB2312" w:hAnsi="仿宋_GB2312" w:cs="仿宋_GB2312" w:eastAsia="仿宋_GB2312"/>
                      <w:sz w:val="21"/>
                      <w:color w:val="000000"/>
                    </w:rPr>
                    <w:t>纸质护眼模式，在任意通道任意画面任意软件所在显示内容下可实时调整画面纹理，如素描纸、宣纸、水彩纸等；同时支持透明度调节。</w:t>
                  </w:r>
                </w:p>
                <w:p>
                  <w:pPr>
                    <w:pStyle w:val="null3"/>
                    <w:jc w:val="both"/>
                  </w:pPr>
                  <w:r>
                    <w:rPr>
                      <w:rFonts w:ascii="仿宋_GB2312" w:hAnsi="仿宋_GB2312" w:cs="仿宋_GB2312" w:eastAsia="仿宋_GB2312"/>
                      <w:sz w:val="21"/>
                      <w:color w:val="000000"/>
                    </w:rPr>
                    <w:t>四、电脑配置</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采用抽拉内置式模块化电脑，按压式卡扣方式，无需工具即可快速拆卸电脑模块。</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搭载</w:t>
                  </w:r>
                  <w:r>
                    <w:rPr>
                      <w:rFonts w:ascii="仿宋_GB2312" w:hAnsi="仿宋_GB2312" w:cs="仿宋_GB2312" w:eastAsia="仿宋_GB2312"/>
                      <w:sz w:val="21"/>
                      <w:color w:val="000000"/>
                    </w:rPr>
                    <w:t xml:space="preserve">Intel </w:t>
                  </w:r>
                  <w:r>
                    <w:rPr>
                      <w:rFonts w:ascii="仿宋_GB2312" w:hAnsi="仿宋_GB2312" w:cs="仿宋_GB2312" w:eastAsia="仿宋_GB2312"/>
                      <w:sz w:val="21"/>
                      <w:color w:val="000000"/>
                    </w:rPr>
                    <w:t>酷睿</w:t>
                  </w:r>
                  <w:r>
                    <w:rPr>
                      <w:rFonts w:ascii="仿宋_GB2312" w:hAnsi="仿宋_GB2312" w:cs="仿宋_GB2312" w:eastAsia="仿宋_GB2312"/>
                      <w:sz w:val="21"/>
                      <w:color w:val="000000"/>
                    </w:rPr>
                    <w:t xml:space="preserve"> i5</w:t>
                  </w:r>
                  <w:r>
                    <w:rPr>
                      <w:rFonts w:ascii="仿宋_GB2312" w:hAnsi="仿宋_GB2312" w:cs="仿宋_GB2312" w:eastAsia="仿宋_GB2312"/>
                      <w:sz w:val="21"/>
                      <w:color w:val="000000"/>
                    </w:rPr>
                    <w:t>或以上配置</w:t>
                  </w:r>
                  <w:r>
                    <w:rPr>
                      <w:rFonts w:ascii="仿宋_GB2312" w:hAnsi="仿宋_GB2312" w:cs="仿宋_GB2312" w:eastAsia="仿宋_GB2312"/>
                      <w:sz w:val="21"/>
                      <w:color w:val="000000"/>
                    </w:rPr>
                    <w:t>CPU</w:t>
                  </w:r>
                  <w:r>
                    <w:rPr>
                      <w:rFonts w:ascii="仿宋_GB2312" w:hAnsi="仿宋_GB2312" w:cs="仿宋_GB2312" w:eastAsia="仿宋_GB2312"/>
                      <w:sz w:val="21"/>
                      <w:color w:val="000000"/>
                    </w:rPr>
                    <w:t>。内存：</w:t>
                  </w:r>
                  <w:r>
                    <w:rPr>
                      <w:rFonts w:ascii="仿宋_GB2312" w:hAnsi="仿宋_GB2312" w:cs="仿宋_GB2312" w:eastAsia="仿宋_GB2312"/>
                      <w:sz w:val="21"/>
                    </w:rPr>
                    <w:t>不低于</w:t>
                  </w:r>
                  <w:r>
                    <w:rPr>
                      <w:rFonts w:ascii="仿宋_GB2312" w:hAnsi="仿宋_GB2312" w:cs="仿宋_GB2312" w:eastAsia="仿宋_GB2312"/>
                      <w:sz w:val="21"/>
                      <w:color w:val="000000"/>
                    </w:rPr>
                    <w:t>8 GB DDR4</w:t>
                  </w:r>
                  <w:r>
                    <w:rPr>
                      <w:rFonts w:ascii="仿宋_GB2312" w:hAnsi="仿宋_GB2312" w:cs="仿宋_GB2312" w:eastAsia="仿宋_GB2312"/>
                      <w:sz w:val="21"/>
                      <w:color w:val="000000"/>
                    </w:rPr>
                    <w:t>笔记本内存或以上配置。硬盘：</w:t>
                  </w:r>
                  <w:r>
                    <w:rPr>
                      <w:rFonts w:ascii="仿宋_GB2312" w:hAnsi="仿宋_GB2312" w:cs="仿宋_GB2312" w:eastAsia="仿宋_GB2312"/>
                      <w:sz w:val="21"/>
                    </w:rPr>
                    <w:t>不低于</w:t>
                  </w:r>
                  <w:r>
                    <w:rPr>
                      <w:rFonts w:ascii="仿宋_GB2312" w:hAnsi="仿宋_GB2312" w:cs="仿宋_GB2312" w:eastAsia="仿宋_GB2312"/>
                      <w:sz w:val="21"/>
                      <w:color w:val="000000"/>
                    </w:rPr>
                    <w:t>256 GB SSD</w:t>
                  </w:r>
                  <w:r>
                    <w:rPr>
                      <w:rFonts w:ascii="仿宋_GB2312" w:hAnsi="仿宋_GB2312" w:cs="仿宋_GB2312" w:eastAsia="仿宋_GB2312"/>
                      <w:sz w:val="21"/>
                      <w:color w:val="000000"/>
                    </w:rPr>
                    <w:t>固态硬盘或以上配置。</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具备不少于</w:t>
                  </w:r>
                  <w:r>
                    <w:rPr>
                      <w:rFonts w:ascii="仿宋_GB2312" w:hAnsi="仿宋_GB2312" w:cs="仿宋_GB2312" w:eastAsia="仿宋_GB2312"/>
                      <w:sz w:val="21"/>
                      <w:color w:val="000000"/>
                    </w:rPr>
                    <w:t>4</w:t>
                  </w:r>
                  <w:r>
                    <w:rPr>
                      <w:rFonts w:ascii="仿宋_GB2312" w:hAnsi="仿宋_GB2312" w:cs="仿宋_GB2312" w:eastAsia="仿宋_GB2312"/>
                      <w:sz w:val="21"/>
                      <w:color w:val="000000"/>
                    </w:rPr>
                    <w:t>路</w:t>
                  </w:r>
                  <w:r>
                    <w:rPr>
                      <w:rFonts w:ascii="仿宋_GB2312" w:hAnsi="仿宋_GB2312" w:cs="仿宋_GB2312" w:eastAsia="仿宋_GB2312"/>
                      <w:sz w:val="21"/>
                      <w:color w:val="000000"/>
                    </w:rPr>
                    <w:t>USB</w:t>
                  </w:r>
                  <w:r>
                    <w:rPr>
                      <w:rFonts w:ascii="仿宋_GB2312" w:hAnsi="仿宋_GB2312" w:cs="仿宋_GB2312" w:eastAsia="仿宋_GB2312"/>
                      <w:sz w:val="21"/>
                      <w:color w:val="000000"/>
                    </w:rPr>
                    <w:t>接口。</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教师控制主机</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基本要求</w:t>
                  </w:r>
                  <w:r>
                    <w:rPr>
                      <w:rFonts w:ascii="仿宋_GB2312" w:hAnsi="仿宋_GB2312" w:cs="仿宋_GB2312" w:eastAsia="仿宋_GB2312"/>
                      <w:sz w:val="21"/>
                    </w:rPr>
                    <w:t>:</w:t>
                  </w:r>
                  <w:r>
                    <w:rPr>
                      <w:rFonts w:ascii="仿宋_GB2312" w:hAnsi="仿宋_GB2312" w:cs="仿宋_GB2312" w:eastAsia="仿宋_GB2312"/>
                      <w:sz w:val="21"/>
                    </w:rPr>
                    <w:t>国产自主品牌，含国产正版操作系统（麒麟或统信等）</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处理器</w:t>
                  </w:r>
                  <w:r>
                    <w:rPr>
                      <w:rFonts w:ascii="仿宋_GB2312" w:hAnsi="仿宋_GB2312" w:cs="仿宋_GB2312" w:eastAsia="仿宋_GB2312"/>
                      <w:sz w:val="21"/>
                    </w:rPr>
                    <w:t>:</w:t>
                  </w:r>
                  <w:r>
                    <w:rPr>
                      <w:rFonts w:ascii="仿宋_GB2312" w:hAnsi="仿宋_GB2312" w:cs="仿宋_GB2312" w:eastAsia="仿宋_GB2312"/>
                      <w:sz w:val="21"/>
                    </w:rPr>
                    <w:t>采用国产处理器，≥</w:t>
                  </w:r>
                  <w:r>
                    <w:rPr>
                      <w:rFonts w:ascii="仿宋_GB2312" w:hAnsi="仿宋_GB2312" w:cs="仿宋_GB2312" w:eastAsia="仿宋_GB2312"/>
                      <w:sz w:val="21"/>
                    </w:rPr>
                    <w:t>8</w:t>
                  </w:r>
                  <w:r>
                    <w:rPr>
                      <w:rFonts w:ascii="仿宋_GB2312" w:hAnsi="仿宋_GB2312" w:cs="仿宋_GB2312" w:eastAsia="仿宋_GB2312"/>
                      <w:sz w:val="21"/>
                    </w:rPr>
                    <w:t>核，主频≥</w:t>
                  </w:r>
                  <w:r>
                    <w:rPr>
                      <w:rFonts w:ascii="仿宋_GB2312" w:hAnsi="仿宋_GB2312" w:cs="仿宋_GB2312" w:eastAsia="仿宋_GB2312"/>
                      <w:sz w:val="21"/>
                    </w:rPr>
                    <w:t>2.7GHz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内存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16GB DDR4</w:t>
                  </w:r>
                  <w:r>
                    <w:rPr>
                      <w:rFonts w:ascii="仿宋_GB2312" w:hAnsi="仿宋_GB2312" w:cs="仿宋_GB2312" w:eastAsia="仿宋_GB2312"/>
                      <w:sz w:val="21"/>
                    </w:rPr>
                    <w:t>内存，配置≥</w:t>
                  </w:r>
                  <w:r>
                    <w:rPr>
                      <w:rFonts w:ascii="仿宋_GB2312" w:hAnsi="仿宋_GB2312" w:cs="仿宋_GB2312" w:eastAsia="仿宋_GB2312"/>
                      <w:sz w:val="21"/>
                    </w:rPr>
                    <w:t>2</w:t>
                  </w:r>
                  <w:r>
                    <w:rPr>
                      <w:rFonts w:ascii="仿宋_GB2312" w:hAnsi="仿宋_GB2312" w:cs="仿宋_GB2312" w:eastAsia="仿宋_GB2312"/>
                      <w:sz w:val="21"/>
                    </w:rPr>
                    <w:t>个内存插槽，支持内存扩展；</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显卡</w:t>
                  </w:r>
                  <w:r>
                    <w:rPr>
                      <w:rFonts w:ascii="仿宋_GB2312" w:hAnsi="仿宋_GB2312" w:cs="仿宋_GB2312" w:eastAsia="仿宋_GB2312"/>
                      <w:sz w:val="21"/>
                    </w:rPr>
                    <w:t>:</w:t>
                  </w:r>
                  <w:r>
                    <w:rPr>
                      <w:rFonts w:ascii="仿宋_GB2312" w:hAnsi="仿宋_GB2312" w:cs="仿宋_GB2312" w:eastAsia="仿宋_GB2312"/>
                      <w:sz w:val="21"/>
                    </w:rPr>
                    <w:t>集成显卡；</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硬盘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1T M.2</w:t>
                  </w:r>
                  <w:r>
                    <w:rPr>
                      <w:rFonts w:ascii="仿宋_GB2312" w:hAnsi="仿宋_GB2312" w:cs="仿宋_GB2312" w:eastAsia="仿宋_GB2312"/>
                      <w:sz w:val="21"/>
                    </w:rPr>
                    <w:t>接口</w:t>
                  </w:r>
                  <w:r>
                    <w:rPr>
                      <w:rFonts w:ascii="仿宋_GB2312" w:hAnsi="仿宋_GB2312" w:cs="仿宋_GB2312" w:eastAsia="仿宋_GB2312"/>
                      <w:sz w:val="21"/>
                    </w:rPr>
                    <w:t>NVME</w:t>
                  </w:r>
                  <w:r>
                    <w:rPr>
                      <w:rFonts w:ascii="仿宋_GB2312" w:hAnsi="仿宋_GB2312" w:cs="仿宋_GB2312" w:eastAsia="仿宋_GB2312"/>
                      <w:sz w:val="21"/>
                    </w:rPr>
                    <w:t>协议</w:t>
                  </w:r>
                  <w:r>
                    <w:rPr>
                      <w:rFonts w:ascii="仿宋_GB2312" w:hAnsi="仿宋_GB2312" w:cs="仿宋_GB2312" w:eastAsia="仿宋_GB2312"/>
                      <w:sz w:val="21"/>
                    </w:rPr>
                    <w:t>SSD</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电源</w:t>
                  </w:r>
                  <w:r>
                    <w:rPr>
                      <w:rFonts w:ascii="仿宋_GB2312" w:hAnsi="仿宋_GB2312" w:cs="仿宋_GB2312" w:eastAsia="仿宋_GB2312"/>
                      <w:sz w:val="21"/>
                    </w:rPr>
                    <w:t>:</w:t>
                  </w:r>
                  <w:r>
                    <w:rPr>
                      <w:rFonts w:ascii="仿宋_GB2312" w:hAnsi="仿宋_GB2312" w:cs="仿宋_GB2312" w:eastAsia="仿宋_GB2312"/>
                      <w:sz w:val="21"/>
                    </w:rPr>
                    <w:t>电源功率≤</w:t>
                  </w:r>
                  <w:r>
                    <w:rPr>
                      <w:rFonts w:ascii="仿宋_GB2312" w:hAnsi="仿宋_GB2312" w:cs="仿宋_GB2312" w:eastAsia="仿宋_GB2312"/>
                      <w:sz w:val="21"/>
                    </w:rPr>
                    <w:t>180W</w:t>
                  </w:r>
                  <w:r>
                    <w:rPr>
                      <w:rFonts w:ascii="仿宋_GB2312" w:hAnsi="仿宋_GB2312" w:cs="仿宋_GB2312" w:eastAsia="仿宋_GB2312"/>
                      <w:sz w:val="21"/>
                    </w:rPr>
                    <w:t>，电源通过</w:t>
                  </w:r>
                  <w:r>
                    <w:rPr>
                      <w:rFonts w:ascii="仿宋_GB2312" w:hAnsi="仿宋_GB2312" w:cs="仿宋_GB2312" w:eastAsia="仿宋_GB2312"/>
                      <w:sz w:val="21"/>
                    </w:rPr>
                    <w:t>80PLUS</w:t>
                  </w:r>
                  <w:r>
                    <w:rPr>
                      <w:rFonts w:ascii="仿宋_GB2312" w:hAnsi="仿宋_GB2312" w:cs="仿宋_GB2312" w:eastAsia="仿宋_GB2312"/>
                      <w:sz w:val="21"/>
                    </w:rPr>
                    <w:t>认证；</w:t>
                  </w:r>
                  <w:r>
                    <w:rPr>
                      <w:rFonts w:ascii="仿宋_GB2312" w:hAnsi="仿宋_GB2312" w:cs="仿宋_GB2312" w:eastAsia="仿宋_GB2312"/>
                      <w:sz w:val="21"/>
                    </w:rPr>
                    <w:t>提供证明文件并加盖公章</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网络</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RJ45 10/100/1000</w:t>
                  </w:r>
                  <w:r>
                    <w:rPr>
                      <w:rFonts w:ascii="仿宋_GB2312" w:hAnsi="仿宋_GB2312" w:cs="仿宋_GB2312" w:eastAsia="仿宋_GB2312"/>
                      <w:sz w:val="21"/>
                    </w:rPr>
                    <w:t>自适应以太网口，标配</w:t>
                  </w:r>
                  <w:r>
                    <w:rPr>
                      <w:rFonts w:ascii="仿宋_GB2312" w:hAnsi="仿宋_GB2312" w:cs="仿宋_GB2312" w:eastAsia="仿宋_GB2312"/>
                      <w:sz w:val="21"/>
                    </w:rPr>
                    <w:t>1</w:t>
                  </w:r>
                  <w:r>
                    <w:rPr>
                      <w:rFonts w:ascii="仿宋_GB2312" w:hAnsi="仿宋_GB2312" w:cs="仿宋_GB2312" w:eastAsia="仿宋_GB2312"/>
                      <w:sz w:val="21"/>
                    </w:rPr>
                    <w:t>个内置</w:t>
                  </w:r>
                  <w:r>
                    <w:rPr>
                      <w:rFonts w:ascii="仿宋_GB2312" w:hAnsi="仿宋_GB2312" w:cs="仿宋_GB2312" w:eastAsia="仿宋_GB2312"/>
                      <w:sz w:val="21"/>
                    </w:rPr>
                    <w:t>M.2 WiFi</w:t>
                  </w:r>
                  <w:r>
                    <w:rPr>
                      <w:rFonts w:ascii="仿宋_GB2312" w:hAnsi="仿宋_GB2312" w:cs="仿宋_GB2312" w:eastAsia="仿宋_GB2312"/>
                      <w:sz w:val="21"/>
                    </w:rPr>
                    <w:t>接口；</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接口扩展</w:t>
                  </w:r>
                  <w:r>
                    <w:rPr>
                      <w:rFonts w:ascii="仿宋_GB2312" w:hAnsi="仿宋_GB2312" w:cs="仿宋_GB2312" w:eastAsia="仿宋_GB2312"/>
                      <w:sz w:val="21"/>
                    </w:rPr>
                    <w:t>:USB</w:t>
                  </w:r>
                  <w:r>
                    <w:rPr>
                      <w:rFonts w:ascii="仿宋_GB2312" w:hAnsi="仿宋_GB2312" w:cs="仿宋_GB2312" w:eastAsia="仿宋_GB2312"/>
                      <w:sz w:val="21"/>
                    </w:rPr>
                    <w:t>接口≥</w:t>
                  </w:r>
                  <w:r>
                    <w:rPr>
                      <w:rFonts w:ascii="仿宋_GB2312" w:hAnsi="仿宋_GB2312" w:cs="仿宋_GB2312" w:eastAsia="仿宋_GB2312"/>
                      <w:sz w:val="21"/>
                    </w:rPr>
                    <w:t>8</w:t>
                  </w:r>
                  <w:r>
                    <w:rPr>
                      <w:rFonts w:ascii="仿宋_GB2312" w:hAnsi="仿宋_GB2312" w:cs="仿宋_GB2312" w:eastAsia="仿宋_GB2312"/>
                      <w:sz w:val="21"/>
                    </w:rPr>
                    <w:t>个</w:t>
                  </w:r>
                  <w:r>
                    <w:rPr>
                      <w:rFonts w:ascii="仿宋_GB2312" w:hAnsi="仿宋_GB2312" w:cs="仿宋_GB2312" w:eastAsia="仿宋_GB2312"/>
                      <w:sz w:val="21"/>
                      <w:color w:val="FF0000"/>
                    </w:rPr>
                    <w:t>，</w:t>
                  </w:r>
                  <w:r>
                    <w:rPr>
                      <w:rFonts w:ascii="仿宋_GB2312" w:hAnsi="仿宋_GB2312" w:cs="仿宋_GB2312" w:eastAsia="仿宋_GB2312"/>
                      <w:sz w:val="21"/>
                    </w:rPr>
                    <w:t>音频接口：麦克风≥</w:t>
                  </w:r>
                  <w:r>
                    <w:rPr>
                      <w:rFonts w:ascii="仿宋_GB2312" w:hAnsi="仿宋_GB2312" w:cs="仿宋_GB2312" w:eastAsia="仿宋_GB2312"/>
                      <w:sz w:val="21"/>
                    </w:rPr>
                    <w:t>1</w:t>
                  </w:r>
                  <w:r>
                    <w:rPr>
                      <w:rFonts w:ascii="仿宋_GB2312" w:hAnsi="仿宋_GB2312" w:cs="仿宋_GB2312" w:eastAsia="仿宋_GB2312"/>
                      <w:sz w:val="21"/>
                    </w:rPr>
                    <w:t>个，耳机≥</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3</w:t>
                  </w:r>
                  <w:r>
                    <w:rPr>
                      <w:rFonts w:ascii="仿宋_GB2312" w:hAnsi="仿宋_GB2312" w:cs="仿宋_GB2312" w:eastAsia="仿宋_GB2312"/>
                      <w:sz w:val="21"/>
                    </w:rPr>
                    <w:t>个</w:t>
                  </w:r>
                  <w:r>
                    <w:rPr>
                      <w:rFonts w:ascii="仿宋_GB2312" w:hAnsi="仿宋_GB2312" w:cs="仿宋_GB2312" w:eastAsia="仿宋_GB2312"/>
                      <w:sz w:val="21"/>
                    </w:rPr>
                    <w:t>Audio</w:t>
                  </w:r>
                  <w:r>
                    <w:rPr>
                      <w:rFonts w:ascii="仿宋_GB2312" w:hAnsi="仿宋_GB2312" w:cs="仿宋_GB2312" w:eastAsia="仿宋_GB2312"/>
                      <w:sz w:val="21"/>
                    </w:rPr>
                    <w:t>音频接口；</w:t>
                  </w:r>
                </w:p>
                <w:p>
                  <w:pPr>
                    <w:pStyle w:val="null3"/>
                    <w:jc w:val="both"/>
                  </w:pPr>
                  <w:r>
                    <w:rPr>
                      <w:rFonts w:ascii="仿宋_GB2312" w:hAnsi="仿宋_GB2312" w:cs="仿宋_GB2312" w:eastAsia="仿宋_GB2312"/>
                      <w:sz w:val="21"/>
                    </w:rPr>
                    <w:t>9.MTBF</w:t>
                  </w:r>
                  <w:r>
                    <w:rPr>
                      <w:rFonts w:ascii="仿宋_GB2312" w:hAnsi="仿宋_GB2312" w:cs="仿宋_GB2312" w:eastAsia="仿宋_GB2312"/>
                      <w:sz w:val="21"/>
                    </w:rPr>
                    <w:t>≥</w:t>
                  </w:r>
                  <w:r>
                    <w:rPr>
                      <w:rFonts w:ascii="仿宋_GB2312" w:hAnsi="仿宋_GB2312" w:cs="仿宋_GB2312" w:eastAsia="仿宋_GB2312"/>
                      <w:sz w:val="21"/>
                    </w:rPr>
                    <w:t>100000</w:t>
                  </w:r>
                  <w:r>
                    <w:rPr>
                      <w:rFonts w:ascii="仿宋_GB2312" w:hAnsi="仿宋_GB2312" w:cs="仿宋_GB2312" w:eastAsia="仿宋_GB2312"/>
                      <w:sz w:val="21"/>
                    </w:rPr>
                    <w:t>小时</w:t>
                  </w:r>
                  <w:r>
                    <w:rPr>
                      <w:rFonts w:ascii="仿宋_GB2312" w:hAnsi="仿宋_GB2312" w:cs="仿宋_GB2312" w:eastAsia="仿宋_GB2312"/>
                      <w:sz w:val="21"/>
                      <w:color w:val="0000FF"/>
                    </w:rPr>
                    <w:t>；</w:t>
                  </w:r>
                  <w:r>
                    <w:rPr>
                      <w:rFonts w:ascii="仿宋_GB2312" w:hAnsi="仿宋_GB2312" w:cs="仿宋_GB2312" w:eastAsia="仿宋_GB2312"/>
                      <w:sz w:val="21"/>
                    </w:rPr>
                    <w:t>提供</w:t>
                  </w:r>
                  <w:r>
                    <w:rPr>
                      <w:rFonts w:ascii="仿宋_GB2312" w:hAnsi="仿宋_GB2312" w:cs="仿宋_GB2312" w:eastAsia="仿宋_GB2312"/>
                      <w:sz w:val="21"/>
                    </w:rPr>
                    <w:t>证明文件并加盖公章</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键鼠</w:t>
                  </w:r>
                  <w:r>
                    <w:rPr>
                      <w:rFonts w:ascii="仿宋_GB2312" w:hAnsi="仿宋_GB2312" w:cs="仿宋_GB2312" w:eastAsia="仿宋_GB2312"/>
                      <w:sz w:val="21"/>
                    </w:rPr>
                    <w:t>:</w:t>
                  </w:r>
                  <w:r>
                    <w:rPr>
                      <w:rFonts w:ascii="仿宋_GB2312" w:hAnsi="仿宋_GB2312" w:cs="仿宋_GB2312" w:eastAsia="仿宋_GB2312"/>
                      <w:sz w:val="21"/>
                    </w:rPr>
                    <w:t>与主机同品牌，</w:t>
                  </w:r>
                  <w:r>
                    <w:rPr>
                      <w:rFonts w:ascii="仿宋_GB2312" w:hAnsi="仿宋_GB2312" w:cs="仿宋_GB2312" w:eastAsia="仿宋_GB2312"/>
                      <w:sz w:val="21"/>
                    </w:rPr>
                    <w:t>USB</w:t>
                  </w:r>
                  <w:r>
                    <w:rPr>
                      <w:rFonts w:ascii="仿宋_GB2312" w:hAnsi="仿宋_GB2312" w:cs="仿宋_GB2312" w:eastAsia="仿宋_GB2312"/>
                      <w:sz w:val="21"/>
                    </w:rPr>
                    <w:t>光电鼠标，</w:t>
                  </w:r>
                  <w:r>
                    <w:rPr>
                      <w:rFonts w:ascii="仿宋_GB2312" w:hAnsi="仿宋_GB2312" w:cs="仿宋_GB2312" w:eastAsia="仿宋_GB2312"/>
                      <w:sz w:val="21"/>
                    </w:rPr>
                    <w:t>USB</w:t>
                  </w:r>
                  <w:r>
                    <w:rPr>
                      <w:rFonts w:ascii="仿宋_GB2312" w:hAnsi="仿宋_GB2312" w:cs="仿宋_GB2312" w:eastAsia="仿宋_GB2312"/>
                      <w:sz w:val="21"/>
                    </w:rPr>
                    <w:t>防水标准键盘；</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显示器</w:t>
                  </w:r>
                  <w:r>
                    <w:rPr>
                      <w:rFonts w:ascii="仿宋_GB2312" w:hAnsi="仿宋_GB2312" w:cs="仿宋_GB2312" w:eastAsia="仿宋_GB2312"/>
                      <w:sz w:val="21"/>
                    </w:rPr>
                    <w:t>:</w:t>
                  </w:r>
                  <w:r>
                    <w:rPr>
                      <w:rFonts w:ascii="仿宋_GB2312" w:hAnsi="仿宋_GB2312" w:cs="仿宋_GB2312" w:eastAsia="仿宋_GB2312"/>
                      <w:sz w:val="21"/>
                    </w:rPr>
                    <w:t>配置≥</w:t>
                  </w:r>
                  <w:r>
                    <w:rPr>
                      <w:rFonts w:ascii="仿宋_GB2312" w:hAnsi="仿宋_GB2312" w:cs="仿宋_GB2312" w:eastAsia="仿宋_GB2312"/>
                      <w:sz w:val="21"/>
                    </w:rPr>
                    <w:t>23.8</w:t>
                  </w:r>
                  <w:r>
                    <w:rPr>
                      <w:rFonts w:ascii="仿宋_GB2312" w:hAnsi="仿宋_GB2312" w:cs="仿宋_GB2312" w:eastAsia="仿宋_GB2312"/>
                      <w:sz w:val="21"/>
                    </w:rPr>
                    <w:t>寸</w:t>
                  </w:r>
                  <w:r>
                    <w:rPr>
                      <w:rFonts w:ascii="仿宋_GB2312" w:hAnsi="仿宋_GB2312" w:cs="仿宋_GB2312" w:eastAsia="仿宋_GB2312"/>
                      <w:sz w:val="21"/>
                    </w:rPr>
                    <w:t>LED</w:t>
                  </w:r>
                  <w:r>
                    <w:rPr>
                      <w:rFonts w:ascii="仿宋_GB2312" w:hAnsi="仿宋_GB2312" w:cs="仿宋_GB2312" w:eastAsia="仿宋_GB2312"/>
                      <w:sz w:val="21"/>
                    </w:rPr>
                    <w:t>显示器，与主机同品牌，分辨率≥</w:t>
                  </w:r>
                  <w:r>
                    <w:rPr>
                      <w:rFonts w:ascii="仿宋_GB2312" w:hAnsi="仿宋_GB2312" w:cs="仿宋_GB2312" w:eastAsia="仿宋_GB2312"/>
                      <w:sz w:val="21"/>
                    </w:rPr>
                    <w:t>1920*1080</w:t>
                  </w:r>
                  <w:r>
                    <w:rPr>
                      <w:rFonts w:ascii="仿宋_GB2312" w:hAnsi="仿宋_GB2312" w:cs="仿宋_GB2312" w:eastAsia="仿宋_GB2312"/>
                      <w:sz w:val="21"/>
                    </w:rPr>
                    <w:t>，刷新频率≥</w:t>
                  </w:r>
                  <w:r>
                    <w:rPr>
                      <w:rFonts w:ascii="仿宋_GB2312" w:hAnsi="仿宋_GB2312" w:cs="仿宋_GB2312" w:eastAsia="仿宋_GB2312"/>
                      <w:sz w:val="21"/>
                    </w:rPr>
                    <w:t>75Hz</w:t>
                  </w:r>
                  <w:r>
                    <w:rPr>
                      <w:rFonts w:ascii="仿宋_GB2312" w:hAnsi="仿宋_GB2312" w:cs="仿宋_GB2312" w:eastAsia="仿宋_GB2312"/>
                      <w:sz w:val="21"/>
                    </w:rPr>
                    <w:t>，对比度≥</w:t>
                  </w:r>
                  <w:r>
                    <w:rPr>
                      <w:rFonts w:ascii="仿宋_GB2312" w:hAnsi="仿宋_GB2312" w:cs="仿宋_GB2312" w:eastAsia="仿宋_GB2312"/>
                      <w:sz w:val="21"/>
                    </w:rPr>
                    <w:t>3000:1</w:t>
                  </w:r>
                  <w:r>
                    <w:rPr>
                      <w:rFonts w:ascii="仿宋_GB2312" w:hAnsi="仿宋_GB2312" w:cs="仿宋_GB2312" w:eastAsia="仿宋_GB2312"/>
                      <w:sz w:val="21"/>
                    </w:rPr>
                    <w:t>，视频接口</w:t>
                  </w:r>
                  <w:r>
                    <w:rPr>
                      <w:rFonts w:ascii="仿宋_GB2312" w:hAnsi="仿宋_GB2312" w:cs="仿宋_GB2312" w:eastAsia="仿宋_GB2312"/>
                      <w:sz w:val="21"/>
                    </w:rPr>
                    <w:t>VGA+HDMI</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售后服务</w:t>
                  </w:r>
                  <w:r>
                    <w:rPr>
                      <w:rFonts w:ascii="仿宋_GB2312" w:hAnsi="仿宋_GB2312" w:cs="仿宋_GB2312" w:eastAsia="仿宋_GB2312"/>
                      <w:sz w:val="21"/>
                    </w:rPr>
                    <w:t>:</w:t>
                  </w:r>
                  <w:r>
                    <w:rPr>
                      <w:rFonts w:ascii="仿宋_GB2312" w:hAnsi="仿宋_GB2312" w:cs="仿宋_GB2312" w:eastAsia="仿宋_GB2312"/>
                      <w:sz w:val="21"/>
                    </w:rPr>
                    <w:t>整机提供不少于</w:t>
                  </w:r>
                  <w:r>
                    <w:rPr>
                      <w:rFonts w:ascii="仿宋_GB2312" w:hAnsi="仿宋_GB2312" w:cs="仿宋_GB2312" w:eastAsia="仿宋_GB2312"/>
                      <w:sz w:val="21"/>
                    </w:rPr>
                    <w:t>3</w:t>
                  </w:r>
                  <w:r>
                    <w:rPr>
                      <w:rFonts w:ascii="仿宋_GB2312" w:hAnsi="仿宋_GB2312" w:cs="仿宋_GB2312" w:eastAsia="仿宋_GB2312"/>
                      <w:sz w:val="21"/>
                    </w:rPr>
                    <w:t>年原厂质保，不少于</w:t>
                  </w:r>
                  <w:r>
                    <w:rPr>
                      <w:rFonts w:ascii="仿宋_GB2312" w:hAnsi="仿宋_GB2312" w:cs="仿宋_GB2312" w:eastAsia="仿宋_GB2312"/>
                      <w:sz w:val="21"/>
                    </w:rPr>
                    <w:t>3</w:t>
                  </w:r>
                  <w:r>
                    <w:rPr>
                      <w:rFonts w:ascii="仿宋_GB2312" w:hAnsi="仿宋_GB2312" w:cs="仿宋_GB2312" w:eastAsia="仿宋_GB2312"/>
                      <w:sz w:val="21"/>
                    </w:rPr>
                    <w:t>年免费上门服务。</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操作系统</w:t>
                  </w:r>
                  <w:r>
                    <w:rPr>
                      <w:rFonts w:ascii="仿宋_GB2312" w:hAnsi="仿宋_GB2312" w:cs="仿宋_GB2312" w:eastAsia="仿宋_GB2312"/>
                      <w:sz w:val="21"/>
                    </w:rPr>
                    <w:t>:</w:t>
                  </w:r>
                  <w:r>
                    <w:rPr>
                      <w:rFonts w:ascii="仿宋_GB2312" w:hAnsi="仿宋_GB2312" w:cs="仿宋_GB2312" w:eastAsia="仿宋_GB2312"/>
                      <w:sz w:val="21"/>
                    </w:rPr>
                    <w:t>支持符合安全可靠测评要求的国产正版操作系统，包括统信操作系统、麒麟操作系统等</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学生终端机</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基本要求</w:t>
                  </w:r>
                  <w:r>
                    <w:rPr>
                      <w:rFonts w:ascii="仿宋_GB2312" w:hAnsi="仿宋_GB2312" w:cs="仿宋_GB2312" w:eastAsia="仿宋_GB2312"/>
                      <w:sz w:val="21"/>
                    </w:rPr>
                    <w:t>:</w:t>
                  </w:r>
                  <w:r>
                    <w:rPr>
                      <w:rFonts w:ascii="仿宋_GB2312" w:hAnsi="仿宋_GB2312" w:cs="仿宋_GB2312" w:eastAsia="仿宋_GB2312"/>
                      <w:sz w:val="21"/>
                    </w:rPr>
                    <w:t>国产自主品牌，含国产正版操作系统（麒麟或统信等）；</w:t>
                  </w:r>
                </w:p>
                <w:p>
                  <w:pPr>
                    <w:pStyle w:val="null3"/>
                  </w:pPr>
                  <w:r>
                    <w:rPr>
                      <w:rFonts w:ascii="仿宋_GB2312" w:hAnsi="仿宋_GB2312" w:cs="仿宋_GB2312" w:eastAsia="仿宋_GB2312"/>
                      <w:sz w:val="21"/>
                    </w:rPr>
                    <w:t>2.</w:t>
                  </w:r>
                  <w:r>
                    <w:rPr>
                      <w:rFonts w:ascii="仿宋_GB2312" w:hAnsi="仿宋_GB2312" w:cs="仿宋_GB2312" w:eastAsia="仿宋_GB2312"/>
                      <w:sz w:val="21"/>
                    </w:rPr>
                    <w:t>处理器</w:t>
                  </w:r>
                  <w:r>
                    <w:rPr>
                      <w:rFonts w:ascii="仿宋_GB2312" w:hAnsi="仿宋_GB2312" w:cs="仿宋_GB2312" w:eastAsia="仿宋_GB2312"/>
                      <w:sz w:val="21"/>
                    </w:rPr>
                    <w:t>:</w:t>
                  </w:r>
                  <w:r>
                    <w:rPr>
                      <w:rFonts w:ascii="仿宋_GB2312" w:hAnsi="仿宋_GB2312" w:cs="仿宋_GB2312" w:eastAsia="仿宋_GB2312"/>
                      <w:sz w:val="21"/>
                    </w:rPr>
                    <w:t>采用国产处理器，≥</w:t>
                  </w:r>
                  <w:r>
                    <w:rPr>
                      <w:rFonts w:ascii="仿宋_GB2312" w:hAnsi="仿宋_GB2312" w:cs="仿宋_GB2312" w:eastAsia="仿宋_GB2312"/>
                      <w:sz w:val="21"/>
                    </w:rPr>
                    <w:t>8</w:t>
                  </w:r>
                  <w:r>
                    <w:rPr>
                      <w:rFonts w:ascii="仿宋_GB2312" w:hAnsi="仿宋_GB2312" w:cs="仿宋_GB2312" w:eastAsia="仿宋_GB2312"/>
                      <w:sz w:val="21"/>
                    </w:rPr>
                    <w:t>核，主频≥</w:t>
                  </w:r>
                  <w:r>
                    <w:rPr>
                      <w:rFonts w:ascii="仿宋_GB2312" w:hAnsi="仿宋_GB2312" w:cs="仿宋_GB2312" w:eastAsia="仿宋_GB2312"/>
                      <w:sz w:val="21"/>
                    </w:rPr>
                    <w:t>2.7GHz</w:t>
                  </w:r>
                  <w:r>
                    <w:rPr>
                      <w:rFonts w:ascii="仿宋_GB2312" w:hAnsi="仿宋_GB2312" w:cs="仿宋_GB2312" w:eastAsia="仿宋_GB2312"/>
                      <w:sz w:val="21"/>
                    </w:rPr>
                    <w:t>；</w:t>
                  </w:r>
                </w:p>
                <w:p>
                  <w:pPr>
                    <w:pStyle w:val="null3"/>
                  </w:pPr>
                  <w:r>
                    <w:rPr>
                      <w:rFonts w:ascii="仿宋_GB2312" w:hAnsi="仿宋_GB2312" w:cs="仿宋_GB2312" w:eastAsia="仿宋_GB2312"/>
                      <w:sz w:val="21"/>
                    </w:rPr>
                    <w:t>3.</w:t>
                  </w:r>
                  <w:r>
                    <w:rPr>
                      <w:rFonts w:ascii="仿宋_GB2312" w:hAnsi="仿宋_GB2312" w:cs="仿宋_GB2312" w:eastAsia="仿宋_GB2312"/>
                      <w:sz w:val="21"/>
                    </w:rPr>
                    <w:t>内存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8GB DDR4</w:t>
                  </w:r>
                  <w:r>
                    <w:rPr>
                      <w:rFonts w:ascii="仿宋_GB2312" w:hAnsi="仿宋_GB2312" w:cs="仿宋_GB2312" w:eastAsia="仿宋_GB2312"/>
                      <w:sz w:val="21"/>
                    </w:rPr>
                    <w:t>内存，配置≥</w:t>
                  </w:r>
                  <w:r>
                    <w:rPr>
                      <w:rFonts w:ascii="仿宋_GB2312" w:hAnsi="仿宋_GB2312" w:cs="仿宋_GB2312" w:eastAsia="仿宋_GB2312"/>
                      <w:sz w:val="21"/>
                    </w:rPr>
                    <w:t>2</w:t>
                  </w:r>
                  <w:r>
                    <w:rPr>
                      <w:rFonts w:ascii="仿宋_GB2312" w:hAnsi="仿宋_GB2312" w:cs="仿宋_GB2312" w:eastAsia="仿宋_GB2312"/>
                      <w:sz w:val="21"/>
                    </w:rPr>
                    <w:t>个内存插槽，支持内存扩展；</w:t>
                  </w:r>
                </w:p>
                <w:p>
                  <w:pPr>
                    <w:pStyle w:val="null3"/>
                  </w:pPr>
                  <w:r>
                    <w:rPr>
                      <w:rFonts w:ascii="仿宋_GB2312" w:hAnsi="仿宋_GB2312" w:cs="仿宋_GB2312" w:eastAsia="仿宋_GB2312"/>
                      <w:sz w:val="21"/>
                    </w:rPr>
                    <w:t>4.</w:t>
                  </w:r>
                  <w:r>
                    <w:rPr>
                      <w:rFonts w:ascii="仿宋_GB2312" w:hAnsi="仿宋_GB2312" w:cs="仿宋_GB2312" w:eastAsia="仿宋_GB2312"/>
                      <w:sz w:val="21"/>
                    </w:rPr>
                    <w:t>显卡</w:t>
                  </w:r>
                  <w:r>
                    <w:rPr>
                      <w:rFonts w:ascii="仿宋_GB2312" w:hAnsi="仿宋_GB2312" w:cs="仿宋_GB2312" w:eastAsia="仿宋_GB2312"/>
                      <w:sz w:val="21"/>
                    </w:rPr>
                    <w:t>:</w:t>
                  </w:r>
                  <w:r>
                    <w:rPr>
                      <w:rFonts w:ascii="仿宋_GB2312" w:hAnsi="仿宋_GB2312" w:cs="仿宋_GB2312" w:eastAsia="仿宋_GB2312"/>
                      <w:sz w:val="21"/>
                    </w:rPr>
                    <w:t>集成显卡；</w:t>
                  </w:r>
                </w:p>
                <w:p>
                  <w:pPr>
                    <w:pStyle w:val="null3"/>
                  </w:pPr>
                  <w:r>
                    <w:rPr>
                      <w:rFonts w:ascii="仿宋_GB2312" w:hAnsi="仿宋_GB2312" w:cs="仿宋_GB2312" w:eastAsia="仿宋_GB2312"/>
                      <w:sz w:val="21"/>
                    </w:rPr>
                    <w:t>5.</w:t>
                  </w:r>
                  <w:r>
                    <w:rPr>
                      <w:rFonts w:ascii="仿宋_GB2312" w:hAnsi="仿宋_GB2312" w:cs="仿宋_GB2312" w:eastAsia="仿宋_GB2312"/>
                      <w:sz w:val="21"/>
                    </w:rPr>
                    <w:t>硬盘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512GB M.2</w:t>
                  </w:r>
                  <w:r>
                    <w:rPr>
                      <w:rFonts w:ascii="仿宋_GB2312" w:hAnsi="仿宋_GB2312" w:cs="仿宋_GB2312" w:eastAsia="仿宋_GB2312"/>
                      <w:sz w:val="21"/>
                    </w:rPr>
                    <w:t>接口</w:t>
                  </w:r>
                  <w:r>
                    <w:rPr>
                      <w:rFonts w:ascii="仿宋_GB2312" w:hAnsi="仿宋_GB2312" w:cs="仿宋_GB2312" w:eastAsia="仿宋_GB2312"/>
                      <w:sz w:val="21"/>
                    </w:rPr>
                    <w:t>NVME</w:t>
                  </w:r>
                  <w:r>
                    <w:rPr>
                      <w:rFonts w:ascii="仿宋_GB2312" w:hAnsi="仿宋_GB2312" w:cs="仿宋_GB2312" w:eastAsia="仿宋_GB2312"/>
                      <w:sz w:val="21"/>
                    </w:rPr>
                    <w:t>协议</w:t>
                  </w:r>
                  <w:r>
                    <w:rPr>
                      <w:rFonts w:ascii="仿宋_GB2312" w:hAnsi="仿宋_GB2312" w:cs="仿宋_GB2312" w:eastAsia="仿宋_GB2312"/>
                      <w:sz w:val="21"/>
                    </w:rPr>
                    <w:t>SSD</w:t>
                  </w:r>
                  <w:r>
                    <w:rPr>
                      <w:rFonts w:ascii="仿宋_GB2312" w:hAnsi="仿宋_GB2312" w:cs="仿宋_GB2312" w:eastAsia="仿宋_GB2312"/>
                      <w:sz w:val="21"/>
                    </w:rPr>
                    <w:t>；</w:t>
                  </w:r>
                </w:p>
                <w:p>
                  <w:pPr>
                    <w:pStyle w:val="null3"/>
                  </w:pPr>
                  <w:r>
                    <w:rPr>
                      <w:rFonts w:ascii="仿宋_GB2312" w:hAnsi="仿宋_GB2312" w:cs="仿宋_GB2312" w:eastAsia="仿宋_GB2312"/>
                      <w:sz w:val="21"/>
                    </w:rPr>
                    <w:t>6.</w:t>
                  </w:r>
                  <w:r>
                    <w:rPr>
                      <w:rFonts w:ascii="仿宋_GB2312" w:hAnsi="仿宋_GB2312" w:cs="仿宋_GB2312" w:eastAsia="仿宋_GB2312"/>
                      <w:sz w:val="21"/>
                    </w:rPr>
                    <w:t>电源</w:t>
                  </w:r>
                  <w:r>
                    <w:rPr>
                      <w:rFonts w:ascii="仿宋_GB2312" w:hAnsi="仿宋_GB2312" w:cs="仿宋_GB2312" w:eastAsia="仿宋_GB2312"/>
                      <w:sz w:val="21"/>
                    </w:rPr>
                    <w:t>:</w:t>
                  </w:r>
                  <w:r>
                    <w:rPr>
                      <w:rFonts w:ascii="仿宋_GB2312" w:hAnsi="仿宋_GB2312" w:cs="仿宋_GB2312" w:eastAsia="仿宋_GB2312"/>
                      <w:sz w:val="21"/>
                    </w:rPr>
                    <w:t>电源功率≤</w:t>
                  </w:r>
                  <w:r>
                    <w:rPr>
                      <w:rFonts w:ascii="仿宋_GB2312" w:hAnsi="仿宋_GB2312" w:cs="仿宋_GB2312" w:eastAsia="仿宋_GB2312"/>
                      <w:sz w:val="21"/>
                    </w:rPr>
                    <w:t>180W</w:t>
                  </w:r>
                  <w:r>
                    <w:rPr>
                      <w:rFonts w:ascii="仿宋_GB2312" w:hAnsi="仿宋_GB2312" w:cs="仿宋_GB2312" w:eastAsia="仿宋_GB2312"/>
                      <w:sz w:val="21"/>
                    </w:rPr>
                    <w:t>，电源通过</w:t>
                  </w:r>
                  <w:r>
                    <w:rPr>
                      <w:rFonts w:ascii="仿宋_GB2312" w:hAnsi="仿宋_GB2312" w:cs="仿宋_GB2312" w:eastAsia="仿宋_GB2312"/>
                      <w:sz w:val="21"/>
                    </w:rPr>
                    <w:t>80PLUS</w:t>
                  </w:r>
                  <w:r>
                    <w:rPr>
                      <w:rFonts w:ascii="仿宋_GB2312" w:hAnsi="仿宋_GB2312" w:cs="仿宋_GB2312" w:eastAsia="仿宋_GB2312"/>
                      <w:sz w:val="21"/>
                    </w:rPr>
                    <w:t>认证；提供</w:t>
                  </w:r>
                  <w:r>
                    <w:rPr>
                      <w:rFonts w:ascii="仿宋_GB2312" w:hAnsi="仿宋_GB2312" w:cs="仿宋_GB2312" w:eastAsia="仿宋_GB2312"/>
                      <w:sz w:val="21"/>
                    </w:rPr>
                    <w:t>证明文件</w:t>
                  </w:r>
                  <w:r>
                    <w:rPr>
                      <w:rFonts w:ascii="仿宋_GB2312" w:hAnsi="仿宋_GB2312" w:cs="仿宋_GB2312" w:eastAsia="仿宋_GB2312"/>
                      <w:sz w:val="21"/>
                    </w:rPr>
                    <w:t>并加盖公章；</w:t>
                  </w:r>
                </w:p>
                <w:p>
                  <w:pPr>
                    <w:pStyle w:val="null3"/>
                  </w:pPr>
                  <w:r>
                    <w:rPr>
                      <w:rFonts w:ascii="仿宋_GB2312" w:hAnsi="仿宋_GB2312" w:cs="仿宋_GB2312" w:eastAsia="仿宋_GB2312"/>
                      <w:sz w:val="21"/>
                    </w:rPr>
                    <w:t>7.</w:t>
                  </w:r>
                  <w:r>
                    <w:rPr>
                      <w:rFonts w:ascii="仿宋_GB2312" w:hAnsi="仿宋_GB2312" w:cs="仿宋_GB2312" w:eastAsia="仿宋_GB2312"/>
                      <w:sz w:val="21"/>
                    </w:rPr>
                    <w:t>网络</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RJ45 10/100/1000</w:t>
                  </w:r>
                  <w:r>
                    <w:rPr>
                      <w:rFonts w:ascii="仿宋_GB2312" w:hAnsi="仿宋_GB2312" w:cs="仿宋_GB2312" w:eastAsia="仿宋_GB2312"/>
                      <w:sz w:val="21"/>
                    </w:rPr>
                    <w:t>自适应以太网口，标配</w:t>
                  </w:r>
                  <w:r>
                    <w:rPr>
                      <w:rFonts w:ascii="仿宋_GB2312" w:hAnsi="仿宋_GB2312" w:cs="仿宋_GB2312" w:eastAsia="仿宋_GB2312"/>
                      <w:sz w:val="21"/>
                    </w:rPr>
                    <w:t>1</w:t>
                  </w:r>
                  <w:r>
                    <w:rPr>
                      <w:rFonts w:ascii="仿宋_GB2312" w:hAnsi="仿宋_GB2312" w:cs="仿宋_GB2312" w:eastAsia="仿宋_GB2312"/>
                      <w:sz w:val="21"/>
                    </w:rPr>
                    <w:t>个内置</w:t>
                  </w:r>
                  <w:r>
                    <w:rPr>
                      <w:rFonts w:ascii="仿宋_GB2312" w:hAnsi="仿宋_GB2312" w:cs="仿宋_GB2312" w:eastAsia="仿宋_GB2312"/>
                      <w:sz w:val="21"/>
                    </w:rPr>
                    <w:t>M.2 WiFi</w:t>
                  </w:r>
                  <w:r>
                    <w:rPr>
                      <w:rFonts w:ascii="仿宋_GB2312" w:hAnsi="仿宋_GB2312" w:cs="仿宋_GB2312" w:eastAsia="仿宋_GB2312"/>
                      <w:sz w:val="21"/>
                    </w:rPr>
                    <w:t>接口；</w:t>
                  </w:r>
                </w:p>
                <w:p>
                  <w:pPr>
                    <w:pStyle w:val="null3"/>
                  </w:pPr>
                  <w:r>
                    <w:rPr>
                      <w:rFonts w:ascii="仿宋_GB2312" w:hAnsi="仿宋_GB2312" w:cs="仿宋_GB2312" w:eastAsia="仿宋_GB2312"/>
                      <w:sz w:val="21"/>
                    </w:rPr>
                    <w:t>8.</w:t>
                  </w:r>
                  <w:r>
                    <w:rPr>
                      <w:rFonts w:ascii="仿宋_GB2312" w:hAnsi="仿宋_GB2312" w:cs="仿宋_GB2312" w:eastAsia="仿宋_GB2312"/>
                      <w:sz w:val="21"/>
                    </w:rPr>
                    <w:t>接口扩展</w:t>
                  </w:r>
                  <w:r>
                    <w:rPr>
                      <w:rFonts w:ascii="仿宋_GB2312" w:hAnsi="仿宋_GB2312" w:cs="仿宋_GB2312" w:eastAsia="仿宋_GB2312"/>
                      <w:sz w:val="21"/>
                    </w:rPr>
                    <w:t>:USB</w:t>
                  </w:r>
                  <w:r>
                    <w:rPr>
                      <w:rFonts w:ascii="仿宋_GB2312" w:hAnsi="仿宋_GB2312" w:cs="仿宋_GB2312" w:eastAsia="仿宋_GB2312"/>
                      <w:sz w:val="21"/>
                    </w:rPr>
                    <w:t>接口≥</w:t>
                  </w:r>
                  <w:r>
                    <w:rPr>
                      <w:rFonts w:ascii="仿宋_GB2312" w:hAnsi="仿宋_GB2312" w:cs="仿宋_GB2312" w:eastAsia="仿宋_GB2312"/>
                      <w:sz w:val="21"/>
                    </w:rPr>
                    <w:t>8</w:t>
                  </w:r>
                  <w:r>
                    <w:rPr>
                      <w:rFonts w:ascii="仿宋_GB2312" w:hAnsi="仿宋_GB2312" w:cs="仿宋_GB2312" w:eastAsia="仿宋_GB2312"/>
                      <w:sz w:val="21"/>
                    </w:rPr>
                    <w:t>个，音频接口：麦克风≥</w:t>
                  </w:r>
                  <w:r>
                    <w:rPr>
                      <w:rFonts w:ascii="仿宋_GB2312" w:hAnsi="仿宋_GB2312" w:cs="仿宋_GB2312" w:eastAsia="仿宋_GB2312"/>
                      <w:sz w:val="21"/>
                    </w:rPr>
                    <w:t>1</w:t>
                  </w:r>
                  <w:r>
                    <w:rPr>
                      <w:rFonts w:ascii="仿宋_GB2312" w:hAnsi="仿宋_GB2312" w:cs="仿宋_GB2312" w:eastAsia="仿宋_GB2312"/>
                      <w:sz w:val="21"/>
                    </w:rPr>
                    <w:t>个，耳机≥</w:t>
                  </w:r>
                  <w:r>
                    <w:rPr>
                      <w:rFonts w:ascii="仿宋_GB2312" w:hAnsi="仿宋_GB2312" w:cs="仿宋_GB2312" w:eastAsia="仿宋_GB2312"/>
                      <w:sz w:val="21"/>
                    </w:rPr>
                    <w:t>1</w:t>
                  </w:r>
                  <w:r>
                    <w:rPr>
                      <w:rFonts w:ascii="仿宋_GB2312" w:hAnsi="仿宋_GB2312" w:cs="仿宋_GB2312" w:eastAsia="仿宋_GB2312"/>
                      <w:sz w:val="21"/>
                    </w:rPr>
                    <w:t>个；后端≥</w:t>
                  </w:r>
                  <w:r>
                    <w:rPr>
                      <w:rFonts w:ascii="仿宋_GB2312" w:hAnsi="仿宋_GB2312" w:cs="仿宋_GB2312" w:eastAsia="仿宋_GB2312"/>
                      <w:sz w:val="21"/>
                    </w:rPr>
                    <w:t>3</w:t>
                  </w:r>
                  <w:r>
                    <w:rPr>
                      <w:rFonts w:ascii="仿宋_GB2312" w:hAnsi="仿宋_GB2312" w:cs="仿宋_GB2312" w:eastAsia="仿宋_GB2312"/>
                      <w:sz w:val="21"/>
                    </w:rPr>
                    <w:t>个</w:t>
                  </w:r>
                  <w:r>
                    <w:rPr>
                      <w:rFonts w:ascii="仿宋_GB2312" w:hAnsi="仿宋_GB2312" w:cs="仿宋_GB2312" w:eastAsia="仿宋_GB2312"/>
                      <w:sz w:val="21"/>
                    </w:rPr>
                    <w:t>Audio</w:t>
                  </w:r>
                  <w:r>
                    <w:rPr>
                      <w:rFonts w:ascii="仿宋_GB2312" w:hAnsi="仿宋_GB2312" w:cs="仿宋_GB2312" w:eastAsia="仿宋_GB2312"/>
                      <w:sz w:val="21"/>
                    </w:rPr>
                    <w:t>音频接口；</w:t>
                  </w:r>
                </w:p>
                <w:p>
                  <w:pPr>
                    <w:pStyle w:val="null3"/>
                  </w:pPr>
                  <w:r>
                    <w:rPr>
                      <w:rFonts w:ascii="仿宋_GB2312" w:hAnsi="仿宋_GB2312" w:cs="仿宋_GB2312" w:eastAsia="仿宋_GB2312"/>
                      <w:sz w:val="21"/>
                    </w:rPr>
                    <w:t>9.MTBF</w:t>
                  </w:r>
                  <w:r>
                    <w:rPr>
                      <w:rFonts w:ascii="仿宋_GB2312" w:hAnsi="仿宋_GB2312" w:cs="仿宋_GB2312" w:eastAsia="仿宋_GB2312"/>
                      <w:sz w:val="21"/>
                    </w:rPr>
                    <w:t>≥</w:t>
                  </w:r>
                  <w:r>
                    <w:rPr>
                      <w:rFonts w:ascii="仿宋_GB2312" w:hAnsi="仿宋_GB2312" w:cs="仿宋_GB2312" w:eastAsia="仿宋_GB2312"/>
                      <w:sz w:val="21"/>
                    </w:rPr>
                    <w:t>100000</w:t>
                  </w:r>
                  <w:r>
                    <w:rPr>
                      <w:rFonts w:ascii="仿宋_GB2312" w:hAnsi="仿宋_GB2312" w:cs="仿宋_GB2312" w:eastAsia="仿宋_GB2312"/>
                      <w:sz w:val="21"/>
                    </w:rPr>
                    <w:t>小时，</w:t>
                  </w:r>
                  <w:r>
                    <w:rPr>
                      <w:rFonts w:ascii="仿宋_GB2312" w:hAnsi="仿宋_GB2312" w:cs="仿宋_GB2312" w:eastAsia="仿宋_GB2312"/>
                      <w:sz w:val="21"/>
                    </w:rPr>
                    <w:t>提供证明文件并加盖公章</w:t>
                  </w:r>
                </w:p>
                <w:p>
                  <w:pPr>
                    <w:pStyle w:val="null3"/>
                  </w:pPr>
                  <w:r>
                    <w:rPr>
                      <w:rFonts w:ascii="仿宋_GB2312" w:hAnsi="仿宋_GB2312" w:cs="仿宋_GB2312" w:eastAsia="仿宋_GB2312"/>
                      <w:sz w:val="21"/>
                    </w:rPr>
                    <w:t>10.</w:t>
                  </w:r>
                  <w:r>
                    <w:rPr>
                      <w:rFonts w:ascii="仿宋_GB2312" w:hAnsi="仿宋_GB2312" w:cs="仿宋_GB2312" w:eastAsia="仿宋_GB2312"/>
                      <w:sz w:val="21"/>
                    </w:rPr>
                    <w:t>键鼠</w:t>
                  </w:r>
                  <w:r>
                    <w:rPr>
                      <w:rFonts w:ascii="仿宋_GB2312" w:hAnsi="仿宋_GB2312" w:cs="仿宋_GB2312" w:eastAsia="仿宋_GB2312"/>
                      <w:sz w:val="21"/>
                    </w:rPr>
                    <w:t>:</w:t>
                  </w:r>
                  <w:r>
                    <w:rPr>
                      <w:rFonts w:ascii="仿宋_GB2312" w:hAnsi="仿宋_GB2312" w:cs="仿宋_GB2312" w:eastAsia="仿宋_GB2312"/>
                      <w:sz w:val="21"/>
                    </w:rPr>
                    <w:t>与主机同品牌，</w:t>
                  </w:r>
                  <w:r>
                    <w:rPr>
                      <w:rFonts w:ascii="仿宋_GB2312" w:hAnsi="仿宋_GB2312" w:cs="仿宋_GB2312" w:eastAsia="仿宋_GB2312"/>
                      <w:sz w:val="21"/>
                    </w:rPr>
                    <w:t>USB</w:t>
                  </w:r>
                  <w:r>
                    <w:rPr>
                      <w:rFonts w:ascii="仿宋_GB2312" w:hAnsi="仿宋_GB2312" w:cs="仿宋_GB2312" w:eastAsia="仿宋_GB2312"/>
                      <w:sz w:val="21"/>
                    </w:rPr>
                    <w:t>光电鼠标，</w:t>
                  </w:r>
                  <w:r>
                    <w:rPr>
                      <w:rFonts w:ascii="仿宋_GB2312" w:hAnsi="仿宋_GB2312" w:cs="仿宋_GB2312" w:eastAsia="仿宋_GB2312"/>
                      <w:sz w:val="21"/>
                    </w:rPr>
                    <w:t>USB</w:t>
                  </w:r>
                  <w:r>
                    <w:rPr>
                      <w:rFonts w:ascii="仿宋_GB2312" w:hAnsi="仿宋_GB2312" w:cs="仿宋_GB2312" w:eastAsia="仿宋_GB2312"/>
                      <w:sz w:val="21"/>
                    </w:rPr>
                    <w:t>防水标准键盘；</w:t>
                  </w:r>
                </w:p>
                <w:p>
                  <w:pPr>
                    <w:pStyle w:val="null3"/>
                  </w:pPr>
                  <w:r>
                    <w:rPr>
                      <w:rFonts w:ascii="仿宋_GB2312" w:hAnsi="仿宋_GB2312" w:cs="仿宋_GB2312" w:eastAsia="仿宋_GB2312"/>
                      <w:sz w:val="21"/>
                    </w:rPr>
                    <w:t>11.</w:t>
                  </w:r>
                  <w:r>
                    <w:rPr>
                      <w:rFonts w:ascii="仿宋_GB2312" w:hAnsi="仿宋_GB2312" w:cs="仿宋_GB2312" w:eastAsia="仿宋_GB2312"/>
                      <w:sz w:val="21"/>
                    </w:rPr>
                    <w:t>显示器</w:t>
                  </w:r>
                  <w:r>
                    <w:rPr>
                      <w:rFonts w:ascii="仿宋_GB2312" w:hAnsi="仿宋_GB2312" w:cs="仿宋_GB2312" w:eastAsia="仿宋_GB2312"/>
                      <w:sz w:val="21"/>
                    </w:rPr>
                    <w:t>:</w:t>
                  </w:r>
                  <w:r>
                    <w:rPr>
                      <w:rFonts w:ascii="仿宋_GB2312" w:hAnsi="仿宋_GB2312" w:cs="仿宋_GB2312" w:eastAsia="仿宋_GB2312"/>
                      <w:sz w:val="21"/>
                    </w:rPr>
                    <w:t>配置≥</w:t>
                  </w:r>
                  <w:r>
                    <w:rPr>
                      <w:rFonts w:ascii="仿宋_GB2312" w:hAnsi="仿宋_GB2312" w:cs="仿宋_GB2312" w:eastAsia="仿宋_GB2312"/>
                      <w:sz w:val="21"/>
                    </w:rPr>
                    <w:t>23.8</w:t>
                  </w:r>
                  <w:r>
                    <w:rPr>
                      <w:rFonts w:ascii="仿宋_GB2312" w:hAnsi="仿宋_GB2312" w:cs="仿宋_GB2312" w:eastAsia="仿宋_GB2312"/>
                      <w:sz w:val="21"/>
                    </w:rPr>
                    <w:t>寸</w:t>
                  </w:r>
                  <w:r>
                    <w:rPr>
                      <w:rFonts w:ascii="仿宋_GB2312" w:hAnsi="仿宋_GB2312" w:cs="仿宋_GB2312" w:eastAsia="仿宋_GB2312"/>
                      <w:sz w:val="21"/>
                    </w:rPr>
                    <w:t>LED</w:t>
                  </w:r>
                  <w:r>
                    <w:rPr>
                      <w:rFonts w:ascii="仿宋_GB2312" w:hAnsi="仿宋_GB2312" w:cs="仿宋_GB2312" w:eastAsia="仿宋_GB2312"/>
                      <w:sz w:val="21"/>
                    </w:rPr>
                    <w:t>显示器，与主机同品牌，分辨率≥</w:t>
                  </w:r>
                  <w:r>
                    <w:rPr>
                      <w:rFonts w:ascii="仿宋_GB2312" w:hAnsi="仿宋_GB2312" w:cs="仿宋_GB2312" w:eastAsia="仿宋_GB2312"/>
                      <w:sz w:val="21"/>
                    </w:rPr>
                    <w:t>1920*1080</w:t>
                  </w:r>
                  <w:r>
                    <w:rPr>
                      <w:rFonts w:ascii="仿宋_GB2312" w:hAnsi="仿宋_GB2312" w:cs="仿宋_GB2312" w:eastAsia="仿宋_GB2312"/>
                      <w:sz w:val="21"/>
                    </w:rPr>
                    <w:t>，刷新频率≥</w:t>
                  </w:r>
                  <w:r>
                    <w:rPr>
                      <w:rFonts w:ascii="仿宋_GB2312" w:hAnsi="仿宋_GB2312" w:cs="仿宋_GB2312" w:eastAsia="仿宋_GB2312"/>
                      <w:sz w:val="21"/>
                    </w:rPr>
                    <w:t>75Hz</w:t>
                  </w:r>
                  <w:r>
                    <w:rPr>
                      <w:rFonts w:ascii="仿宋_GB2312" w:hAnsi="仿宋_GB2312" w:cs="仿宋_GB2312" w:eastAsia="仿宋_GB2312"/>
                      <w:sz w:val="21"/>
                    </w:rPr>
                    <w:t>，对比度≥</w:t>
                  </w:r>
                  <w:r>
                    <w:rPr>
                      <w:rFonts w:ascii="仿宋_GB2312" w:hAnsi="仿宋_GB2312" w:cs="仿宋_GB2312" w:eastAsia="仿宋_GB2312"/>
                      <w:sz w:val="21"/>
                    </w:rPr>
                    <w:t>3000:1</w:t>
                  </w:r>
                  <w:r>
                    <w:rPr>
                      <w:rFonts w:ascii="仿宋_GB2312" w:hAnsi="仿宋_GB2312" w:cs="仿宋_GB2312" w:eastAsia="仿宋_GB2312"/>
                      <w:sz w:val="21"/>
                    </w:rPr>
                    <w:t>，视频接口</w:t>
                  </w:r>
                  <w:r>
                    <w:rPr>
                      <w:rFonts w:ascii="仿宋_GB2312" w:hAnsi="仿宋_GB2312" w:cs="仿宋_GB2312" w:eastAsia="仿宋_GB2312"/>
                      <w:sz w:val="21"/>
                    </w:rPr>
                    <w:t>VGA+HDMI</w:t>
                  </w:r>
                  <w:r>
                    <w:rPr>
                      <w:rFonts w:ascii="仿宋_GB2312" w:hAnsi="仿宋_GB2312" w:cs="仿宋_GB2312" w:eastAsia="仿宋_GB2312"/>
                      <w:sz w:val="21"/>
                    </w:rPr>
                    <w:t>；</w:t>
                  </w:r>
                </w:p>
                <w:p>
                  <w:pPr>
                    <w:pStyle w:val="null3"/>
                  </w:pPr>
                  <w:r>
                    <w:rPr>
                      <w:rFonts w:ascii="仿宋_GB2312" w:hAnsi="仿宋_GB2312" w:cs="仿宋_GB2312" w:eastAsia="仿宋_GB2312"/>
                      <w:sz w:val="21"/>
                    </w:rPr>
                    <w:t>12.</w:t>
                  </w:r>
                  <w:r>
                    <w:rPr>
                      <w:rFonts w:ascii="仿宋_GB2312" w:hAnsi="仿宋_GB2312" w:cs="仿宋_GB2312" w:eastAsia="仿宋_GB2312"/>
                      <w:sz w:val="21"/>
                    </w:rPr>
                    <w:t>售后服务</w:t>
                  </w:r>
                  <w:r>
                    <w:rPr>
                      <w:rFonts w:ascii="仿宋_GB2312" w:hAnsi="仿宋_GB2312" w:cs="仿宋_GB2312" w:eastAsia="仿宋_GB2312"/>
                      <w:sz w:val="21"/>
                    </w:rPr>
                    <w:t>:</w:t>
                  </w:r>
                  <w:r>
                    <w:rPr>
                      <w:rFonts w:ascii="仿宋_GB2312" w:hAnsi="仿宋_GB2312" w:cs="仿宋_GB2312" w:eastAsia="仿宋_GB2312"/>
                      <w:sz w:val="21"/>
                    </w:rPr>
                    <w:t>整机提供不少于</w:t>
                  </w:r>
                  <w:r>
                    <w:rPr>
                      <w:rFonts w:ascii="仿宋_GB2312" w:hAnsi="仿宋_GB2312" w:cs="仿宋_GB2312" w:eastAsia="仿宋_GB2312"/>
                      <w:sz w:val="21"/>
                    </w:rPr>
                    <w:t>3</w:t>
                  </w:r>
                  <w:r>
                    <w:rPr>
                      <w:rFonts w:ascii="仿宋_GB2312" w:hAnsi="仿宋_GB2312" w:cs="仿宋_GB2312" w:eastAsia="仿宋_GB2312"/>
                      <w:sz w:val="21"/>
                    </w:rPr>
                    <w:t>年原厂质保，不少于</w:t>
                  </w:r>
                  <w:r>
                    <w:rPr>
                      <w:rFonts w:ascii="仿宋_GB2312" w:hAnsi="仿宋_GB2312" w:cs="仿宋_GB2312" w:eastAsia="仿宋_GB2312"/>
                      <w:sz w:val="21"/>
                    </w:rPr>
                    <w:t>3</w:t>
                  </w:r>
                  <w:r>
                    <w:rPr>
                      <w:rFonts w:ascii="仿宋_GB2312" w:hAnsi="仿宋_GB2312" w:cs="仿宋_GB2312" w:eastAsia="仿宋_GB2312"/>
                      <w:sz w:val="21"/>
                    </w:rPr>
                    <w:t>年免费上门服务。</w:t>
                  </w:r>
                </w:p>
                <w:p>
                  <w:pPr>
                    <w:pStyle w:val="null3"/>
                  </w:pPr>
                  <w:r>
                    <w:rPr>
                      <w:rFonts w:ascii="仿宋_GB2312" w:hAnsi="仿宋_GB2312" w:cs="仿宋_GB2312" w:eastAsia="仿宋_GB2312"/>
                      <w:sz w:val="21"/>
                    </w:rPr>
                    <w:t>13.</w:t>
                  </w:r>
                  <w:r>
                    <w:rPr>
                      <w:rFonts w:ascii="仿宋_GB2312" w:hAnsi="仿宋_GB2312" w:cs="仿宋_GB2312" w:eastAsia="仿宋_GB2312"/>
                      <w:sz w:val="21"/>
                    </w:rPr>
                    <w:t>操作系统</w:t>
                  </w:r>
                  <w:r>
                    <w:rPr>
                      <w:rFonts w:ascii="仿宋_GB2312" w:hAnsi="仿宋_GB2312" w:cs="仿宋_GB2312" w:eastAsia="仿宋_GB2312"/>
                      <w:sz w:val="21"/>
                    </w:rPr>
                    <w:t>:</w:t>
                  </w:r>
                  <w:r>
                    <w:rPr>
                      <w:rFonts w:ascii="仿宋_GB2312" w:hAnsi="仿宋_GB2312" w:cs="仿宋_GB2312" w:eastAsia="仿宋_GB2312"/>
                      <w:sz w:val="21"/>
                    </w:rPr>
                    <w:t>支持符合安全可靠测评要求的国产正版操作系统，包括统信操作系统、麒麟操作系统等</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管理软件</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为便于管理者使用云桌面系统为</w:t>
                  </w:r>
                  <w:r>
                    <w:rPr>
                      <w:rFonts w:ascii="仿宋_GB2312" w:hAnsi="仿宋_GB2312" w:cs="仿宋_GB2312" w:eastAsia="仿宋_GB2312"/>
                      <w:sz w:val="21"/>
                    </w:rPr>
                    <w:t>C/S</w:t>
                  </w:r>
                  <w:r>
                    <w:rPr>
                      <w:rFonts w:ascii="仿宋_GB2312" w:hAnsi="仿宋_GB2312" w:cs="仿宋_GB2312" w:eastAsia="仿宋_GB2312"/>
                      <w:sz w:val="21"/>
                    </w:rPr>
                    <w:t>、</w:t>
                  </w:r>
                  <w:r>
                    <w:rPr>
                      <w:rFonts w:ascii="仿宋_GB2312" w:hAnsi="仿宋_GB2312" w:cs="仿宋_GB2312" w:eastAsia="仿宋_GB2312"/>
                      <w:sz w:val="21"/>
                    </w:rPr>
                    <w:t>B/S</w:t>
                  </w:r>
                  <w:r>
                    <w:rPr>
                      <w:rFonts w:ascii="仿宋_GB2312" w:hAnsi="仿宋_GB2312" w:cs="仿宋_GB2312" w:eastAsia="仿宋_GB2312"/>
                      <w:sz w:val="21"/>
                    </w:rPr>
                    <w:t>两种架构。主控机端镜像提供映射模式，可以把镜像在主控机端直接映射成系统盘符操作。保障电子考试，在主控机端可以设置客户机禁止共享。提供相应的功能证明材料（包括但不限于测试报告、官网和功能截图等）</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采用多镜像多节点缓存架构，每个镜像下支持最少</w:t>
                  </w:r>
                  <w:r>
                    <w:rPr>
                      <w:rFonts w:ascii="仿宋_GB2312" w:hAnsi="仿宋_GB2312" w:cs="仿宋_GB2312" w:eastAsia="仿宋_GB2312"/>
                      <w:sz w:val="21"/>
                    </w:rPr>
                    <w:t>15</w:t>
                  </w:r>
                  <w:r>
                    <w:rPr>
                      <w:rFonts w:ascii="仿宋_GB2312" w:hAnsi="仿宋_GB2312" w:cs="仿宋_GB2312" w:eastAsia="仿宋_GB2312"/>
                      <w:sz w:val="21"/>
                    </w:rPr>
                    <w:t>个快照更新节点，当教学环境变化需要安装软件时，支持在镜像中做父子节点或者兄弟节点两种模式，并通过树状目录结构展示各节点间关系。可以把同一个镜像下的不同节点同时加入启动菜单。提供相应的功能证明材料（包括但不限于测试报告、官网和功能截图等）</w:t>
                  </w:r>
                </w:p>
                <w:p>
                  <w:pPr>
                    <w:pStyle w:val="null3"/>
                  </w:pPr>
                  <w:r>
                    <w:rPr>
                      <w:rFonts w:ascii="仿宋_GB2312" w:hAnsi="仿宋_GB2312" w:cs="仿宋_GB2312" w:eastAsia="仿宋_GB2312"/>
                      <w:sz w:val="21"/>
                    </w:rPr>
                    <w:t>3.WEB</w:t>
                  </w:r>
                  <w:r>
                    <w:rPr>
                      <w:rFonts w:ascii="仿宋_GB2312" w:hAnsi="仿宋_GB2312" w:cs="仿宋_GB2312" w:eastAsia="仿宋_GB2312"/>
                      <w:sz w:val="21"/>
                    </w:rPr>
                    <w:t>管理：具备支持创建任意多个管理员帐号，并可自定义管理权限，实现机房多人分级安全管理功能；通过</w:t>
                  </w:r>
                  <w:r>
                    <w:rPr>
                      <w:rFonts w:ascii="仿宋_GB2312" w:hAnsi="仿宋_GB2312" w:cs="仿宋_GB2312" w:eastAsia="仿宋_GB2312"/>
                      <w:sz w:val="21"/>
                    </w:rPr>
                    <w:t>WEB</w:t>
                  </w:r>
                  <w:r>
                    <w:rPr>
                      <w:rFonts w:ascii="仿宋_GB2312" w:hAnsi="仿宋_GB2312" w:cs="仿宋_GB2312" w:eastAsia="仿宋_GB2312"/>
                      <w:sz w:val="21"/>
                    </w:rPr>
                    <w:t>管理页面可以实现所有的管理操作，支持</w:t>
                  </w:r>
                  <w:r>
                    <w:rPr>
                      <w:rFonts w:ascii="仿宋_GB2312" w:hAnsi="仿宋_GB2312" w:cs="仿宋_GB2312" w:eastAsia="仿宋_GB2312"/>
                      <w:sz w:val="21"/>
                    </w:rPr>
                    <w:t>iOS</w:t>
                  </w:r>
                  <w:r>
                    <w:rPr>
                      <w:rFonts w:ascii="仿宋_GB2312" w:hAnsi="仿宋_GB2312" w:cs="仿宋_GB2312" w:eastAsia="仿宋_GB2312"/>
                      <w:sz w:val="21"/>
                    </w:rPr>
                    <w:t>、</w:t>
                  </w:r>
                  <w:r>
                    <w:rPr>
                      <w:rFonts w:ascii="仿宋_GB2312" w:hAnsi="仿宋_GB2312" w:cs="仿宋_GB2312" w:eastAsia="仿宋_GB2312"/>
                      <w:sz w:val="21"/>
                    </w:rPr>
                    <w:t>Android</w:t>
                  </w:r>
                  <w:r>
                    <w:rPr>
                      <w:rFonts w:ascii="仿宋_GB2312" w:hAnsi="仿宋_GB2312" w:cs="仿宋_GB2312" w:eastAsia="仿宋_GB2312"/>
                      <w:sz w:val="21"/>
                    </w:rPr>
                    <w:t>系统移动终端对机房的管理，实现使用环境的实时切换，系统开机及关机。</w:t>
                  </w:r>
                </w:p>
                <w:p>
                  <w:pPr>
                    <w:pStyle w:val="null3"/>
                  </w:pPr>
                  <w:r>
                    <w:rPr>
                      <w:rFonts w:ascii="仿宋_GB2312" w:hAnsi="仿宋_GB2312" w:cs="仿宋_GB2312" w:eastAsia="仿宋_GB2312"/>
                      <w:sz w:val="21"/>
                    </w:rPr>
                    <w:t>4.</w:t>
                  </w:r>
                  <w:r>
                    <w:rPr>
                      <w:rFonts w:ascii="仿宋_GB2312" w:hAnsi="仿宋_GB2312" w:cs="仿宋_GB2312" w:eastAsia="仿宋_GB2312"/>
                      <w:sz w:val="21"/>
                    </w:rPr>
                    <w:t>为便于管理员对机房的管理，具有设置学生机启动显示菜单隐藏菜单条目的功能，对学生机可以设置多菜单条目启动，设置完成后，对不希望展示给学生的启动菜单进行隐藏勾选，勾选过的菜单在学生机启动时不显示，其余未勾选菜单正常显示。</w:t>
                  </w:r>
                </w:p>
                <w:p>
                  <w:pPr>
                    <w:pStyle w:val="null3"/>
                  </w:pPr>
                  <w:r>
                    <w:rPr>
                      <w:rFonts w:ascii="仿宋_GB2312" w:hAnsi="仿宋_GB2312" w:cs="仿宋_GB2312" w:eastAsia="仿宋_GB2312"/>
                      <w:sz w:val="21"/>
                    </w:rPr>
                    <w:t>5.</w:t>
                  </w:r>
                  <w:r>
                    <w:rPr>
                      <w:rFonts w:ascii="仿宋_GB2312" w:hAnsi="仿宋_GB2312" w:cs="仿宋_GB2312" w:eastAsia="仿宋_GB2312"/>
                      <w:sz w:val="21"/>
                    </w:rPr>
                    <w:t>采用</w:t>
                  </w:r>
                  <w:r>
                    <w:rPr>
                      <w:rFonts w:ascii="仿宋_GB2312" w:hAnsi="仿宋_GB2312" w:cs="仿宋_GB2312" w:eastAsia="仿宋_GB2312"/>
                      <w:sz w:val="21"/>
                    </w:rPr>
                    <w:t>PBoot</w:t>
                  </w:r>
                  <w:r>
                    <w:rPr>
                      <w:rFonts w:ascii="仿宋_GB2312" w:hAnsi="仿宋_GB2312" w:cs="仿宋_GB2312" w:eastAsia="仿宋_GB2312"/>
                      <w:sz w:val="21"/>
                    </w:rPr>
                    <w:t>协议，并兼容</w:t>
                  </w:r>
                  <w:r>
                    <w:rPr>
                      <w:rFonts w:ascii="仿宋_GB2312" w:hAnsi="仿宋_GB2312" w:cs="仿宋_GB2312" w:eastAsia="仿宋_GB2312"/>
                      <w:sz w:val="21"/>
                    </w:rPr>
                    <w:t>INTEL PXE</w:t>
                  </w:r>
                  <w:r>
                    <w:rPr>
                      <w:rFonts w:ascii="仿宋_GB2312" w:hAnsi="仿宋_GB2312" w:cs="仿宋_GB2312" w:eastAsia="仿宋_GB2312"/>
                      <w:sz w:val="21"/>
                    </w:rPr>
                    <w:t>协议，在不修改交换机配置的情况下，学生机可以无条件跨网关，支持外部交换机提供</w:t>
                  </w:r>
                  <w:r>
                    <w:rPr>
                      <w:rFonts w:ascii="仿宋_GB2312" w:hAnsi="仿宋_GB2312" w:cs="仿宋_GB2312" w:eastAsia="仿宋_GB2312"/>
                      <w:sz w:val="21"/>
                    </w:rPr>
                    <w:t>DHCP</w:t>
                  </w:r>
                  <w:r>
                    <w:rPr>
                      <w:rFonts w:ascii="仿宋_GB2312" w:hAnsi="仿宋_GB2312" w:cs="仿宋_GB2312" w:eastAsia="仿宋_GB2312"/>
                      <w:sz w:val="21"/>
                    </w:rPr>
                    <w:t>、固定</w:t>
                  </w:r>
                  <w:r>
                    <w:rPr>
                      <w:rFonts w:ascii="仿宋_GB2312" w:hAnsi="仿宋_GB2312" w:cs="仿宋_GB2312" w:eastAsia="仿宋_GB2312"/>
                      <w:sz w:val="21"/>
                    </w:rPr>
                    <w:t>IP</w:t>
                  </w:r>
                  <w:r>
                    <w:rPr>
                      <w:rFonts w:ascii="仿宋_GB2312" w:hAnsi="仿宋_GB2312" w:cs="仿宋_GB2312" w:eastAsia="仿宋_GB2312"/>
                      <w:sz w:val="21"/>
                    </w:rPr>
                    <w:t>、自动提供三种方式，为保证网络数据可查，跨网段不能采用在服务器或其他机器安装代理软件的方式。</w:t>
                  </w:r>
                </w:p>
                <w:p>
                  <w:pPr>
                    <w:pStyle w:val="null3"/>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学生机全部盘符均采用还原模式，对于管理员指定的文件和注册表键值可以直接同步保存在云服务器上，管理者可在服务器上浏览并修改这些文件（非远程桌面修改模式），修改完毕的文件可以直接自动回传到学生机上，满足各类软件的需求。提供相应的功能证明材料（包括但不限于测试报告、官网和功能截图等）</w:t>
                  </w:r>
                </w:p>
                <w:p>
                  <w:pPr>
                    <w:pStyle w:val="null3"/>
                  </w:pPr>
                  <w:r>
                    <w:rPr>
                      <w:rFonts w:ascii="仿宋_GB2312" w:hAnsi="仿宋_GB2312" w:cs="仿宋_GB2312" w:eastAsia="仿宋_GB2312"/>
                      <w:sz w:val="21"/>
                    </w:rPr>
                    <w:t>7.</w:t>
                  </w:r>
                  <w:r>
                    <w:rPr>
                      <w:rFonts w:ascii="仿宋_GB2312" w:hAnsi="仿宋_GB2312" w:cs="仿宋_GB2312" w:eastAsia="仿宋_GB2312"/>
                      <w:sz w:val="21"/>
                    </w:rPr>
                    <w:t>云终端开机后可以提供多种桌面应用环境给用户选择，也可以由管理员在服务器端指定教学桌面环境给特定的云终端；云终端内置与服务端管理平台配套的受控组件，管理平台可向任意云终端发送远程命令，包括自动时间校对、文件分发、远程开关机等，并能自定义远程控制命令。</w:t>
                  </w:r>
                </w:p>
                <w:p>
                  <w:pPr>
                    <w:pStyle w:val="null3"/>
                  </w:pPr>
                  <w:r>
                    <w:rPr>
                      <w:rFonts w:ascii="仿宋_GB2312" w:hAnsi="仿宋_GB2312" w:cs="仿宋_GB2312" w:eastAsia="仿宋_GB2312"/>
                      <w:sz w:val="21"/>
                    </w:rPr>
                    <w:t>8.</w:t>
                  </w:r>
                  <w:r>
                    <w:rPr>
                      <w:rFonts w:ascii="仿宋_GB2312" w:hAnsi="仿宋_GB2312" w:cs="仿宋_GB2312" w:eastAsia="仿宋_GB2312"/>
                      <w:sz w:val="21"/>
                    </w:rPr>
                    <w:t>具备多种还原模式，可以设定按日、按周、按月还原，也可以按镜像设置还原方式。</w:t>
                  </w:r>
                </w:p>
                <w:p>
                  <w:pPr>
                    <w:pStyle w:val="null3"/>
                  </w:pPr>
                  <w:r>
                    <w:rPr>
                      <w:rFonts w:ascii="仿宋_GB2312" w:hAnsi="仿宋_GB2312" w:cs="仿宋_GB2312" w:eastAsia="仿宋_GB2312"/>
                      <w:sz w:val="21"/>
                    </w:rPr>
                    <w:t>▲</w:t>
                  </w:r>
                  <w:r>
                    <w:rPr>
                      <w:rFonts w:ascii="仿宋_GB2312" w:hAnsi="仿宋_GB2312" w:cs="仿宋_GB2312" w:eastAsia="仿宋_GB2312"/>
                      <w:sz w:val="21"/>
                    </w:rPr>
                    <w:t xml:space="preserve"> 9</w:t>
                  </w:r>
                  <w:r>
                    <w:rPr>
                      <w:rFonts w:ascii="仿宋_GB2312" w:hAnsi="仿宋_GB2312" w:cs="仿宋_GB2312" w:eastAsia="仿宋_GB2312"/>
                      <w:sz w:val="21"/>
                    </w:rPr>
                    <w:t>．为保证系统稳定性具有</w:t>
                  </w:r>
                  <w:r>
                    <w:rPr>
                      <w:rFonts w:ascii="仿宋_GB2312" w:hAnsi="仿宋_GB2312" w:cs="仿宋_GB2312" w:eastAsia="仿宋_GB2312"/>
                      <w:sz w:val="21"/>
                    </w:rPr>
                    <w:t>CPU</w:t>
                  </w:r>
                  <w:r>
                    <w:rPr>
                      <w:rFonts w:ascii="仿宋_GB2312" w:hAnsi="仿宋_GB2312" w:cs="仿宋_GB2312" w:eastAsia="仿宋_GB2312"/>
                      <w:sz w:val="21"/>
                    </w:rPr>
                    <w:t>、硬盘温度监测报警功能，具有资产盘点检测报警功能，报警时可以给预先设定的手机号发短信。提供相应的功能证明材料（包括但不限于测试报告、官网和功能截图等）</w:t>
                  </w:r>
                </w:p>
                <w:p>
                  <w:pPr>
                    <w:pStyle w:val="null3"/>
                  </w:pPr>
                  <w:r>
                    <w:rPr>
                      <w:rFonts w:ascii="仿宋_GB2312" w:hAnsi="仿宋_GB2312" w:cs="仿宋_GB2312" w:eastAsia="仿宋_GB2312"/>
                      <w:sz w:val="21"/>
                    </w:rPr>
                    <w:t>10</w:t>
                  </w:r>
                  <w:r>
                    <w:rPr>
                      <w:rFonts w:ascii="仿宋_GB2312" w:hAnsi="仿宋_GB2312" w:cs="仿宋_GB2312" w:eastAsia="仿宋_GB2312"/>
                      <w:sz w:val="21"/>
                    </w:rPr>
                    <w:t>．支持自动增量快照维护，可以在服务器端指定安装的应用程序和维护时间，客户机在该时间会自动启动并安装相关程序，安装完毕后，客户机在还原启动下，新装软件仍旧存在。</w:t>
                  </w:r>
                </w:p>
                <w:p>
                  <w:pPr>
                    <w:pStyle w:val="null3"/>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支持故障报修功能，用户可自主申报故障报修，选择故障类型，故障处理等级并可备注；管理员可以直接查看故障申报电脑，故障事件和备注进行处理。提供相应的功能证明材料（包括但不限于测试报告、官网和功能截图等）</w:t>
                  </w:r>
                </w:p>
                <w:p>
                  <w:pPr>
                    <w:pStyle w:val="null3"/>
                  </w:pPr>
                  <w:r>
                    <w:rPr>
                      <w:rFonts w:ascii="仿宋_GB2312" w:hAnsi="仿宋_GB2312" w:cs="仿宋_GB2312" w:eastAsia="仿宋_GB2312"/>
                      <w:sz w:val="21"/>
                    </w:rPr>
                    <w:t>▲为保证产品质量和保障售后服务质量，供应商需提供产品来源渠道合法证明文件（包括但不限于销售协议、代理协议、原厂授权、检测报告等）及官方彩页复印或扫描件并加盖公章</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数字语音系统</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系统技术要求</w:t>
                  </w:r>
                  <w:r>
                    <w:br/>
                  </w:r>
                  <w:r>
                    <w:rPr>
                      <w:rFonts w:ascii="仿宋_GB2312" w:hAnsi="仿宋_GB2312" w:cs="仿宋_GB2312" w:eastAsia="仿宋_GB2312"/>
                      <w:sz w:val="20"/>
                    </w:rPr>
                    <w:t xml:space="preserve">  </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、系统在教师机端配备语音系统（和软件同品牌）：语音满足高清晰、无断裂的效果，双声道立体声，采样率≥</w:t>
                  </w:r>
                  <w:r>
                    <w:rPr>
                      <w:rFonts w:ascii="仿宋_GB2312" w:hAnsi="仿宋_GB2312" w:cs="仿宋_GB2312" w:eastAsia="仿宋_GB2312"/>
                      <w:sz w:val="21"/>
                    </w:rPr>
                    <w:t>48KHz</w:t>
                  </w:r>
                  <w:r>
                    <w:rPr>
                      <w:rFonts w:ascii="仿宋_GB2312" w:hAnsi="仿宋_GB2312" w:cs="仿宋_GB2312" w:eastAsia="仿宋_GB2312"/>
                      <w:sz w:val="21"/>
                    </w:rPr>
                    <w:t>，采样精度≤</w:t>
                  </w:r>
                  <w:r>
                    <w:rPr>
                      <w:rFonts w:ascii="仿宋_GB2312" w:hAnsi="仿宋_GB2312" w:cs="仿宋_GB2312" w:eastAsia="仿宋_GB2312"/>
                      <w:sz w:val="21"/>
                    </w:rPr>
                    <w:t>16</w:t>
                  </w:r>
                  <w:r>
                    <w:rPr>
                      <w:rFonts w:ascii="仿宋_GB2312" w:hAnsi="仿宋_GB2312" w:cs="仿宋_GB2312" w:eastAsia="仿宋_GB2312"/>
                      <w:sz w:val="21"/>
                    </w:rPr>
                    <w:t>位，信躁比≥</w:t>
                  </w:r>
                  <w:r>
                    <w:rPr>
                      <w:rFonts w:ascii="仿宋_GB2312" w:hAnsi="仿宋_GB2312" w:cs="仿宋_GB2312" w:eastAsia="仿宋_GB2312"/>
                      <w:sz w:val="21"/>
                    </w:rPr>
                    <w:t>60dB</w:t>
                  </w:r>
                  <w:r>
                    <w:rPr>
                      <w:rFonts w:ascii="仿宋_GB2312" w:hAnsi="仿宋_GB2312" w:cs="仿宋_GB2312" w:eastAsia="仿宋_GB2312"/>
                      <w:sz w:val="21"/>
                    </w:rPr>
                    <w:t>，语音延迟在</w:t>
                  </w:r>
                  <w:r>
                    <w:rPr>
                      <w:rFonts w:ascii="仿宋_GB2312" w:hAnsi="仿宋_GB2312" w:cs="仿宋_GB2312" w:eastAsia="仿宋_GB2312"/>
                      <w:sz w:val="21"/>
                    </w:rPr>
                    <w:t>50ms</w:t>
                  </w:r>
                  <w:r>
                    <w:rPr>
                      <w:rFonts w:ascii="仿宋_GB2312" w:hAnsi="仿宋_GB2312" w:cs="仿宋_GB2312" w:eastAsia="仿宋_GB2312"/>
                      <w:sz w:val="21"/>
                    </w:rPr>
                    <w:t>内，语音失真度≤</w:t>
                  </w:r>
                  <w:r>
                    <w:rPr>
                      <w:rFonts w:ascii="仿宋_GB2312" w:hAnsi="仿宋_GB2312" w:cs="仿宋_GB2312" w:eastAsia="仿宋_GB2312"/>
                      <w:sz w:val="21"/>
                    </w:rPr>
                    <w:t>3%</w:t>
                  </w:r>
                  <w:r>
                    <w:rPr>
                      <w:rFonts w:ascii="仿宋_GB2312" w:hAnsi="仿宋_GB2312" w:cs="仿宋_GB2312" w:eastAsia="仿宋_GB2312"/>
                      <w:sz w:val="21"/>
                    </w:rPr>
                    <w:t>。（提供但不限于国家专业软件检测机构出具的检测报告、产品彩页、产品技术白皮书等）</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、系统支持</w:t>
                  </w:r>
                  <w:r>
                    <w:rPr>
                      <w:rFonts w:ascii="仿宋_GB2312" w:hAnsi="仿宋_GB2312" w:cs="仿宋_GB2312" w:eastAsia="仿宋_GB2312"/>
                      <w:sz w:val="21"/>
                    </w:rPr>
                    <w:t>Windows XP/SP1/SP2/SP3</w:t>
                  </w:r>
                  <w:r>
                    <w:rPr>
                      <w:rFonts w:ascii="仿宋_GB2312" w:hAnsi="仿宋_GB2312" w:cs="仿宋_GB2312" w:eastAsia="仿宋_GB2312"/>
                      <w:sz w:val="21"/>
                    </w:rPr>
                    <w:t>、</w:t>
                  </w:r>
                  <w:r>
                    <w:rPr>
                      <w:rFonts w:ascii="仿宋_GB2312" w:hAnsi="仿宋_GB2312" w:cs="仿宋_GB2312" w:eastAsia="仿宋_GB2312"/>
                      <w:sz w:val="21"/>
                    </w:rPr>
                    <w:t>Windows Vista/SP1/SP2</w:t>
                  </w:r>
                  <w:r>
                    <w:rPr>
                      <w:rFonts w:ascii="仿宋_GB2312" w:hAnsi="仿宋_GB2312" w:cs="仿宋_GB2312" w:eastAsia="仿宋_GB2312"/>
                      <w:sz w:val="21"/>
                    </w:rPr>
                    <w:t>、</w:t>
                  </w:r>
                  <w:r>
                    <w:rPr>
                      <w:rFonts w:ascii="仿宋_GB2312" w:hAnsi="仿宋_GB2312" w:cs="仿宋_GB2312" w:eastAsia="仿宋_GB2312"/>
                      <w:sz w:val="21"/>
                    </w:rPr>
                    <w:t>Windows 7/SP1</w:t>
                  </w:r>
                  <w:r>
                    <w:rPr>
                      <w:rFonts w:ascii="仿宋_GB2312" w:hAnsi="仿宋_GB2312" w:cs="仿宋_GB2312" w:eastAsia="仿宋_GB2312"/>
                      <w:sz w:val="21"/>
                    </w:rPr>
                    <w:t>（</w:t>
                  </w:r>
                  <w:r>
                    <w:rPr>
                      <w:rFonts w:ascii="仿宋_GB2312" w:hAnsi="仿宋_GB2312" w:cs="仿宋_GB2312" w:eastAsia="仿宋_GB2312"/>
                      <w:sz w:val="21"/>
                    </w:rPr>
                    <w:t>32</w:t>
                  </w:r>
                  <w:r>
                    <w:rPr>
                      <w:rFonts w:ascii="仿宋_GB2312" w:hAnsi="仿宋_GB2312" w:cs="仿宋_GB2312" w:eastAsia="仿宋_GB2312"/>
                      <w:sz w:val="21"/>
                    </w:rPr>
                    <w:t>位、</w:t>
                  </w:r>
                  <w:r>
                    <w:rPr>
                      <w:rFonts w:ascii="仿宋_GB2312" w:hAnsi="仿宋_GB2312" w:cs="仿宋_GB2312" w:eastAsia="仿宋_GB2312"/>
                      <w:sz w:val="21"/>
                    </w:rPr>
                    <w:t>64</w:t>
                  </w:r>
                  <w:r>
                    <w:rPr>
                      <w:rFonts w:ascii="仿宋_GB2312" w:hAnsi="仿宋_GB2312" w:cs="仿宋_GB2312" w:eastAsia="仿宋_GB2312"/>
                      <w:sz w:val="21"/>
                    </w:rPr>
                    <w:t>位）、</w:t>
                  </w:r>
                  <w:r>
                    <w:rPr>
                      <w:rFonts w:ascii="仿宋_GB2312" w:hAnsi="仿宋_GB2312" w:cs="仿宋_GB2312" w:eastAsia="仿宋_GB2312"/>
                      <w:sz w:val="21"/>
                    </w:rPr>
                    <w:t>Win8</w:t>
                  </w:r>
                  <w:r>
                    <w:rPr>
                      <w:rFonts w:ascii="仿宋_GB2312" w:hAnsi="仿宋_GB2312" w:cs="仿宋_GB2312" w:eastAsia="仿宋_GB2312"/>
                      <w:sz w:val="21"/>
                    </w:rPr>
                    <w:t>、</w:t>
                  </w:r>
                  <w:r>
                    <w:rPr>
                      <w:rFonts w:ascii="仿宋_GB2312" w:hAnsi="仿宋_GB2312" w:cs="仿宋_GB2312" w:eastAsia="仿宋_GB2312"/>
                      <w:sz w:val="21"/>
                    </w:rPr>
                    <w:t>win10</w:t>
                  </w:r>
                  <w:r>
                    <w:rPr>
                      <w:rFonts w:ascii="仿宋_GB2312" w:hAnsi="仿宋_GB2312" w:cs="仿宋_GB2312" w:eastAsia="仿宋_GB2312"/>
                      <w:sz w:val="21"/>
                    </w:rPr>
                    <w:t>操作系统。可进行中文、英文、繁体、法语、俄语、阿拉伯语等语言界面切换。</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、界面简洁直观，</w:t>
                  </w:r>
                  <w:r>
                    <w:rPr>
                      <w:rFonts w:ascii="仿宋_GB2312" w:hAnsi="仿宋_GB2312" w:cs="仿宋_GB2312" w:eastAsia="仿宋_GB2312"/>
                      <w:sz w:val="21"/>
                    </w:rPr>
                    <w:t>HCM</w:t>
                  </w:r>
                  <w:r>
                    <w:rPr>
                      <w:rFonts w:ascii="仿宋_GB2312" w:hAnsi="仿宋_GB2312" w:cs="仿宋_GB2312" w:eastAsia="仿宋_GB2312"/>
                      <w:sz w:val="21"/>
                    </w:rPr>
                    <w:t>所有教学及管理功能都必须在同一软件界面里实现。为保证产品的兼容性和稳定性，所有功能必须是同一生产厂商生产的同一产品所能实现的功能，不得通过多个产品组合来实现。</w:t>
                  </w:r>
                </w:p>
                <w:p>
                  <w:pPr>
                    <w:pStyle w:val="null3"/>
                    <w:jc w:val="both"/>
                  </w:pPr>
                  <w:r>
                    <w:rPr>
                      <w:rFonts w:ascii="仿宋_GB2312" w:hAnsi="仿宋_GB2312" w:cs="仿宋_GB2312" w:eastAsia="仿宋_GB2312"/>
                      <w:sz w:val="21"/>
                    </w:rPr>
                    <w:t>功能参数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屏幕广播：把主计算机屏幕广播给全体教室或指定的部分教室，在广播的过程中主计算机随时可以添加或取消选定的教室端计算机。教室端能同时听到主控端麦克风、计算机播放的声音及多个教室端的发言声音。具有暂停广播功能，实现同步和异步广播教学，并在广播过程中教室端可看到主控端摄像头画面，教室端在未登录</w:t>
                  </w:r>
                  <w:r>
                    <w:rPr>
                      <w:rFonts w:ascii="仿宋_GB2312" w:hAnsi="仿宋_GB2312" w:cs="仿宋_GB2312" w:eastAsia="仿宋_GB2312"/>
                      <w:sz w:val="21"/>
                    </w:rPr>
                    <w:t>windows</w:t>
                  </w:r>
                  <w:r>
                    <w:rPr>
                      <w:rFonts w:ascii="仿宋_GB2312" w:hAnsi="仿宋_GB2312" w:cs="仿宋_GB2312" w:eastAsia="仿宋_GB2312"/>
                      <w:sz w:val="21"/>
                    </w:rPr>
                    <w:t>前即可接受广播，广播响应时间</w:t>
                  </w:r>
                  <w:r>
                    <w:rPr>
                      <w:rFonts w:ascii="仿宋_GB2312" w:hAnsi="仿宋_GB2312" w:cs="仿宋_GB2312" w:eastAsia="仿宋_GB2312"/>
                      <w:sz w:val="21"/>
                    </w:rPr>
                    <w:t>&lt;0.1</w:t>
                  </w:r>
                  <w:r>
                    <w:rPr>
                      <w:rFonts w:ascii="仿宋_GB2312" w:hAnsi="仿宋_GB2312" w:cs="仿宋_GB2312" w:eastAsia="仿宋_GB2312"/>
                      <w:sz w:val="21"/>
                    </w:rPr>
                    <w:t>秒。</w:t>
                  </w:r>
                  <w:r>
                    <w:rPr>
                      <w:rFonts w:ascii="仿宋_GB2312" w:hAnsi="仿宋_GB2312" w:cs="仿宋_GB2312" w:eastAsia="仿宋_GB2312"/>
                      <w:sz w:val="21"/>
                    </w:rPr>
                    <w:t>YY</w:t>
                  </w:r>
                  <w:r>
                    <w:rPr>
                      <w:rFonts w:ascii="仿宋_GB2312" w:hAnsi="仿宋_GB2312" w:cs="仿宋_GB2312" w:eastAsia="仿宋_GB2312"/>
                      <w:sz w:val="21"/>
                    </w:rPr>
                    <w:t>广播教学的同时可进行屏幕录制，把整个讲课过程录制成</w:t>
                  </w:r>
                  <w:r>
                    <w:rPr>
                      <w:rFonts w:ascii="仿宋_GB2312" w:hAnsi="仿宋_GB2312" w:cs="仿宋_GB2312" w:eastAsia="仿宋_GB2312"/>
                      <w:sz w:val="21"/>
                    </w:rPr>
                    <w:t>ASF</w:t>
                  </w:r>
                  <w:r>
                    <w:rPr>
                      <w:rFonts w:ascii="仿宋_GB2312" w:hAnsi="仿宋_GB2312" w:cs="仿宋_GB2312" w:eastAsia="仿宋_GB2312"/>
                      <w:sz w:val="21"/>
                    </w:rPr>
                    <w:t>视频文件，可作为精品课程，</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媒体广播：把音频或视频文件广播给全体学生，教师与全体学生都能看到视频播放内容，且画面保持同步。支持</w:t>
                  </w:r>
                  <w:r>
                    <w:rPr>
                      <w:rFonts w:ascii="仿宋_GB2312" w:hAnsi="仿宋_GB2312" w:cs="仿宋_GB2312" w:eastAsia="仿宋_GB2312"/>
                      <w:sz w:val="21"/>
                    </w:rPr>
                    <w:t>WMV</w:t>
                  </w:r>
                  <w:r>
                    <w:rPr>
                      <w:rFonts w:ascii="仿宋_GB2312" w:hAnsi="仿宋_GB2312" w:cs="仿宋_GB2312" w:eastAsia="仿宋_GB2312"/>
                      <w:sz w:val="21"/>
                    </w:rPr>
                    <w:t>、</w:t>
                  </w:r>
                  <w:r>
                    <w:rPr>
                      <w:rFonts w:ascii="仿宋_GB2312" w:hAnsi="仿宋_GB2312" w:cs="仿宋_GB2312" w:eastAsia="仿宋_GB2312"/>
                      <w:sz w:val="21"/>
                    </w:rPr>
                    <w:t>RMVB</w:t>
                  </w:r>
                  <w:r>
                    <w:rPr>
                      <w:rFonts w:ascii="仿宋_GB2312" w:hAnsi="仿宋_GB2312" w:cs="仿宋_GB2312" w:eastAsia="仿宋_GB2312"/>
                      <w:sz w:val="21"/>
                    </w:rPr>
                    <w:t>、</w:t>
                  </w:r>
                  <w:r>
                    <w:rPr>
                      <w:rFonts w:ascii="仿宋_GB2312" w:hAnsi="仿宋_GB2312" w:cs="仿宋_GB2312" w:eastAsia="仿宋_GB2312"/>
                      <w:sz w:val="21"/>
                    </w:rPr>
                    <w:t>MPEG1</w:t>
                  </w:r>
                  <w:r>
                    <w:rPr>
                      <w:rFonts w:ascii="仿宋_GB2312" w:hAnsi="仿宋_GB2312" w:cs="仿宋_GB2312" w:eastAsia="仿宋_GB2312"/>
                      <w:sz w:val="21"/>
                    </w:rPr>
                    <w:t>、</w:t>
                  </w:r>
                  <w:r>
                    <w:rPr>
                      <w:rFonts w:ascii="仿宋_GB2312" w:hAnsi="仿宋_GB2312" w:cs="仿宋_GB2312" w:eastAsia="仿宋_GB2312"/>
                      <w:sz w:val="21"/>
                    </w:rPr>
                    <w:t>MPEG2</w:t>
                  </w:r>
                  <w:r>
                    <w:rPr>
                      <w:rFonts w:ascii="仿宋_GB2312" w:hAnsi="仿宋_GB2312" w:cs="仿宋_GB2312" w:eastAsia="仿宋_GB2312"/>
                      <w:sz w:val="21"/>
                    </w:rPr>
                    <w:t>、</w:t>
                  </w:r>
                  <w:r>
                    <w:rPr>
                      <w:rFonts w:ascii="仿宋_GB2312" w:hAnsi="仿宋_GB2312" w:cs="仿宋_GB2312" w:eastAsia="仿宋_GB2312"/>
                      <w:sz w:val="21"/>
                    </w:rPr>
                    <w:t>MPEG4</w:t>
                  </w:r>
                  <w:r>
                    <w:rPr>
                      <w:rFonts w:ascii="仿宋_GB2312" w:hAnsi="仿宋_GB2312" w:cs="仿宋_GB2312" w:eastAsia="仿宋_GB2312"/>
                      <w:sz w:val="21"/>
                    </w:rPr>
                    <w:t>、</w:t>
                  </w:r>
                  <w:r>
                    <w:rPr>
                      <w:rFonts w:ascii="仿宋_GB2312" w:hAnsi="仿宋_GB2312" w:cs="仿宋_GB2312" w:eastAsia="仿宋_GB2312"/>
                      <w:sz w:val="21"/>
                    </w:rPr>
                    <w:t>AVI</w:t>
                  </w:r>
                  <w:r>
                    <w:rPr>
                      <w:rFonts w:ascii="仿宋_GB2312" w:hAnsi="仿宋_GB2312" w:cs="仿宋_GB2312" w:eastAsia="仿宋_GB2312"/>
                      <w:sz w:val="21"/>
                    </w:rPr>
                    <w:t>等所有主流视频媒体格式；媒体播放清晰流畅达到</w:t>
                  </w:r>
                  <w:r>
                    <w:rPr>
                      <w:rFonts w:ascii="仿宋_GB2312" w:hAnsi="仿宋_GB2312" w:cs="仿宋_GB2312" w:eastAsia="仿宋_GB2312"/>
                      <w:sz w:val="21"/>
                    </w:rPr>
                    <w:t>30</w:t>
                  </w:r>
                  <w:r>
                    <w:rPr>
                      <w:rFonts w:ascii="仿宋_GB2312" w:hAnsi="仿宋_GB2312" w:cs="仿宋_GB2312" w:eastAsia="仿宋_GB2312"/>
                      <w:sz w:val="21"/>
                    </w:rPr>
                    <w:t>帧</w:t>
                  </w:r>
                  <w:r>
                    <w:rPr>
                      <w:rFonts w:ascii="仿宋_GB2312" w:hAnsi="仿宋_GB2312" w:cs="仿宋_GB2312" w:eastAsia="仿宋_GB2312"/>
                      <w:sz w:val="21"/>
                    </w:rPr>
                    <w:t>/</w:t>
                  </w:r>
                  <w:r>
                    <w:rPr>
                      <w:rFonts w:ascii="仿宋_GB2312" w:hAnsi="仿宋_GB2312" w:cs="仿宋_GB2312" w:eastAsia="仿宋_GB2312"/>
                      <w:sz w:val="21"/>
                    </w:rPr>
                    <w:t>秒；对于超过</w:t>
                  </w:r>
                  <w:r>
                    <w:rPr>
                      <w:rFonts w:ascii="仿宋_GB2312" w:hAnsi="仿宋_GB2312" w:cs="仿宋_GB2312" w:eastAsia="仿宋_GB2312"/>
                      <w:sz w:val="21"/>
                    </w:rPr>
                    <w:t>600MB</w:t>
                  </w:r>
                  <w:r>
                    <w:rPr>
                      <w:rFonts w:ascii="仿宋_GB2312" w:hAnsi="仿宋_GB2312" w:cs="仿宋_GB2312" w:eastAsia="仿宋_GB2312"/>
                      <w:sz w:val="21"/>
                    </w:rPr>
                    <w:t>的大型视频文件，功能启动不超过</w:t>
                  </w:r>
                  <w:r>
                    <w:rPr>
                      <w:rFonts w:ascii="仿宋_GB2312" w:hAnsi="仿宋_GB2312" w:cs="仿宋_GB2312" w:eastAsia="仿宋_GB2312"/>
                      <w:sz w:val="21"/>
                    </w:rPr>
                    <w:t>10</w:t>
                  </w:r>
                  <w:r>
                    <w:rPr>
                      <w:rFonts w:ascii="仿宋_GB2312" w:hAnsi="仿宋_GB2312" w:cs="仿宋_GB2312" w:eastAsia="仿宋_GB2312"/>
                      <w:sz w:val="21"/>
                    </w:rPr>
                    <w:t>秒。支持音视频变速不变调播放。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互动反馈式教学：（主控端能在任何教学状态下把课件、音视频媒体和外接媒体设备广播给教室端，同时以其内容为题，叠加进行抢答、判断、选择、听写等模式的课堂测试功能，并可进行课堂即时点评，分为：口头问答点评、书面回答点评、试卷点评等。讲评结束后实时、自动生成统计报告。（提供截图，加盖公章）</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、数字教材频道广播：网络影院支持</w:t>
                  </w:r>
                  <w:r>
                    <w:rPr>
                      <w:rFonts w:ascii="仿宋_GB2312" w:hAnsi="仿宋_GB2312" w:cs="仿宋_GB2312" w:eastAsia="仿宋_GB2312"/>
                      <w:sz w:val="21"/>
                    </w:rPr>
                    <w:t>8</w:t>
                  </w:r>
                  <w:r>
                    <w:rPr>
                      <w:rFonts w:ascii="仿宋_GB2312" w:hAnsi="仿宋_GB2312" w:cs="仿宋_GB2312" w:eastAsia="仿宋_GB2312"/>
                      <w:sz w:val="21"/>
                    </w:rPr>
                    <w:t>路数字频道教学，包含</w:t>
                  </w:r>
                  <w:r>
                    <w:rPr>
                      <w:rFonts w:ascii="仿宋_GB2312" w:hAnsi="仿宋_GB2312" w:cs="仿宋_GB2312" w:eastAsia="仿宋_GB2312"/>
                      <w:sz w:val="21"/>
                    </w:rPr>
                    <w:t>2</w:t>
                  </w:r>
                  <w:r>
                    <w:rPr>
                      <w:rFonts w:ascii="仿宋_GB2312" w:hAnsi="仿宋_GB2312" w:cs="仿宋_GB2312" w:eastAsia="仿宋_GB2312"/>
                      <w:sz w:val="21"/>
                    </w:rPr>
                    <w:t>路模拟设备频道，如笔记本电脑、磁带机、影碟机、实物展台等媒体设备，广播时能够达到原始分辨率。支持</w:t>
                  </w:r>
                  <w:r>
                    <w:rPr>
                      <w:rFonts w:ascii="仿宋_GB2312" w:hAnsi="仿宋_GB2312" w:cs="仿宋_GB2312" w:eastAsia="仿宋_GB2312"/>
                      <w:sz w:val="21"/>
                    </w:rPr>
                    <w:t>720P</w:t>
                  </w:r>
                  <w:r>
                    <w:rPr>
                      <w:rFonts w:ascii="仿宋_GB2312" w:hAnsi="仿宋_GB2312" w:cs="仿宋_GB2312" w:eastAsia="仿宋_GB2312"/>
                      <w:sz w:val="21"/>
                    </w:rPr>
                    <w:t>或</w:t>
                  </w:r>
                  <w:r>
                    <w:rPr>
                      <w:rFonts w:ascii="仿宋_GB2312" w:hAnsi="仿宋_GB2312" w:cs="仿宋_GB2312" w:eastAsia="仿宋_GB2312"/>
                      <w:sz w:val="21"/>
                    </w:rPr>
                    <w:t>1080P</w:t>
                  </w:r>
                  <w:r>
                    <w:rPr>
                      <w:rFonts w:ascii="仿宋_GB2312" w:hAnsi="仿宋_GB2312" w:cs="仿宋_GB2312" w:eastAsia="仿宋_GB2312"/>
                      <w:sz w:val="21"/>
                    </w:rPr>
                    <w:t>高清片源，帧率达到</w:t>
                  </w:r>
                  <w:r>
                    <w:rPr>
                      <w:rFonts w:ascii="仿宋_GB2312" w:hAnsi="仿宋_GB2312" w:cs="仿宋_GB2312" w:eastAsia="仿宋_GB2312"/>
                      <w:sz w:val="21"/>
                    </w:rPr>
                    <w:t>30</w:t>
                  </w:r>
                  <w:r>
                    <w:rPr>
                      <w:rFonts w:ascii="仿宋_GB2312" w:hAnsi="仿宋_GB2312" w:cs="仿宋_GB2312" w:eastAsia="仿宋_GB2312"/>
                      <w:sz w:val="21"/>
                    </w:rPr>
                    <w:t>帧</w:t>
                  </w:r>
                  <w:r>
                    <w:rPr>
                      <w:rFonts w:ascii="仿宋_GB2312" w:hAnsi="仿宋_GB2312" w:cs="仿宋_GB2312" w:eastAsia="仿宋_GB2312"/>
                      <w:sz w:val="21"/>
                    </w:rPr>
                    <w:t>/</w:t>
                  </w:r>
                  <w:r>
                    <w:rPr>
                      <w:rFonts w:ascii="仿宋_GB2312" w:hAnsi="仿宋_GB2312" w:cs="仿宋_GB2312" w:eastAsia="仿宋_GB2312"/>
                      <w:sz w:val="21"/>
                    </w:rPr>
                    <w:t>秒，教室端可自行选择频道，主控端也可指定单个或部分教室端收看指定频道的教学内容，以实现差异化教学。</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、口语训练：流媒体传输媒体文件，无需向教室端发送和共享文件，所有教室端的音频和字幕数据同步性要求达到</w:t>
                  </w:r>
                  <w:r>
                    <w:rPr>
                      <w:rFonts w:ascii="仿宋_GB2312" w:hAnsi="仿宋_GB2312" w:cs="仿宋_GB2312" w:eastAsia="仿宋_GB2312"/>
                      <w:sz w:val="21"/>
                    </w:rPr>
                    <w:t xml:space="preserve">100ms </w:t>
                  </w:r>
                  <w:r>
                    <w:rPr>
                      <w:rFonts w:ascii="仿宋_GB2312" w:hAnsi="仿宋_GB2312" w:cs="仿宋_GB2312" w:eastAsia="仿宋_GB2312"/>
                      <w:sz w:val="21"/>
                    </w:rPr>
                    <w:t>以内，音视频的信号完全同步，无延时。可通过原音和跟读的波形图对比纠正发音。支持音视频变速不变调播放（±</w:t>
                  </w:r>
                  <w:r>
                    <w:rPr>
                      <w:rFonts w:ascii="仿宋_GB2312" w:hAnsi="仿宋_GB2312" w:cs="仿宋_GB2312" w:eastAsia="仿宋_GB2312"/>
                      <w:sz w:val="21"/>
                    </w:rPr>
                    <w:t>50%</w:t>
                  </w:r>
                  <w:r>
                    <w:rPr>
                      <w:rFonts w:ascii="仿宋_GB2312" w:hAnsi="仿宋_GB2312" w:cs="仿宋_GB2312" w:eastAsia="仿宋_GB2312"/>
                      <w:sz w:val="21"/>
                    </w:rPr>
                    <w:t>）。口语训练课件编辑时可自动分句，导出</w:t>
                  </w:r>
                  <w:r>
                    <w:rPr>
                      <w:rFonts w:ascii="仿宋_GB2312" w:hAnsi="仿宋_GB2312" w:cs="仿宋_GB2312" w:eastAsia="仿宋_GB2312"/>
                      <w:sz w:val="21"/>
                    </w:rPr>
                    <w:t>srt</w:t>
                  </w:r>
                  <w:r>
                    <w:rPr>
                      <w:rFonts w:ascii="仿宋_GB2312" w:hAnsi="仿宋_GB2312" w:cs="仿宋_GB2312" w:eastAsia="仿宋_GB2312"/>
                      <w:sz w:val="21"/>
                    </w:rPr>
                    <w:t>字幕等，并且字幕、声音、视频编辑为同一文件，便于移动。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、全程录音</w:t>
                  </w:r>
                  <w:r>
                    <w:rPr>
                      <w:rFonts w:ascii="仿宋_GB2312" w:hAnsi="仿宋_GB2312" w:cs="仿宋_GB2312" w:eastAsia="仿宋_GB2312"/>
                      <w:sz w:val="21"/>
                    </w:rPr>
                    <w:t xml:space="preserve">: </w:t>
                  </w:r>
                  <w:r>
                    <w:rPr>
                      <w:rFonts w:ascii="仿宋_GB2312" w:hAnsi="仿宋_GB2312" w:cs="仿宋_GB2312" w:eastAsia="仿宋_GB2312"/>
                      <w:sz w:val="21"/>
                    </w:rPr>
                    <w:t>主控端和教室端在上课过程中可随时能进行全程录音，录音源可设定：麦克风，电脑声音，麦克风</w:t>
                  </w:r>
                  <w:r>
                    <w:rPr>
                      <w:rFonts w:ascii="仿宋_GB2312" w:hAnsi="仿宋_GB2312" w:cs="仿宋_GB2312" w:eastAsia="仿宋_GB2312"/>
                      <w:sz w:val="21"/>
                    </w:rPr>
                    <w:t>+</w:t>
                  </w:r>
                  <w:r>
                    <w:rPr>
                      <w:rFonts w:ascii="仿宋_GB2312" w:hAnsi="仿宋_GB2312" w:cs="仿宋_GB2312" w:eastAsia="仿宋_GB2312"/>
                      <w:sz w:val="21"/>
                    </w:rPr>
                    <w:t>电脑声音，麦克风</w:t>
                  </w:r>
                  <w:r>
                    <w:rPr>
                      <w:rFonts w:ascii="仿宋_GB2312" w:hAnsi="仿宋_GB2312" w:cs="仿宋_GB2312" w:eastAsia="仿宋_GB2312"/>
                      <w:sz w:val="21"/>
                    </w:rPr>
                    <w:t>+</w:t>
                  </w:r>
                  <w:r>
                    <w:rPr>
                      <w:rFonts w:ascii="仿宋_GB2312" w:hAnsi="仿宋_GB2312" w:cs="仿宋_GB2312" w:eastAsia="仿宋_GB2312"/>
                      <w:sz w:val="21"/>
                    </w:rPr>
                    <w:t>电脑声音</w:t>
                  </w:r>
                  <w:r>
                    <w:rPr>
                      <w:rFonts w:ascii="仿宋_GB2312" w:hAnsi="仿宋_GB2312" w:cs="仿宋_GB2312" w:eastAsia="仿宋_GB2312"/>
                      <w:sz w:val="21"/>
                    </w:rPr>
                    <w:t>+</w:t>
                  </w:r>
                  <w:r>
                    <w:rPr>
                      <w:rFonts w:ascii="仿宋_GB2312" w:hAnsi="仿宋_GB2312" w:cs="仿宋_GB2312" w:eastAsia="仿宋_GB2312"/>
                      <w:sz w:val="21"/>
                    </w:rPr>
                    <w:t>主控端声音。录音结束后，教师一键操作即可执行所有学生复听功能。（提供截图，加盖公章）</w:t>
                  </w:r>
                </w:p>
                <w:p>
                  <w:pPr>
                    <w:pStyle w:val="null3"/>
                  </w:pPr>
                  <w:r>
                    <w:rPr>
                      <w:rFonts w:ascii="仿宋_GB2312" w:hAnsi="仿宋_GB2312" w:cs="仿宋_GB2312" w:eastAsia="仿宋_GB2312"/>
                      <w:sz w:val="21"/>
                    </w:rPr>
                    <w:t>7</w:t>
                  </w:r>
                  <w:r>
                    <w:rPr>
                      <w:rFonts w:ascii="仿宋_GB2312" w:hAnsi="仿宋_GB2312" w:cs="仿宋_GB2312" w:eastAsia="仿宋_GB2312"/>
                      <w:sz w:val="21"/>
                    </w:rPr>
                    <w:t>、教室端监视和辅导：主控端同时监视</w:t>
                  </w:r>
                  <w:r>
                    <w:rPr>
                      <w:rFonts w:ascii="仿宋_GB2312" w:hAnsi="仿宋_GB2312" w:cs="仿宋_GB2312" w:eastAsia="仿宋_GB2312"/>
                      <w:sz w:val="21"/>
                    </w:rPr>
                    <w:t>36</w:t>
                  </w:r>
                  <w:r>
                    <w:rPr>
                      <w:rFonts w:ascii="仿宋_GB2312" w:hAnsi="仿宋_GB2312" w:cs="仿宋_GB2312" w:eastAsia="仿宋_GB2312"/>
                      <w:sz w:val="21"/>
                    </w:rPr>
                    <w:t>个教室端屏幕，具有暂停</w:t>
                  </w:r>
                  <w:r>
                    <w:rPr>
                      <w:rFonts w:ascii="仿宋_GB2312" w:hAnsi="仿宋_GB2312" w:cs="仿宋_GB2312" w:eastAsia="仿宋_GB2312"/>
                      <w:sz w:val="21"/>
                    </w:rPr>
                    <w:t>+</w:t>
                  </w:r>
                  <w:r>
                    <w:rPr>
                      <w:rFonts w:ascii="仿宋_GB2312" w:hAnsi="仿宋_GB2312" w:cs="仿宋_GB2312" w:eastAsia="仿宋_GB2312"/>
                      <w:sz w:val="21"/>
                    </w:rPr>
                    <w:t>自动轮循监视功能。</w:t>
                  </w:r>
                </w:p>
                <w:p>
                  <w:pPr>
                    <w:pStyle w:val="null3"/>
                    <w:jc w:val="both"/>
                  </w:pPr>
                  <w:r>
                    <w:rPr>
                      <w:rFonts w:ascii="仿宋_GB2312" w:hAnsi="仿宋_GB2312" w:cs="仿宋_GB2312" w:eastAsia="仿宋_GB2312"/>
                      <w:sz w:val="21"/>
                    </w:rPr>
                    <w:t>8、可视化训练：主控端能随时监听多个教室端电脑与麦克风的声音，监听的学生声音可波形图显示。</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随堂测验：（教学过程中，可以随时发起一个测验。测验支持选择题，判断题，填空题，问答题和口语题。测验支持答题卡，提供答题卡编辑器，用户可以自己定义答题卡。测验过程中，自动评分和统计正确率。（提供截图，加盖公章）</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专业考试：可进行标准考试、口语考试。（标准考试过程中支持断线重连、异常情况（断电等）恢复考试进度继续考试。考试结束后可自动评分，并形成统计分析图。标准考试支持选择题，判断题，问答题，填空题，选错题，连线题，图片选择题，支持</w:t>
                  </w:r>
                  <w:r>
                    <w:rPr>
                      <w:rFonts w:ascii="仿宋_GB2312" w:hAnsi="仿宋_GB2312" w:cs="仿宋_GB2312" w:eastAsia="仿宋_GB2312"/>
                      <w:sz w:val="21"/>
                    </w:rPr>
                    <w:t>AB</w:t>
                  </w:r>
                  <w:r>
                    <w:rPr>
                      <w:rFonts w:ascii="仿宋_GB2312" w:hAnsi="仿宋_GB2312" w:cs="仿宋_GB2312" w:eastAsia="仿宋_GB2312"/>
                      <w:sz w:val="21"/>
                    </w:rPr>
                    <w:t>卷乱序执行、</w:t>
                  </w:r>
                  <w:r>
                    <w:rPr>
                      <w:rFonts w:ascii="仿宋_GB2312" w:hAnsi="仿宋_GB2312" w:cs="仿宋_GB2312" w:eastAsia="仿宋_GB2312"/>
                      <w:sz w:val="21"/>
                    </w:rPr>
                    <w:t>word</w:t>
                  </w:r>
                  <w:r>
                    <w:rPr>
                      <w:rFonts w:ascii="仿宋_GB2312" w:hAnsi="仿宋_GB2312" w:cs="仿宋_GB2312" w:eastAsia="仿宋_GB2312"/>
                      <w:sz w:val="21"/>
                    </w:rPr>
                    <w:t>试题导入等。</w:t>
                  </w:r>
                  <w:r>
                    <w:rPr>
                      <w:rFonts w:ascii="仿宋_GB2312" w:hAnsi="仿宋_GB2312" w:cs="仿宋_GB2312" w:eastAsia="仿宋_GB2312"/>
                      <w:sz w:val="21"/>
                    </w:rPr>
                    <w:t>(--</w:t>
                  </w:r>
                  <w:r>
                    <w:rPr>
                      <w:rFonts w:ascii="仿宋_GB2312" w:hAnsi="仿宋_GB2312" w:cs="仿宋_GB2312" w:eastAsia="仿宋_GB2312"/>
                      <w:sz w:val="21"/>
                    </w:rPr>
                    <w:t>可现场演示）口语考试完全覆盖朗读、复述、演讲、问答和讨论等题型，支持文字、图形、音频和视频等内容，考试过程中实时将答题录音提交至主控端计算机，录音为标准</w:t>
                  </w:r>
                  <w:r>
                    <w:rPr>
                      <w:rFonts w:ascii="仿宋_GB2312" w:hAnsi="仿宋_GB2312" w:cs="仿宋_GB2312" w:eastAsia="仿宋_GB2312"/>
                      <w:sz w:val="21"/>
                    </w:rPr>
                    <w:t>MP3</w:t>
                  </w:r>
                  <w:r>
                    <w:rPr>
                      <w:rFonts w:ascii="仿宋_GB2312" w:hAnsi="仿宋_GB2312" w:cs="仿宋_GB2312" w:eastAsia="仿宋_GB2312"/>
                      <w:sz w:val="21"/>
                    </w:rPr>
                    <w:t>格式，且考试过程中含有倒计时和提示音等标记，考试后回听录音文件。</w:t>
                  </w:r>
                </w:p>
                <w:p>
                  <w:pPr>
                    <w:pStyle w:val="null3"/>
                  </w:pPr>
                  <w:r>
                    <w:rPr>
                      <w:rFonts w:ascii="仿宋_GB2312" w:hAnsi="仿宋_GB2312" w:cs="仿宋_GB2312" w:eastAsia="仿宋_GB2312"/>
                      <w:sz w:val="21"/>
                    </w:rPr>
                    <w:t>11</w:t>
                  </w:r>
                  <w:r>
                    <w:rPr>
                      <w:rFonts w:ascii="仿宋_GB2312" w:hAnsi="仿宋_GB2312" w:cs="仿宋_GB2312" w:eastAsia="仿宋_GB2312"/>
                      <w:sz w:val="21"/>
                    </w:rPr>
                    <w:t>、视频点播：支持</w:t>
                  </w:r>
                  <w:r>
                    <w:rPr>
                      <w:rFonts w:ascii="仿宋_GB2312" w:hAnsi="仿宋_GB2312" w:cs="仿宋_GB2312" w:eastAsia="仿宋_GB2312"/>
                      <w:sz w:val="21"/>
                    </w:rPr>
                    <w:t>120</w:t>
                  </w:r>
                  <w:r>
                    <w:rPr>
                      <w:rFonts w:ascii="仿宋_GB2312" w:hAnsi="仿宋_GB2312" w:cs="仿宋_GB2312" w:eastAsia="仿宋_GB2312"/>
                      <w:sz w:val="21"/>
                    </w:rPr>
                    <w:t>路以上的视频节目并发点播，包括</w:t>
                  </w:r>
                  <w:r>
                    <w:rPr>
                      <w:rFonts w:ascii="仿宋_GB2312" w:hAnsi="仿宋_GB2312" w:cs="仿宋_GB2312" w:eastAsia="仿宋_GB2312"/>
                      <w:sz w:val="21"/>
                    </w:rPr>
                    <w:t>WMV</w:t>
                  </w:r>
                  <w:r>
                    <w:rPr>
                      <w:rFonts w:ascii="仿宋_GB2312" w:hAnsi="仿宋_GB2312" w:cs="仿宋_GB2312" w:eastAsia="仿宋_GB2312"/>
                      <w:sz w:val="21"/>
                    </w:rPr>
                    <w:t>、</w:t>
                  </w:r>
                  <w:r>
                    <w:rPr>
                      <w:rFonts w:ascii="仿宋_GB2312" w:hAnsi="仿宋_GB2312" w:cs="仿宋_GB2312" w:eastAsia="仿宋_GB2312"/>
                      <w:sz w:val="21"/>
                    </w:rPr>
                    <w:t>RMVB</w:t>
                  </w:r>
                  <w:r>
                    <w:rPr>
                      <w:rFonts w:ascii="仿宋_GB2312" w:hAnsi="仿宋_GB2312" w:cs="仿宋_GB2312" w:eastAsia="仿宋_GB2312"/>
                      <w:sz w:val="21"/>
                    </w:rPr>
                    <w:t>、</w:t>
                  </w:r>
                  <w:r>
                    <w:rPr>
                      <w:rFonts w:ascii="仿宋_GB2312" w:hAnsi="仿宋_GB2312" w:cs="仿宋_GB2312" w:eastAsia="仿宋_GB2312"/>
                      <w:sz w:val="21"/>
                    </w:rPr>
                    <w:t>MPEG1</w:t>
                  </w:r>
                  <w:r>
                    <w:rPr>
                      <w:rFonts w:ascii="仿宋_GB2312" w:hAnsi="仿宋_GB2312" w:cs="仿宋_GB2312" w:eastAsia="仿宋_GB2312"/>
                      <w:sz w:val="21"/>
                    </w:rPr>
                    <w:t>、</w:t>
                  </w:r>
                  <w:r>
                    <w:rPr>
                      <w:rFonts w:ascii="仿宋_GB2312" w:hAnsi="仿宋_GB2312" w:cs="仿宋_GB2312" w:eastAsia="仿宋_GB2312"/>
                      <w:sz w:val="21"/>
                    </w:rPr>
                    <w:t>MPEG2</w:t>
                  </w:r>
                  <w:r>
                    <w:rPr>
                      <w:rFonts w:ascii="仿宋_GB2312" w:hAnsi="仿宋_GB2312" w:cs="仿宋_GB2312" w:eastAsia="仿宋_GB2312"/>
                      <w:sz w:val="21"/>
                    </w:rPr>
                    <w:t>、</w:t>
                  </w:r>
                  <w:r>
                    <w:rPr>
                      <w:rFonts w:ascii="仿宋_GB2312" w:hAnsi="仿宋_GB2312" w:cs="仿宋_GB2312" w:eastAsia="仿宋_GB2312"/>
                      <w:sz w:val="21"/>
                    </w:rPr>
                    <w:t>MPEG4</w:t>
                  </w:r>
                  <w:r>
                    <w:rPr>
                      <w:rFonts w:ascii="仿宋_GB2312" w:hAnsi="仿宋_GB2312" w:cs="仿宋_GB2312" w:eastAsia="仿宋_GB2312"/>
                      <w:sz w:val="21"/>
                    </w:rPr>
                    <w:t>、</w:t>
                  </w:r>
                  <w:r>
                    <w:rPr>
                      <w:rFonts w:ascii="仿宋_GB2312" w:hAnsi="仿宋_GB2312" w:cs="仿宋_GB2312" w:eastAsia="仿宋_GB2312"/>
                      <w:sz w:val="21"/>
                    </w:rPr>
                    <w:t>AVI</w:t>
                  </w:r>
                  <w:r>
                    <w:rPr>
                      <w:rFonts w:ascii="仿宋_GB2312" w:hAnsi="仿宋_GB2312" w:cs="仿宋_GB2312" w:eastAsia="仿宋_GB2312"/>
                      <w:sz w:val="21"/>
                    </w:rPr>
                    <w:t>等视频媒体格式，分辨率达到</w:t>
                  </w:r>
                  <w:r>
                    <w:rPr>
                      <w:rFonts w:ascii="仿宋_GB2312" w:hAnsi="仿宋_GB2312" w:cs="仿宋_GB2312" w:eastAsia="仿宋_GB2312"/>
                      <w:sz w:val="21"/>
                    </w:rPr>
                    <w:t>640*480</w:t>
                  </w:r>
                  <w:r>
                    <w:rPr>
                      <w:rFonts w:ascii="仿宋_GB2312" w:hAnsi="仿宋_GB2312" w:cs="仿宋_GB2312" w:eastAsia="仿宋_GB2312"/>
                      <w:sz w:val="21"/>
                    </w:rPr>
                    <w:t>；同时支持视频实时跟读功能，支持变速不变调、波形对比、影文同步，支持循环播放。</w:t>
                  </w:r>
                </w:p>
                <w:p>
                  <w:pPr>
                    <w:pStyle w:val="null3"/>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多媒体网络教室：提供班级模型视图，视图显示中可显示教室端电脑桌面（缩图），主控端可设置教室端桌面更新时间间隔。缩图大小可调节，支持标尺显示，学生图标支持座位号显示，座位表设置和验证座位号</w:t>
                  </w:r>
                  <w:r>
                    <w:rPr>
                      <w:rFonts w:ascii="仿宋_GB2312" w:hAnsi="仿宋_GB2312" w:cs="仿宋_GB2312" w:eastAsia="仿宋_GB2312"/>
                      <w:sz w:val="21"/>
                    </w:rPr>
                    <w:t>(</w:t>
                  </w:r>
                  <w:r>
                    <w:rPr>
                      <w:rFonts w:ascii="仿宋_GB2312" w:hAnsi="仿宋_GB2312" w:cs="仿宋_GB2312" w:eastAsia="仿宋_GB2312"/>
                      <w:sz w:val="21"/>
                    </w:rPr>
                    <w:t>提供截图加盖公章），锁定和解除锁定座位表座位表排序。详细资料显示班级名称，语音设备状态，进程数，分组等信息。</w:t>
                  </w:r>
                </w:p>
                <w:p>
                  <w:pPr>
                    <w:pStyle w:val="null3"/>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、课堂管理：（主控端可以有选择地限制教室端电脑程序使用、</w:t>
                  </w:r>
                  <w:r>
                    <w:rPr>
                      <w:rFonts w:ascii="仿宋_GB2312" w:hAnsi="仿宋_GB2312" w:cs="仿宋_GB2312" w:eastAsia="仿宋_GB2312"/>
                      <w:sz w:val="21"/>
                    </w:rPr>
                    <w:t>U</w:t>
                  </w:r>
                  <w:r>
                    <w:rPr>
                      <w:rFonts w:ascii="仿宋_GB2312" w:hAnsi="仿宋_GB2312" w:cs="仿宋_GB2312" w:eastAsia="仿宋_GB2312"/>
                      <w:sz w:val="21"/>
                    </w:rPr>
                    <w:t>盘使用、网页浏览，允许主控端对不同的教室端设置不同的策略</w:t>
                  </w:r>
                  <w:r>
                    <w:rPr>
                      <w:rFonts w:ascii="仿宋_GB2312" w:hAnsi="仿宋_GB2312" w:cs="仿宋_GB2312" w:eastAsia="仿宋_GB2312"/>
                      <w:sz w:val="21"/>
                    </w:rPr>
                    <w:t>-</w:t>
                  </w:r>
                  <w:r>
                    <w:rPr>
                      <w:rFonts w:ascii="仿宋_GB2312" w:hAnsi="仿宋_GB2312" w:cs="仿宋_GB2312" w:eastAsia="仿宋_GB2312"/>
                      <w:sz w:val="21"/>
                    </w:rPr>
                    <w:t>提供截图加盖公章）提供关闭教室端运行程序或浏览网页快捷方式，并能够直接添加为黑白名单程序；可远程开关机、远程登录</w:t>
                  </w:r>
                  <w:r>
                    <w:rPr>
                      <w:rFonts w:ascii="仿宋_GB2312" w:hAnsi="仿宋_GB2312" w:cs="仿宋_GB2312" w:eastAsia="仿宋_GB2312"/>
                      <w:sz w:val="21"/>
                    </w:rPr>
                    <w:t>windows</w:t>
                  </w:r>
                  <w:r>
                    <w:rPr>
                      <w:rFonts w:ascii="仿宋_GB2312" w:hAnsi="仿宋_GB2312" w:cs="仿宋_GB2312" w:eastAsia="仿宋_GB2312"/>
                      <w:sz w:val="21"/>
                    </w:rPr>
                    <w:t>、远程打开或关闭应用程序、远程设置教室端机属性，如屏幕分辨率、录音和回放音量、卸载密码和热键等。</w:t>
                  </w:r>
                </w:p>
                <w:p>
                  <w:pPr>
                    <w:pStyle w:val="null3"/>
                  </w:pPr>
                  <w:r>
                    <w:rPr>
                      <w:rFonts w:ascii="仿宋_GB2312" w:hAnsi="仿宋_GB2312" w:cs="仿宋_GB2312" w:eastAsia="仿宋_GB2312"/>
                      <w:sz w:val="21"/>
                    </w:rPr>
                    <w:t>14</w:t>
                  </w:r>
                  <w:r>
                    <w:rPr>
                      <w:rFonts w:ascii="仿宋_GB2312" w:hAnsi="仿宋_GB2312" w:cs="仿宋_GB2312" w:eastAsia="仿宋_GB2312"/>
                      <w:sz w:val="21"/>
                    </w:rPr>
                    <w:t>、界面简洁直观，主要功能实现单键操作、单键恢复，支持双显示器教学，功能窗口与教学窗口分离，操作简单快捷；功能操作反应迅速，稳定可靠。</w:t>
                  </w:r>
                </w:p>
                <w:p>
                  <w:pPr>
                    <w:pStyle w:val="null3"/>
                  </w:pPr>
                  <w:r>
                    <w:rPr>
                      <w:rFonts w:ascii="仿宋_GB2312" w:hAnsi="仿宋_GB2312" w:cs="仿宋_GB2312" w:eastAsia="仿宋_GB2312"/>
                      <w:sz w:val="21"/>
                    </w:rPr>
                    <w:t>15</w:t>
                  </w:r>
                  <w:r>
                    <w:rPr>
                      <w:rFonts w:ascii="仿宋_GB2312" w:hAnsi="仿宋_GB2312" w:cs="仿宋_GB2312" w:eastAsia="仿宋_GB2312"/>
                      <w:sz w:val="21"/>
                    </w:rPr>
                    <w:t>、自带备课小工具，教师可在办公室或家中编辑标准考试试卷、口语试卷、口语训练课件，上课时可直接使用编辑好的课件与试卷。</w:t>
                  </w:r>
                </w:p>
                <w:p>
                  <w:pPr>
                    <w:pStyle w:val="null3"/>
                  </w:pPr>
                  <w:r>
                    <w:rPr>
                      <w:rFonts w:ascii="仿宋_GB2312" w:hAnsi="仿宋_GB2312" w:cs="仿宋_GB2312" w:eastAsia="仿宋_GB2312"/>
                      <w:sz w:val="21"/>
                    </w:rPr>
                    <w:t>自带口语训练与自主测验小工具，学生可在家中进行口语训练</w:t>
                  </w:r>
                  <w:r>
                    <w:rPr>
                      <w:rFonts w:ascii="仿宋_GB2312" w:hAnsi="仿宋_GB2312" w:cs="仿宋_GB2312" w:eastAsia="仿宋_GB2312"/>
                      <w:sz w:val="20"/>
                    </w:rPr>
                    <w:t>或自主测验。</w:t>
                  </w:r>
                </w:p>
                <w:p>
                  <w:pPr>
                    <w:pStyle w:val="null3"/>
                  </w:pPr>
                  <w:r>
                    <w:rPr>
                      <w:rFonts w:ascii="仿宋_GB2312" w:hAnsi="仿宋_GB2312" w:cs="仿宋_GB2312" w:eastAsia="仿宋_GB2312"/>
                      <w:sz w:val="20"/>
                    </w:rPr>
                    <w:t>▲</w:t>
                  </w:r>
                  <w:r>
                    <w:rPr>
                      <w:rFonts w:ascii="仿宋_GB2312" w:hAnsi="仿宋_GB2312" w:cs="仿宋_GB2312" w:eastAsia="仿宋_GB2312"/>
                      <w:sz w:val="21"/>
                    </w:rPr>
                    <w:t>系统具有</w:t>
                  </w:r>
                  <w:r>
                    <w:rPr>
                      <w:rFonts w:ascii="仿宋_GB2312" w:hAnsi="仿宋_GB2312" w:cs="仿宋_GB2312" w:eastAsia="仿宋_GB2312"/>
                      <w:sz w:val="21"/>
                    </w:rPr>
                    <w:t>“</w:t>
                  </w:r>
                  <w:r>
                    <w:rPr>
                      <w:rFonts w:ascii="仿宋_GB2312" w:hAnsi="仿宋_GB2312" w:cs="仿宋_GB2312" w:eastAsia="仿宋_GB2312"/>
                      <w:sz w:val="21"/>
                    </w:rPr>
                    <w:t>软件产品登记证书</w:t>
                  </w:r>
                  <w:r>
                    <w:rPr>
                      <w:rFonts w:ascii="仿宋_GB2312" w:hAnsi="仿宋_GB2312" w:cs="仿宋_GB2312" w:eastAsia="仿宋_GB2312"/>
                      <w:sz w:val="21"/>
                    </w:rPr>
                    <w:t>”</w:t>
                  </w:r>
                  <w:r>
                    <w:rPr>
                      <w:rFonts w:ascii="仿宋_GB2312" w:hAnsi="仿宋_GB2312" w:cs="仿宋_GB2312" w:eastAsia="仿宋_GB2312"/>
                      <w:sz w:val="21"/>
                    </w:rPr>
                    <w:t>和</w:t>
                  </w:r>
                  <w:r>
                    <w:rPr>
                      <w:rFonts w:ascii="仿宋_GB2312" w:hAnsi="仿宋_GB2312" w:cs="仿宋_GB2312" w:eastAsia="仿宋_GB2312"/>
                      <w:sz w:val="21"/>
                    </w:rPr>
                    <w:t>“</w:t>
                  </w:r>
                  <w:r>
                    <w:rPr>
                      <w:rFonts w:ascii="仿宋_GB2312" w:hAnsi="仿宋_GB2312" w:cs="仿宋_GB2312" w:eastAsia="仿宋_GB2312"/>
                      <w:sz w:val="21"/>
                    </w:rPr>
                    <w:t>软件著作权登记证书</w:t>
                  </w:r>
                  <w:r>
                    <w:rPr>
                      <w:rFonts w:ascii="仿宋_GB2312" w:hAnsi="仿宋_GB2312" w:cs="仿宋_GB2312" w:eastAsia="仿宋_GB2312"/>
                      <w:sz w:val="21"/>
                    </w:rPr>
                    <w:t>”</w:t>
                  </w:r>
                  <w:r>
                    <w:rPr>
                      <w:rFonts w:ascii="仿宋_GB2312" w:hAnsi="仿宋_GB2312" w:cs="仿宋_GB2312" w:eastAsia="仿宋_GB2312"/>
                      <w:sz w:val="21"/>
                    </w:rPr>
                    <w:t>，国家专业软件检测机构出具的检测报告。</w:t>
                  </w:r>
                </w:p>
                <w:p>
                  <w:pPr>
                    <w:pStyle w:val="null3"/>
                    <w:jc w:val="both"/>
                  </w:pPr>
                  <w:r>
                    <w:rPr>
                      <w:rFonts w:ascii="仿宋_GB2312" w:hAnsi="仿宋_GB2312" w:cs="仿宋_GB2312" w:eastAsia="仿宋_GB2312"/>
                      <w:sz w:val="21"/>
                      <w:color w:val="0D0D0D"/>
                    </w:rPr>
                    <w:t>★</w:t>
                  </w:r>
                  <w:r>
                    <w:rPr>
                      <w:rFonts w:ascii="仿宋_GB2312" w:hAnsi="仿宋_GB2312" w:cs="仿宋_GB2312" w:eastAsia="仿宋_GB2312"/>
                      <w:sz w:val="21"/>
                      <w:color w:val="0D0D0D"/>
                    </w:rPr>
                    <w:t>每套包含</w:t>
                  </w:r>
                  <w:r>
                    <w:rPr>
                      <w:rFonts w:ascii="仿宋_GB2312" w:hAnsi="仿宋_GB2312" w:cs="仿宋_GB2312" w:eastAsia="仿宋_GB2312"/>
                      <w:sz w:val="21"/>
                      <w:color w:val="0D0D0D"/>
                    </w:rPr>
                    <w:t>1</w:t>
                  </w:r>
                  <w:r>
                    <w:rPr>
                      <w:rFonts w:ascii="仿宋_GB2312" w:hAnsi="仿宋_GB2312" w:cs="仿宋_GB2312" w:eastAsia="仿宋_GB2312"/>
                      <w:sz w:val="21"/>
                      <w:color w:val="0D0D0D"/>
                    </w:rPr>
                    <w:t>个教师端不少于</w:t>
                  </w:r>
                  <w:r>
                    <w:rPr>
                      <w:rFonts w:ascii="仿宋_GB2312" w:hAnsi="仿宋_GB2312" w:cs="仿宋_GB2312" w:eastAsia="仿宋_GB2312"/>
                      <w:sz w:val="21"/>
                      <w:color w:val="0D0D0D"/>
                    </w:rPr>
                    <w:t>60</w:t>
                  </w:r>
                  <w:r>
                    <w:rPr>
                      <w:rFonts w:ascii="仿宋_GB2312" w:hAnsi="仿宋_GB2312" w:cs="仿宋_GB2312" w:eastAsia="仿宋_GB2312"/>
                      <w:sz w:val="21"/>
                      <w:color w:val="0D0D0D"/>
                    </w:rPr>
                    <w:t>个学生端。</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考试专用耳机</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频率响应</w:t>
                  </w:r>
                  <w:r>
                    <w:rPr>
                      <w:rFonts w:ascii="仿宋_GB2312" w:hAnsi="仿宋_GB2312" w:cs="仿宋_GB2312" w:eastAsia="仿宋_GB2312"/>
                      <w:sz w:val="21"/>
                    </w:rPr>
                    <w:t>20HZ-20KHZ</w:t>
                  </w:r>
                  <w:r>
                    <w:rPr>
                      <w:rFonts w:ascii="仿宋_GB2312" w:hAnsi="仿宋_GB2312" w:cs="仿宋_GB2312" w:eastAsia="仿宋_GB2312"/>
                      <w:sz w:val="21"/>
                    </w:rPr>
                    <w:t>方向性单指向，输出声压</w:t>
                  </w:r>
                  <w:r>
                    <w:rPr>
                      <w:rFonts w:ascii="仿宋_GB2312" w:hAnsi="仿宋_GB2312" w:cs="仿宋_GB2312" w:eastAsia="仿宋_GB2312"/>
                      <w:sz w:val="21"/>
                    </w:rPr>
                    <w:t>97DB</w:t>
                  </w:r>
                  <w:r>
                    <w:rPr>
                      <w:rFonts w:ascii="仿宋_GB2312" w:hAnsi="仿宋_GB2312" w:cs="仿宋_GB2312" w:eastAsia="仿宋_GB2312"/>
                      <w:sz w:val="21"/>
                    </w:rPr>
                    <w:t>±</w:t>
                  </w:r>
                  <w:r>
                    <w:rPr>
                      <w:rFonts w:ascii="仿宋_GB2312" w:hAnsi="仿宋_GB2312" w:cs="仿宋_GB2312" w:eastAsia="仿宋_GB2312"/>
                      <w:sz w:val="21"/>
                    </w:rPr>
                    <w:t>3DB</w:t>
                  </w:r>
                  <w:r>
                    <w:rPr>
                      <w:rFonts w:ascii="仿宋_GB2312" w:hAnsi="仿宋_GB2312" w:cs="仿宋_GB2312" w:eastAsia="仿宋_GB2312"/>
                      <w:sz w:val="21"/>
                    </w:rPr>
                    <w:t>灵敏度</w:t>
                  </w:r>
                  <w:r>
                    <w:rPr>
                      <w:rFonts w:ascii="仿宋_GB2312" w:hAnsi="仿宋_GB2312" w:cs="仿宋_GB2312" w:eastAsia="仿宋_GB2312"/>
                      <w:sz w:val="21"/>
                    </w:rPr>
                    <w:t>-38dB</w:t>
                  </w:r>
                  <w:r>
                    <w:rPr>
                      <w:rFonts w:ascii="仿宋_GB2312" w:hAnsi="仿宋_GB2312" w:cs="仿宋_GB2312" w:eastAsia="仿宋_GB2312"/>
                      <w:sz w:val="21"/>
                    </w:rPr>
                    <w:t>±</w:t>
                  </w:r>
                  <w:r>
                    <w:rPr>
                      <w:rFonts w:ascii="仿宋_GB2312" w:hAnsi="仿宋_GB2312" w:cs="仿宋_GB2312" w:eastAsia="仿宋_GB2312"/>
                      <w:sz w:val="21"/>
                    </w:rPr>
                    <w:t>3dB</w:t>
                  </w:r>
                  <w:r>
                    <w:rPr>
                      <w:rFonts w:ascii="仿宋_GB2312" w:hAnsi="仿宋_GB2312" w:cs="仿宋_GB2312" w:eastAsia="仿宋_GB2312"/>
                      <w:sz w:val="21"/>
                    </w:rPr>
                    <w:t>插头</w:t>
                  </w:r>
                  <w:r>
                    <w:rPr>
                      <w:rFonts w:ascii="仿宋_GB2312" w:hAnsi="仿宋_GB2312" w:cs="仿宋_GB2312" w:eastAsia="仿宋_GB2312"/>
                      <w:sz w:val="21"/>
                    </w:rPr>
                    <w:t xml:space="preserve"> USB</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122</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教室扩音</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多边弧面</w:t>
                  </w:r>
                  <w:r>
                    <w:rPr>
                      <w:rFonts w:ascii="仿宋_GB2312" w:hAnsi="仿宋_GB2312" w:cs="仿宋_GB2312" w:eastAsia="仿宋_GB2312"/>
                      <w:sz w:val="21"/>
                    </w:rPr>
                    <w:t xml:space="preserve"> U</w:t>
                  </w:r>
                  <w:r>
                    <w:rPr>
                      <w:rFonts w:ascii="仿宋_GB2312" w:hAnsi="仿宋_GB2312" w:cs="仿宋_GB2312" w:eastAsia="仿宋_GB2312"/>
                      <w:sz w:val="21"/>
                    </w:rPr>
                    <w:t>段无线 主机</w:t>
                  </w:r>
                  <w:r>
                    <w:rPr>
                      <w:rFonts w:ascii="仿宋_GB2312" w:hAnsi="仿宋_GB2312" w:cs="仿宋_GB2312" w:eastAsia="仿宋_GB2312"/>
                      <w:sz w:val="21"/>
                    </w:rPr>
                    <w:t xml:space="preserve"> 1</w:t>
                  </w:r>
                  <w:r>
                    <w:rPr>
                      <w:rFonts w:ascii="仿宋_GB2312" w:hAnsi="仿宋_GB2312" w:cs="仿宋_GB2312" w:eastAsia="仿宋_GB2312"/>
                      <w:sz w:val="21"/>
                    </w:rPr>
                    <w:t>对</w:t>
                  </w:r>
                </w:p>
                <w:p>
                  <w:pPr>
                    <w:pStyle w:val="null3"/>
                  </w:pPr>
                  <w:r>
                    <w:rPr>
                      <w:rFonts w:ascii="仿宋_GB2312" w:hAnsi="仿宋_GB2312" w:cs="仿宋_GB2312" w:eastAsia="仿宋_GB2312"/>
                      <w:sz w:val="21"/>
                    </w:rPr>
                    <w:t>主要功能特点：</w:t>
                  </w:r>
                </w:p>
                <w:p>
                  <w:pPr>
                    <w:pStyle w:val="null3"/>
                  </w:pPr>
                  <w:r>
                    <w:rPr>
                      <w:rFonts w:ascii="仿宋_GB2312" w:hAnsi="仿宋_GB2312" w:cs="仿宋_GB2312" w:eastAsia="仿宋_GB2312"/>
                      <w:sz w:val="21"/>
                    </w:rPr>
                    <w:t>1</w:t>
                  </w:r>
                  <w:r>
                    <w:rPr>
                      <w:rFonts w:ascii="仿宋_GB2312" w:hAnsi="仿宋_GB2312" w:cs="仿宋_GB2312" w:eastAsia="仿宋_GB2312"/>
                      <w:sz w:val="21"/>
                    </w:rPr>
                    <w:t>、多边形弧面箱体，使用</w:t>
                  </w:r>
                  <w:r>
                    <w:rPr>
                      <w:rFonts w:ascii="仿宋_GB2312" w:hAnsi="仿宋_GB2312" w:cs="仿宋_GB2312" w:eastAsia="仿宋_GB2312"/>
                      <w:sz w:val="21"/>
                    </w:rPr>
                    <w:t>U</w:t>
                  </w:r>
                  <w:r>
                    <w:rPr>
                      <w:rFonts w:ascii="仿宋_GB2312" w:hAnsi="仿宋_GB2312" w:cs="仿宋_GB2312" w:eastAsia="仿宋_GB2312"/>
                      <w:sz w:val="21"/>
                    </w:rPr>
                    <w:t>段数字射频技术，无线智能配对</w:t>
                  </w:r>
                  <w:r>
                    <w:rPr>
                      <w:rFonts w:ascii="仿宋_GB2312" w:hAnsi="仿宋_GB2312" w:cs="仿宋_GB2312" w:eastAsia="仿宋_GB2312"/>
                      <w:sz w:val="21"/>
                    </w:rPr>
                    <w:t>+</w:t>
                  </w:r>
                  <w:r>
                    <w:rPr>
                      <w:rFonts w:ascii="仿宋_GB2312" w:hAnsi="仿宋_GB2312" w:cs="仿宋_GB2312" w:eastAsia="仿宋_GB2312"/>
                      <w:sz w:val="21"/>
                    </w:rPr>
                    <w:t>距离对比配；</w:t>
                  </w:r>
                </w:p>
                <w:p>
                  <w:pPr>
                    <w:pStyle w:val="null3"/>
                  </w:pPr>
                  <w:r>
                    <w:rPr>
                      <w:rFonts w:ascii="仿宋_GB2312" w:hAnsi="仿宋_GB2312" w:cs="仿宋_GB2312" w:eastAsia="仿宋_GB2312"/>
                      <w:sz w:val="21"/>
                    </w:rPr>
                    <w:t>2</w:t>
                  </w:r>
                  <w:r>
                    <w:rPr>
                      <w:rFonts w:ascii="仿宋_GB2312" w:hAnsi="仿宋_GB2312" w:cs="仿宋_GB2312" w:eastAsia="仿宋_GB2312"/>
                      <w:sz w:val="21"/>
                    </w:rPr>
                    <w:t>、带一路广播优先接口，当有广播信号时自动切换；</w:t>
                  </w:r>
                </w:p>
                <w:p>
                  <w:pPr>
                    <w:pStyle w:val="null3"/>
                  </w:pPr>
                  <w:r>
                    <w:rPr>
                      <w:rFonts w:ascii="仿宋_GB2312" w:hAnsi="仿宋_GB2312" w:cs="仿宋_GB2312" w:eastAsia="仿宋_GB2312"/>
                      <w:sz w:val="21"/>
                    </w:rPr>
                    <w:t>3</w:t>
                  </w:r>
                  <w:r>
                    <w:rPr>
                      <w:rFonts w:ascii="仿宋_GB2312" w:hAnsi="仿宋_GB2312" w:cs="仿宋_GB2312" w:eastAsia="仿宋_GB2312"/>
                      <w:sz w:val="21"/>
                    </w:rPr>
                    <w:t>、一路立体声</w:t>
                  </w:r>
                  <w:r>
                    <w:rPr>
                      <w:rFonts w:ascii="仿宋_GB2312" w:hAnsi="仿宋_GB2312" w:cs="仿宋_GB2312" w:eastAsia="仿宋_GB2312"/>
                      <w:sz w:val="21"/>
                    </w:rPr>
                    <w:t>RCA</w:t>
                  </w:r>
                  <w:r>
                    <w:rPr>
                      <w:rFonts w:ascii="仿宋_GB2312" w:hAnsi="仿宋_GB2312" w:cs="仿宋_GB2312" w:eastAsia="仿宋_GB2312"/>
                      <w:sz w:val="21"/>
                    </w:rPr>
                    <w:t>输入，一路立体声</w:t>
                  </w:r>
                  <w:r>
                    <w:rPr>
                      <w:rFonts w:ascii="仿宋_GB2312" w:hAnsi="仿宋_GB2312" w:cs="仿宋_GB2312" w:eastAsia="仿宋_GB2312"/>
                      <w:sz w:val="21"/>
                    </w:rPr>
                    <w:t>RCA</w:t>
                  </w:r>
                  <w:r>
                    <w:rPr>
                      <w:rFonts w:ascii="仿宋_GB2312" w:hAnsi="仿宋_GB2312" w:cs="仿宋_GB2312" w:eastAsia="仿宋_GB2312"/>
                      <w:sz w:val="21"/>
                    </w:rPr>
                    <w:t>输出，二路话筒（环保麦克风插口自带</w:t>
                  </w:r>
                  <w:r>
                    <w:rPr>
                      <w:rFonts w:ascii="仿宋_GB2312" w:hAnsi="仿宋_GB2312" w:cs="仿宋_GB2312" w:eastAsia="仿宋_GB2312"/>
                      <w:sz w:val="21"/>
                    </w:rPr>
                    <w:t>DC+6V</w:t>
                  </w:r>
                  <w:r>
                    <w:rPr>
                      <w:rFonts w:ascii="仿宋_GB2312" w:hAnsi="仿宋_GB2312" w:cs="仿宋_GB2312" w:eastAsia="仿宋_GB2312"/>
                      <w:sz w:val="21"/>
                    </w:rPr>
                    <w:t>电源）输入；</w:t>
                  </w:r>
                </w:p>
                <w:p>
                  <w:pPr>
                    <w:pStyle w:val="null3"/>
                  </w:pPr>
                  <w:r>
                    <w:rPr>
                      <w:rFonts w:ascii="仿宋_GB2312" w:hAnsi="仿宋_GB2312" w:cs="仿宋_GB2312" w:eastAsia="仿宋_GB2312"/>
                      <w:sz w:val="21"/>
                    </w:rPr>
                    <w:t>4</w:t>
                  </w:r>
                  <w:r>
                    <w:rPr>
                      <w:rFonts w:ascii="仿宋_GB2312" w:hAnsi="仿宋_GB2312" w:cs="仿宋_GB2312" w:eastAsia="仿宋_GB2312"/>
                      <w:sz w:val="21"/>
                    </w:rPr>
                    <w:t>、音箱标配壁挂安装配件；</w:t>
                  </w:r>
                </w:p>
                <w:p>
                  <w:pPr>
                    <w:pStyle w:val="null3"/>
                  </w:pPr>
                  <w:r>
                    <w:rPr>
                      <w:rFonts w:ascii="仿宋_GB2312" w:hAnsi="仿宋_GB2312" w:cs="仿宋_GB2312" w:eastAsia="仿宋_GB2312"/>
                      <w:sz w:val="21"/>
                    </w:rPr>
                    <w:t>额定功率≥</w:t>
                  </w:r>
                  <w:r>
                    <w:rPr>
                      <w:rFonts w:ascii="仿宋_GB2312" w:hAnsi="仿宋_GB2312" w:cs="仿宋_GB2312" w:eastAsia="仿宋_GB2312"/>
                      <w:sz w:val="21"/>
                    </w:rPr>
                    <w:t>50W</w:t>
                  </w:r>
                  <w:r>
                    <w:rPr>
                      <w:rFonts w:ascii="仿宋_GB2312" w:hAnsi="仿宋_GB2312" w:cs="仿宋_GB2312" w:eastAsia="仿宋_GB2312"/>
                      <w:sz w:val="21"/>
                    </w:rPr>
                    <w:t>；额定阻抗：</w:t>
                  </w:r>
                  <w:r>
                    <w:rPr>
                      <w:rFonts w:ascii="仿宋_GB2312" w:hAnsi="仿宋_GB2312" w:cs="仿宋_GB2312" w:eastAsia="仿宋_GB2312"/>
                      <w:sz w:val="21"/>
                    </w:rPr>
                    <w:t>4</w:t>
                  </w:r>
                  <w:r>
                    <w:rPr>
                      <w:rFonts w:ascii="仿宋_GB2312" w:hAnsi="仿宋_GB2312" w:cs="仿宋_GB2312" w:eastAsia="仿宋_GB2312"/>
                      <w:sz w:val="21"/>
                    </w:rPr>
                    <w:t>Ω；频率响应不低于</w:t>
                  </w:r>
                  <w:r>
                    <w:rPr>
                      <w:rFonts w:ascii="仿宋_GB2312" w:hAnsi="仿宋_GB2312" w:cs="仿宋_GB2312" w:eastAsia="仿宋_GB2312"/>
                      <w:sz w:val="21"/>
                    </w:rPr>
                    <w:t>55Hz-18kHz</w:t>
                  </w:r>
                  <w:r>
                    <w:rPr>
                      <w:rFonts w:ascii="仿宋_GB2312" w:hAnsi="仿宋_GB2312" w:cs="仿宋_GB2312" w:eastAsia="仿宋_GB2312"/>
                      <w:sz w:val="21"/>
                    </w:rPr>
                    <w:t>；驱动器：采用</w:t>
                  </w:r>
                  <w:r>
                    <w:rPr>
                      <w:rFonts w:ascii="仿宋_GB2312" w:hAnsi="仿宋_GB2312" w:cs="仿宋_GB2312" w:eastAsia="仿宋_GB2312"/>
                      <w:sz w:val="21"/>
                    </w:rPr>
                    <w:t>5.5</w:t>
                  </w:r>
                  <w:r>
                    <w:rPr>
                      <w:rFonts w:ascii="仿宋_GB2312" w:hAnsi="仿宋_GB2312" w:cs="仿宋_GB2312" w:eastAsia="仿宋_GB2312"/>
                      <w:sz w:val="21"/>
                    </w:rPr>
                    <w:t>寸长冲程低音驱动器，一个高音；接口：</w:t>
                  </w:r>
                  <w:r>
                    <w:rPr>
                      <w:rFonts w:ascii="仿宋_GB2312" w:hAnsi="仿宋_GB2312" w:cs="仿宋_GB2312" w:eastAsia="仿宋_GB2312"/>
                      <w:sz w:val="21"/>
                    </w:rPr>
                    <w:t>1</w:t>
                  </w:r>
                  <w:r>
                    <w:rPr>
                      <w:rFonts w:ascii="仿宋_GB2312" w:hAnsi="仿宋_GB2312" w:cs="仿宋_GB2312" w:eastAsia="仿宋_GB2312"/>
                      <w:sz w:val="21"/>
                    </w:rPr>
                    <w:t>路广播输入（</w:t>
                  </w:r>
                  <w:r>
                    <w:rPr>
                      <w:rFonts w:ascii="仿宋_GB2312" w:hAnsi="仿宋_GB2312" w:cs="仿宋_GB2312" w:eastAsia="仿宋_GB2312"/>
                      <w:sz w:val="21"/>
                    </w:rPr>
                    <w:t>70V</w:t>
                  </w:r>
                  <w:r>
                    <w:rPr>
                      <w:rFonts w:ascii="仿宋_GB2312" w:hAnsi="仿宋_GB2312" w:cs="仿宋_GB2312" w:eastAsia="仿宋_GB2312"/>
                      <w:sz w:val="21"/>
                    </w:rPr>
                    <w:t>－</w:t>
                  </w:r>
                  <w:r>
                    <w:rPr>
                      <w:rFonts w:ascii="仿宋_GB2312" w:hAnsi="仿宋_GB2312" w:cs="仿宋_GB2312" w:eastAsia="仿宋_GB2312"/>
                      <w:sz w:val="21"/>
                    </w:rPr>
                    <w:t>110V</w:t>
                  </w:r>
                  <w:r>
                    <w:rPr>
                      <w:rFonts w:ascii="仿宋_GB2312" w:hAnsi="仿宋_GB2312" w:cs="仿宋_GB2312" w:eastAsia="仿宋_GB2312"/>
                      <w:sz w:val="21"/>
                    </w:rPr>
                    <w:t>输入），</w:t>
                  </w:r>
                  <w:r>
                    <w:rPr>
                      <w:rFonts w:ascii="仿宋_GB2312" w:hAnsi="仿宋_GB2312" w:cs="仿宋_GB2312" w:eastAsia="仿宋_GB2312"/>
                      <w:sz w:val="21"/>
                    </w:rPr>
                    <w:t>1</w:t>
                  </w:r>
                  <w:r>
                    <w:rPr>
                      <w:rFonts w:ascii="仿宋_GB2312" w:hAnsi="仿宋_GB2312" w:cs="仿宋_GB2312" w:eastAsia="仿宋_GB2312"/>
                      <w:sz w:val="21"/>
                    </w:rPr>
                    <w:t>路立体声</w:t>
                  </w:r>
                  <w:r>
                    <w:rPr>
                      <w:rFonts w:ascii="仿宋_GB2312" w:hAnsi="仿宋_GB2312" w:cs="仿宋_GB2312" w:eastAsia="仿宋_GB2312"/>
                      <w:sz w:val="21"/>
                    </w:rPr>
                    <w:t>RCA</w:t>
                  </w:r>
                  <w:r>
                    <w:rPr>
                      <w:rFonts w:ascii="仿宋_GB2312" w:hAnsi="仿宋_GB2312" w:cs="仿宋_GB2312" w:eastAsia="仿宋_GB2312"/>
                      <w:sz w:val="21"/>
                    </w:rPr>
                    <w:t>输入，</w:t>
                  </w:r>
                  <w:r>
                    <w:rPr>
                      <w:rFonts w:ascii="仿宋_GB2312" w:hAnsi="仿宋_GB2312" w:cs="仿宋_GB2312" w:eastAsia="仿宋_GB2312"/>
                      <w:sz w:val="21"/>
                    </w:rPr>
                    <w:t>1</w:t>
                  </w:r>
                  <w:r>
                    <w:rPr>
                      <w:rFonts w:ascii="仿宋_GB2312" w:hAnsi="仿宋_GB2312" w:cs="仿宋_GB2312" w:eastAsia="仿宋_GB2312"/>
                      <w:sz w:val="21"/>
                    </w:rPr>
                    <w:t>路立体声</w:t>
                  </w:r>
                  <w:r>
                    <w:rPr>
                      <w:rFonts w:ascii="仿宋_GB2312" w:hAnsi="仿宋_GB2312" w:cs="仿宋_GB2312" w:eastAsia="仿宋_GB2312"/>
                      <w:sz w:val="21"/>
                    </w:rPr>
                    <w:t>RCA</w:t>
                  </w:r>
                  <w:r>
                    <w:rPr>
                      <w:rFonts w:ascii="仿宋_GB2312" w:hAnsi="仿宋_GB2312" w:cs="仿宋_GB2312" w:eastAsia="仿宋_GB2312"/>
                      <w:sz w:val="21"/>
                    </w:rPr>
                    <w:t>输出，</w:t>
                  </w:r>
                  <w:r>
                    <w:rPr>
                      <w:rFonts w:ascii="仿宋_GB2312" w:hAnsi="仿宋_GB2312" w:cs="仿宋_GB2312" w:eastAsia="仿宋_GB2312"/>
                      <w:sz w:val="21"/>
                    </w:rPr>
                    <w:t>2</w:t>
                  </w:r>
                  <w:r>
                    <w:rPr>
                      <w:rFonts w:ascii="仿宋_GB2312" w:hAnsi="仿宋_GB2312" w:cs="仿宋_GB2312" w:eastAsia="仿宋_GB2312"/>
                      <w:sz w:val="21"/>
                    </w:rPr>
                    <w:t>路话筒接口；灵敏度：</w:t>
                  </w:r>
                  <w:r>
                    <w:rPr>
                      <w:rFonts w:ascii="仿宋_GB2312" w:hAnsi="仿宋_GB2312" w:cs="仿宋_GB2312" w:eastAsia="仿宋_GB2312"/>
                      <w:sz w:val="21"/>
                    </w:rPr>
                    <w:t>85dB/1W/1M</w:t>
                  </w:r>
                  <w:r>
                    <w:rPr>
                      <w:rFonts w:ascii="仿宋_GB2312" w:hAnsi="仿宋_GB2312" w:cs="仿宋_GB2312" w:eastAsia="仿宋_GB2312"/>
                      <w:sz w:val="21"/>
                    </w:rPr>
                    <w:t>；</w:t>
                  </w:r>
                  <w:r>
                    <w:br/>
                  </w:r>
                  <w:r>
                    <w:rPr>
                      <w:rFonts w:ascii="仿宋_GB2312" w:hAnsi="仿宋_GB2312" w:cs="仿宋_GB2312" w:eastAsia="仿宋_GB2312"/>
                      <w:sz w:val="20"/>
                    </w:rPr>
                    <w:t xml:space="preserve">  </w:t>
                  </w:r>
                  <w:r>
                    <w:rPr>
                      <w:rFonts w:ascii="仿宋_GB2312" w:hAnsi="仿宋_GB2312" w:cs="仿宋_GB2312" w:eastAsia="仿宋_GB2312"/>
                      <w:sz w:val="21"/>
                    </w:rPr>
                    <w:t>信噪比：</w:t>
                  </w:r>
                  <w:r>
                    <w:rPr>
                      <w:rFonts w:ascii="仿宋_GB2312" w:hAnsi="仿宋_GB2312" w:cs="仿宋_GB2312" w:eastAsia="仿宋_GB2312"/>
                      <w:sz w:val="21"/>
                    </w:rPr>
                    <w:t>75dB</w:t>
                  </w:r>
                  <w:r>
                    <w:rPr>
                      <w:rFonts w:ascii="仿宋_GB2312" w:hAnsi="仿宋_GB2312" w:cs="仿宋_GB2312" w:eastAsia="仿宋_GB2312"/>
                      <w:sz w:val="21"/>
                    </w:rPr>
                    <w:t>；箱体及外饰： 高密度中纤板（黑色）箱体，钢网；安装：标配壁挂架；</w:t>
                  </w:r>
                </w:p>
                <w:p>
                  <w:pPr>
                    <w:pStyle w:val="null3"/>
                  </w:pPr>
                  <w:r>
                    <w:rPr>
                      <w:rFonts w:ascii="仿宋_GB2312" w:hAnsi="仿宋_GB2312" w:cs="仿宋_GB2312" w:eastAsia="仿宋_GB2312"/>
                      <w:sz w:val="21"/>
                    </w:rPr>
                    <w:t>数字</w:t>
                  </w:r>
                  <w:r>
                    <w:rPr>
                      <w:rFonts w:ascii="仿宋_GB2312" w:hAnsi="仿宋_GB2312" w:cs="仿宋_GB2312" w:eastAsia="仿宋_GB2312"/>
                      <w:sz w:val="21"/>
                    </w:rPr>
                    <w:t>U</w:t>
                  </w:r>
                  <w:r>
                    <w:rPr>
                      <w:rFonts w:ascii="仿宋_GB2312" w:hAnsi="仿宋_GB2312" w:cs="仿宋_GB2312" w:eastAsia="仿宋_GB2312"/>
                      <w:sz w:val="21"/>
                    </w:rPr>
                    <w:t>段 无线话筒</w:t>
                  </w:r>
                  <w:r>
                    <w:rPr>
                      <w:rFonts w:ascii="仿宋_GB2312" w:hAnsi="仿宋_GB2312" w:cs="仿宋_GB2312" w:eastAsia="仿宋_GB2312"/>
                      <w:sz w:val="21"/>
                    </w:rPr>
                    <w:t xml:space="preserve"> 1</w:t>
                  </w:r>
                  <w:r>
                    <w:rPr>
                      <w:rFonts w:ascii="仿宋_GB2312" w:hAnsi="仿宋_GB2312" w:cs="仿宋_GB2312" w:eastAsia="仿宋_GB2312"/>
                      <w:sz w:val="21"/>
                    </w:rPr>
                    <w:t>个</w:t>
                  </w:r>
                </w:p>
                <w:p>
                  <w:pPr>
                    <w:pStyle w:val="null3"/>
                  </w:pPr>
                  <w:r>
                    <w:rPr>
                      <w:rFonts w:ascii="仿宋_GB2312" w:hAnsi="仿宋_GB2312" w:cs="仿宋_GB2312" w:eastAsia="仿宋_GB2312"/>
                      <w:sz w:val="21"/>
                    </w:rPr>
                    <w:t>1</w:t>
                  </w:r>
                  <w:r>
                    <w:rPr>
                      <w:rFonts w:ascii="仿宋_GB2312" w:hAnsi="仿宋_GB2312" w:cs="仿宋_GB2312" w:eastAsia="仿宋_GB2312"/>
                      <w:sz w:val="21"/>
                    </w:rPr>
                    <w:t>、配磁吸充电底座（底座支持壁挂和桌面放置，充电时话筒自动关机）</w:t>
                  </w:r>
                </w:p>
                <w:p>
                  <w:pPr>
                    <w:pStyle w:val="null3"/>
                  </w:pPr>
                  <w:r>
                    <w:rPr>
                      <w:rFonts w:ascii="仿宋_GB2312" w:hAnsi="仿宋_GB2312" w:cs="仿宋_GB2312" w:eastAsia="仿宋_GB2312"/>
                      <w:sz w:val="21"/>
                    </w:rPr>
                    <w:t>2</w:t>
                  </w:r>
                  <w:r>
                    <w:rPr>
                      <w:rFonts w:ascii="仿宋_GB2312" w:hAnsi="仿宋_GB2312" w:cs="仿宋_GB2312" w:eastAsia="仿宋_GB2312"/>
                      <w:sz w:val="21"/>
                    </w:rPr>
                    <w:t>、话筒开机自动扫频，自动锁定最优信号，数字</w:t>
                  </w:r>
                  <w:r>
                    <w:rPr>
                      <w:rFonts w:ascii="仿宋_GB2312" w:hAnsi="仿宋_GB2312" w:cs="仿宋_GB2312" w:eastAsia="仿宋_GB2312"/>
                      <w:sz w:val="21"/>
                    </w:rPr>
                    <w:t>U</w:t>
                  </w:r>
                  <w:r>
                    <w:rPr>
                      <w:rFonts w:ascii="仿宋_GB2312" w:hAnsi="仿宋_GB2312" w:cs="仿宋_GB2312" w:eastAsia="仿宋_GB2312"/>
                      <w:sz w:val="21"/>
                    </w:rPr>
                    <w:t>段加密传输技术：</w:t>
                  </w:r>
                </w:p>
                <w:p>
                  <w:pPr>
                    <w:pStyle w:val="null3"/>
                  </w:pPr>
                  <w:r>
                    <w:rPr>
                      <w:rFonts w:ascii="仿宋_GB2312" w:hAnsi="仿宋_GB2312" w:cs="仿宋_GB2312" w:eastAsia="仿宋_GB2312"/>
                      <w:sz w:val="21"/>
                    </w:rPr>
                    <w:t>3</w:t>
                  </w:r>
                  <w:r>
                    <w:rPr>
                      <w:rFonts w:ascii="仿宋_GB2312" w:hAnsi="仿宋_GB2312" w:cs="仿宋_GB2312" w:eastAsia="仿宋_GB2312"/>
                      <w:sz w:val="21"/>
                    </w:rPr>
                    <w:t>、使用红外</w:t>
                  </w:r>
                  <w:r>
                    <w:rPr>
                      <w:rFonts w:ascii="仿宋_GB2312" w:hAnsi="仿宋_GB2312" w:cs="仿宋_GB2312" w:eastAsia="仿宋_GB2312"/>
                      <w:sz w:val="21"/>
                    </w:rPr>
                    <w:t>+2.4G</w:t>
                  </w:r>
                  <w:r>
                    <w:rPr>
                      <w:rFonts w:ascii="仿宋_GB2312" w:hAnsi="仿宋_GB2312" w:cs="仿宋_GB2312" w:eastAsia="仿宋_GB2312"/>
                      <w:sz w:val="21"/>
                    </w:rPr>
                    <w:t>数字射频技术双对频（红外优先），</w:t>
                  </w:r>
                  <w:r>
                    <w:rPr>
                      <w:rFonts w:ascii="仿宋_GB2312" w:hAnsi="仿宋_GB2312" w:cs="仿宋_GB2312" w:eastAsia="仿宋_GB2312"/>
                      <w:sz w:val="21"/>
                    </w:rPr>
                    <w:t>U</w:t>
                  </w:r>
                  <w:r>
                    <w:rPr>
                      <w:rFonts w:ascii="仿宋_GB2312" w:hAnsi="仿宋_GB2312" w:cs="仿宋_GB2312" w:eastAsia="仿宋_GB2312"/>
                      <w:sz w:val="21"/>
                    </w:rPr>
                    <w:t>段音频传输</w:t>
                  </w:r>
                </w:p>
                <w:p>
                  <w:pPr>
                    <w:pStyle w:val="null3"/>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OLED</w:t>
                  </w:r>
                  <w:r>
                    <w:rPr>
                      <w:rFonts w:ascii="仿宋_GB2312" w:hAnsi="仿宋_GB2312" w:cs="仿宋_GB2312" w:eastAsia="仿宋_GB2312"/>
                      <w:sz w:val="21"/>
                    </w:rPr>
                    <w:t>屏显示各项技术参数图标：数字音量大小调节图标、信号强弱、信号频道数、电池电量信息显示；</w:t>
                  </w:r>
                </w:p>
                <w:p>
                  <w:pPr>
                    <w:pStyle w:val="null3"/>
                  </w:pPr>
                  <w:r>
                    <w:rPr>
                      <w:rFonts w:ascii="仿宋_GB2312" w:hAnsi="仿宋_GB2312" w:cs="仿宋_GB2312" w:eastAsia="仿宋_GB2312"/>
                      <w:sz w:val="21"/>
                    </w:rPr>
                    <w:t>5</w:t>
                  </w:r>
                  <w:r>
                    <w:rPr>
                      <w:rFonts w:ascii="仿宋_GB2312" w:hAnsi="仿宋_GB2312" w:cs="仿宋_GB2312" w:eastAsia="仿宋_GB2312"/>
                      <w:sz w:val="21"/>
                    </w:rPr>
                    <w:t>、话筒具有激光教鞭功能和飞鼠功能</w:t>
                  </w:r>
                  <w:r>
                    <w:rPr>
                      <w:rFonts w:ascii="仿宋_GB2312" w:hAnsi="仿宋_GB2312" w:cs="仿宋_GB2312" w:eastAsia="仿宋_GB2312"/>
                      <w:sz w:val="21"/>
                    </w:rPr>
                    <w:t>,</w:t>
                  </w:r>
                  <w:r>
                    <w:rPr>
                      <w:rFonts w:ascii="仿宋_GB2312" w:hAnsi="仿宋_GB2312" w:cs="仿宋_GB2312" w:eastAsia="仿宋_GB2312"/>
                      <w:sz w:val="21"/>
                    </w:rPr>
                    <w:t>同时具有上下翻页功能（选配翻页模块可实现无线翻页）</w:t>
                  </w:r>
                </w:p>
                <w:p>
                  <w:pPr>
                    <w:pStyle w:val="null3"/>
                  </w:pPr>
                  <w:r>
                    <w:rPr>
                      <w:rFonts w:ascii="仿宋_GB2312" w:hAnsi="仿宋_GB2312" w:cs="仿宋_GB2312" w:eastAsia="仿宋_GB2312"/>
                      <w:sz w:val="21"/>
                    </w:rPr>
                    <w:t>6</w:t>
                  </w:r>
                  <w:r>
                    <w:rPr>
                      <w:rFonts w:ascii="仿宋_GB2312" w:hAnsi="仿宋_GB2312" w:cs="仿宋_GB2312" w:eastAsia="仿宋_GB2312"/>
                      <w:sz w:val="21"/>
                    </w:rPr>
                    <w:t>、话筒内置驻极体电容麦，具有</w:t>
                  </w:r>
                  <w:r>
                    <w:rPr>
                      <w:rFonts w:ascii="仿宋_GB2312" w:hAnsi="仿宋_GB2312" w:cs="仿宋_GB2312" w:eastAsia="仿宋_GB2312"/>
                      <w:sz w:val="21"/>
                    </w:rPr>
                    <w:t>3.5mm</w:t>
                  </w:r>
                  <w:r>
                    <w:rPr>
                      <w:rFonts w:ascii="仿宋_GB2312" w:hAnsi="仿宋_GB2312" w:cs="仿宋_GB2312" w:eastAsia="仿宋_GB2312"/>
                      <w:sz w:val="21"/>
                    </w:rPr>
                    <w:t>外接话筒接口；</w:t>
                  </w:r>
                </w:p>
                <w:p>
                  <w:pPr>
                    <w:pStyle w:val="null3"/>
                  </w:pPr>
                  <w:r>
                    <w:rPr>
                      <w:rFonts w:ascii="仿宋_GB2312" w:hAnsi="仿宋_GB2312" w:cs="仿宋_GB2312" w:eastAsia="仿宋_GB2312"/>
                      <w:sz w:val="21"/>
                    </w:rPr>
                    <w:t>7</w:t>
                  </w:r>
                  <w:r>
                    <w:rPr>
                      <w:rFonts w:ascii="仿宋_GB2312" w:hAnsi="仿宋_GB2312" w:cs="仿宋_GB2312" w:eastAsia="仿宋_GB2312"/>
                      <w:sz w:val="21"/>
                    </w:rPr>
                    <w:t>、话筒可以与任意主机配对使用，实现一师一唛</w:t>
                  </w:r>
                  <w:r>
                    <w:rPr>
                      <w:rFonts w:ascii="仿宋_GB2312" w:hAnsi="仿宋_GB2312" w:cs="仿宋_GB2312" w:eastAsia="仿宋_GB2312"/>
                      <w:sz w:val="21"/>
                    </w:rPr>
                    <w:t>/</w:t>
                  </w:r>
                  <w:r>
                    <w:rPr>
                      <w:rFonts w:ascii="仿宋_GB2312" w:hAnsi="仿宋_GB2312" w:cs="仿宋_GB2312" w:eastAsia="仿宋_GB2312"/>
                      <w:sz w:val="21"/>
                    </w:rPr>
                    <w:t>一讲一唛；</w:t>
                  </w:r>
                </w:p>
                <w:p>
                  <w:pPr>
                    <w:pStyle w:val="null3"/>
                  </w:pPr>
                  <w:r>
                    <w:rPr>
                      <w:rFonts w:ascii="仿宋_GB2312" w:hAnsi="仿宋_GB2312" w:cs="仿宋_GB2312" w:eastAsia="仿宋_GB2312"/>
                      <w:sz w:val="21"/>
                    </w:rPr>
                    <w:t>8</w:t>
                  </w:r>
                  <w:r>
                    <w:rPr>
                      <w:rFonts w:ascii="仿宋_GB2312" w:hAnsi="仿宋_GB2312" w:cs="仿宋_GB2312" w:eastAsia="仿宋_GB2312"/>
                      <w:sz w:val="21"/>
                    </w:rPr>
                    <w:t>、话筒采用大容量充电锂长效电池，充满电可连续工作≥</w:t>
                  </w:r>
                  <w:r>
                    <w:rPr>
                      <w:rFonts w:ascii="仿宋_GB2312" w:hAnsi="仿宋_GB2312" w:cs="仿宋_GB2312" w:eastAsia="仿宋_GB2312"/>
                      <w:sz w:val="21"/>
                    </w:rPr>
                    <w:t>6</w:t>
                  </w:r>
                  <w:r>
                    <w:rPr>
                      <w:rFonts w:ascii="仿宋_GB2312" w:hAnsi="仿宋_GB2312" w:cs="仿宋_GB2312" w:eastAsia="仿宋_GB2312"/>
                      <w:sz w:val="21"/>
                    </w:rPr>
                    <w:t>小时。</w:t>
                  </w:r>
                </w:p>
                <w:p>
                  <w:pPr>
                    <w:pStyle w:val="null3"/>
                  </w:pPr>
                  <w:r>
                    <w:rPr>
                      <w:rFonts w:ascii="仿宋_GB2312" w:hAnsi="仿宋_GB2312" w:cs="仿宋_GB2312" w:eastAsia="仿宋_GB2312"/>
                      <w:sz w:val="21"/>
                    </w:rPr>
                    <w:t>主要技术参数：</w:t>
                  </w:r>
                </w:p>
                <w:p>
                  <w:pPr>
                    <w:pStyle w:val="null3"/>
                  </w:pPr>
                  <w:r>
                    <w:rPr>
                      <w:rFonts w:ascii="仿宋_GB2312" w:hAnsi="仿宋_GB2312" w:cs="仿宋_GB2312" w:eastAsia="仿宋_GB2312"/>
                      <w:sz w:val="21"/>
                    </w:rPr>
                    <w:t>1</w:t>
                  </w:r>
                  <w:r>
                    <w:rPr>
                      <w:rFonts w:ascii="仿宋_GB2312" w:hAnsi="仿宋_GB2312" w:cs="仿宋_GB2312" w:eastAsia="仿宋_GB2312"/>
                      <w:sz w:val="21"/>
                    </w:rPr>
                    <w:t>、调制方式：</w:t>
                  </w:r>
                  <w:r>
                    <w:rPr>
                      <w:rFonts w:ascii="仿宋_GB2312" w:hAnsi="仿宋_GB2312" w:cs="仿宋_GB2312" w:eastAsia="仿宋_GB2312"/>
                      <w:sz w:val="21"/>
                    </w:rPr>
                    <w:t xml:space="preserve"> GFSK/1/4 </w:t>
                  </w:r>
                  <w:r>
                    <w:rPr>
                      <w:rFonts w:ascii="仿宋_GB2312" w:hAnsi="仿宋_GB2312" w:cs="仿宋_GB2312" w:eastAsia="仿宋_GB2312"/>
                      <w:sz w:val="21"/>
                    </w:rPr>
                    <w:t>π</w:t>
                  </w:r>
                  <w:r>
                    <w:rPr>
                      <w:rFonts w:ascii="仿宋_GB2312" w:hAnsi="仿宋_GB2312" w:cs="仿宋_GB2312" w:eastAsia="仿宋_GB2312"/>
                      <w:sz w:val="21"/>
                    </w:rPr>
                    <w:t>DQPSK</w:t>
                  </w:r>
                  <w:r>
                    <w:rPr>
                      <w:rFonts w:ascii="仿宋_GB2312" w:hAnsi="仿宋_GB2312" w:cs="仿宋_GB2312" w:eastAsia="仿宋_GB2312"/>
                      <w:sz w:val="21"/>
                    </w:rPr>
                    <w:t>；</w:t>
                  </w:r>
                </w:p>
                <w:p>
                  <w:pPr>
                    <w:pStyle w:val="null3"/>
                  </w:pPr>
                  <w:r>
                    <w:rPr>
                      <w:rFonts w:ascii="仿宋_GB2312" w:hAnsi="仿宋_GB2312" w:cs="仿宋_GB2312" w:eastAsia="仿宋_GB2312"/>
                      <w:sz w:val="21"/>
                    </w:rPr>
                    <w:t>2</w:t>
                  </w:r>
                  <w:r>
                    <w:rPr>
                      <w:rFonts w:ascii="仿宋_GB2312" w:hAnsi="仿宋_GB2312" w:cs="仿宋_GB2312" w:eastAsia="仿宋_GB2312"/>
                      <w:sz w:val="21"/>
                    </w:rPr>
                    <w:t>、发射频率：</w:t>
                  </w:r>
                  <w:r>
                    <w:rPr>
                      <w:rFonts w:ascii="仿宋_GB2312" w:hAnsi="仿宋_GB2312" w:cs="仿宋_GB2312" w:eastAsia="仿宋_GB2312"/>
                      <w:sz w:val="21"/>
                    </w:rPr>
                    <w:t>2400 ~ 2483MHZ</w:t>
                  </w:r>
                  <w:r>
                    <w:rPr>
                      <w:rFonts w:ascii="仿宋_GB2312" w:hAnsi="仿宋_GB2312" w:cs="仿宋_GB2312" w:eastAsia="仿宋_GB2312"/>
                      <w:sz w:val="21"/>
                    </w:rPr>
                    <w:t>；</w:t>
                  </w:r>
                </w:p>
                <w:p>
                  <w:pPr>
                    <w:pStyle w:val="null3"/>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UHF</w:t>
                  </w:r>
                  <w:r>
                    <w:rPr>
                      <w:rFonts w:ascii="仿宋_GB2312" w:hAnsi="仿宋_GB2312" w:cs="仿宋_GB2312" w:eastAsia="仿宋_GB2312"/>
                      <w:sz w:val="21"/>
                    </w:rPr>
                    <w:t>工作范围：</w:t>
                  </w:r>
                  <w:r>
                    <w:rPr>
                      <w:rFonts w:ascii="仿宋_GB2312" w:hAnsi="仿宋_GB2312" w:cs="仿宋_GB2312" w:eastAsia="仿宋_GB2312"/>
                      <w:sz w:val="21"/>
                    </w:rPr>
                    <w:t>630</w:t>
                  </w:r>
                  <w:r>
                    <w:rPr>
                      <w:rFonts w:ascii="仿宋_GB2312" w:hAnsi="仿宋_GB2312" w:cs="仿宋_GB2312" w:eastAsia="仿宋_GB2312"/>
                      <w:sz w:val="21"/>
                    </w:rPr>
                    <w:t>～</w:t>
                  </w:r>
                  <w:r>
                    <w:rPr>
                      <w:rFonts w:ascii="仿宋_GB2312" w:hAnsi="仿宋_GB2312" w:cs="仿宋_GB2312" w:eastAsia="仿宋_GB2312"/>
                      <w:sz w:val="21"/>
                    </w:rPr>
                    <w:t>680MHz</w:t>
                  </w:r>
                  <w:r>
                    <w:rPr>
                      <w:rFonts w:ascii="仿宋_GB2312" w:hAnsi="仿宋_GB2312" w:cs="仿宋_GB2312" w:eastAsia="仿宋_GB2312"/>
                      <w:sz w:val="21"/>
                    </w:rPr>
                    <w:t>；</w:t>
                  </w:r>
                </w:p>
                <w:p>
                  <w:pPr>
                    <w:pStyle w:val="null3"/>
                  </w:pPr>
                  <w:r>
                    <w:rPr>
                      <w:rFonts w:ascii="仿宋_GB2312" w:hAnsi="仿宋_GB2312" w:cs="仿宋_GB2312" w:eastAsia="仿宋_GB2312"/>
                      <w:sz w:val="21"/>
                    </w:rPr>
                    <w:t>4</w:t>
                  </w:r>
                  <w:r>
                    <w:rPr>
                      <w:rFonts w:ascii="仿宋_GB2312" w:hAnsi="仿宋_GB2312" w:cs="仿宋_GB2312" w:eastAsia="仿宋_GB2312"/>
                      <w:sz w:val="21"/>
                    </w:rPr>
                    <w:t>、传输范围：无遮挡条件下</w:t>
                  </w:r>
                  <w:r>
                    <w:rPr>
                      <w:rFonts w:ascii="仿宋_GB2312" w:hAnsi="仿宋_GB2312" w:cs="仿宋_GB2312" w:eastAsia="仿宋_GB2312"/>
                      <w:sz w:val="21"/>
                    </w:rPr>
                    <w:t>20~25m</w:t>
                  </w:r>
                  <w:r>
                    <w:rPr>
                      <w:rFonts w:ascii="仿宋_GB2312" w:hAnsi="仿宋_GB2312" w:cs="仿宋_GB2312" w:eastAsia="仿宋_GB2312"/>
                      <w:sz w:val="21"/>
                    </w:rPr>
                    <w:t>；</w:t>
                  </w:r>
                </w:p>
                <w:p>
                  <w:pPr>
                    <w:pStyle w:val="null3"/>
                  </w:pPr>
                  <w:r>
                    <w:rPr>
                      <w:rFonts w:ascii="仿宋_GB2312" w:hAnsi="仿宋_GB2312" w:cs="仿宋_GB2312" w:eastAsia="仿宋_GB2312"/>
                      <w:sz w:val="21"/>
                    </w:rPr>
                    <w:t>5</w:t>
                  </w:r>
                  <w:r>
                    <w:rPr>
                      <w:rFonts w:ascii="仿宋_GB2312" w:hAnsi="仿宋_GB2312" w:cs="仿宋_GB2312" w:eastAsia="仿宋_GB2312"/>
                      <w:sz w:val="21"/>
                    </w:rPr>
                    <w:t>、频道数：：</w:t>
                  </w:r>
                  <w:r>
                    <w:rPr>
                      <w:rFonts w:ascii="仿宋_GB2312" w:hAnsi="仿宋_GB2312" w:cs="仿宋_GB2312" w:eastAsia="仿宋_GB2312"/>
                      <w:sz w:val="21"/>
                    </w:rPr>
                    <w:t>100CH</w:t>
                  </w:r>
                  <w:r>
                    <w:rPr>
                      <w:rFonts w:ascii="仿宋_GB2312" w:hAnsi="仿宋_GB2312" w:cs="仿宋_GB2312" w:eastAsia="仿宋_GB2312"/>
                      <w:sz w:val="21"/>
                    </w:rPr>
                    <w:t>；</w:t>
                  </w:r>
                </w:p>
                <w:p>
                  <w:pPr>
                    <w:pStyle w:val="null3"/>
                  </w:pPr>
                  <w:r>
                    <w:rPr>
                      <w:rFonts w:ascii="仿宋_GB2312" w:hAnsi="仿宋_GB2312" w:cs="仿宋_GB2312" w:eastAsia="仿宋_GB2312"/>
                      <w:sz w:val="21"/>
                    </w:rPr>
                    <w:t>6</w:t>
                  </w:r>
                  <w:r>
                    <w:rPr>
                      <w:rFonts w:ascii="仿宋_GB2312" w:hAnsi="仿宋_GB2312" w:cs="仿宋_GB2312" w:eastAsia="仿宋_GB2312"/>
                      <w:sz w:val="21"/>
                    </w:rPr>
                    <w:t>、信噪比：</w:t>
                  </w:r>
                  <w:r>
                    <w:rPr>
                      <w:rFonts w:ascii="仿宋_GB2312" w:hAnsi="仿宋_GB2312" w:cs="仿宋_GB2312" w:eastAsia="仿宋_GB2312"/>
                      <w:sz w:val="21"/>
                    </w:rPr>
                    <w:t>&gt; 95db</w:t>
                  </w:r>
                  <w:r>
                    <w:rPr>
                      <w:rFonts w:ascii="仿宋_GB2312" w:hAnsi="仿宋_GB2312" w:cs="仿宋_GB2312" w:eastAsia="仿宋_GB2312"/>
                      <w:sz w:val="21"/>
                    </w:rPr>
                    <w:t>（</w:t>
                  </w:r>
                  <w:r>
                    <w:rPr>
                      <w:rFonts w:ascii="仿宋_GB2312" w:hAnsi="仿宋_GB2312" w:cs="仿宋_GB2312" w:eastAsia="仿宋_GB2312"/>
                      <w:sz w:val="21"/>
                    </w:rPr>
                    <w:t>A</w:t>
                  </w:r>
                  <w:r>
                    <w:rPr>
                      <w:rFonts w:ascii="仿宋_GB2312" w:hAnsi="仿宋_GB2312" w:cs="仿宋_GB2312" w:eastAsia="仿宋_GB2312"/>
                      <w:sz w:val="21"/>
                    </w:rPr>
                    <w:t>）；</w:t>
                  </w:r>
                </w:p>
                <w:p>
                  <w:pPr>
                    <w:pStyle w:val="null3"/>
                  </w:pPr>
                  <w:r>
                    <w:rPr>
                      <w:rFonts w:ascii="仿宋_GB2312" w:hAnsi="仿宋_GB2312" w:cs="仿宋_GB2312" w:eastAsia="仿宋_GB2312"/>
                      <w:sz w:val="21"/>
                    </w:rPr>
                    <w:t>7</w:t>
                  </w:r>
                  <w:r>
                    <w:rPr>
                      <w:rFonts w:ascii="仿宋_GB2312" w:hAnsi="仿宋_GB2312" w:cs="仿宋_GB2312" w:eastAsia="仿宋_GB2312"/>
                      <w:sz w:val="21"/>
                    </w:rPr>
                    <w:t>、频率响应：</w:t>
                  </w:r>
                  <w:r>
                    <w:rPr>
                      <w:rFonts w:ascii="仿宋_GB2312" w:hAnsi="仿宋_GB2312" w:cs="仿宋_GB2312" w:eastAsia="仿宋_GB2312"/>
                      <w:sz w:val="21"/>
                    </w:rPr>
                    <w:t>20Hz~10KHz,</w:t>
                  </w:r>
                  <w:r>
                    <w:rPr>
                      <w:rFonts w:ascii="仿宋_GB2312" w:hAnsi="仿宋_GB2312" w:cs="仿宋_GB2312" w:eastAsia="仿宋_GB2312"/>
                      <w:sz w:val="21"/>
                    </w:rPr>
                    <w:t>±</w:t>
                  </w:r>
                  <w:r>
                    <w:rPr>
                      <w:rFonts w:ascii="仿宋_GB2312" w:hAnsi="仿宋_GB2312" w:cs="仿宋_GB2312" w:eastAsia="仿宋_GB2312"/>
                      <w:sz w:val="21"/>
                    </w:rPr>
                    <w:t>3dB</w:t>
                  </w:r>
                  <w:r>
                    <w:rPr>
                      <w:rFonts w:ascii="仿宋_GB2312" w:hAnsi="仿宋_GB2312" w:cs="仿宋_GB2312" w:eastAsia="仿宋_GB2312"/>
                      <w:sz w:val="21"/>
                    </w:rPr>
                    <w:t>；</w:t>
                  </w:r>
                </w:p>
                <w:p>
                  <w:pPr>
                    <w:pStyle w:val="null3"/>
                  </w:pPr>
                  <w:r>
                    <w:rPr>
                      <w:rFonts w:ascii="仿宋_GB2312" w:hAnsi="仿宋_GB2312" w:cs="仿宋_GB2312" w:eastAsia="仿宋_GB2312"/>
                      <w:sz w:val="21"/>
                    </w:rPr>
                    <w:t>8</w:t>
                  </w:r>
                  <w:r>
                    <w:rPr>
                      <w:rFonts w:ascii="仿宋_GB2312" w:hAnsi="仿宋_GB2312" w:cs="仿宋_GB2312" w:eastAsia="仿宋_GB2312"/>
                      <w:sz w:val="21"/>
                    </w:rPr>
                    <w:t>、失真度：≤</w:t>
                  </w:r>
                  <w:r>
                    <w:rPr>
                      <w:rFonts w:ascii="仿宋_GB2312" w:hAnsi="仿宋_GB2312" w:cs="仿宋_GB2312" w:eastAsia="仿宋_GB2312"/>
                      <w:sz w:val="21"/>
                    </w:rPr>
                    <w:t>0.03%</w:t>
                  </w:r>
                  <w:r>
                    <w:rPr>
                      <w:rFonts w:ascii="仿宋_GB2312" w:hAnsi="仿宋_GB2312" w:cs="仿宋_GB2312" w:eastAsia="仿宋_GB2312"/>
                      <w:sz w:val="21"/>
                    </w:rPr>
                    <w:t>；</w:t>
                  </w:r>
                </w:p>
                <w:p>
                  <w:pPr>
                    <w:pStyle w:val="null3"/>
                  </w:pPr>
                  <w:r>
                    <w:rPr>
                      <w:rFonts w:ascii="仿宋_GB2312" w:hAnsi="仿宋_GB2312" w:cs="仿宋_GB2312" w:eastAsia="仿宋_GB2312"/>
                      <w:sz w:val="21"/>
                    </w:rPr>
                    <w:t>9</w:t>
                  </w:r>
                  <w:r>
                    <w:rPr>
                      <w:rFonts w:ascii="仿宋_GB2312" w:hAnsi="仿宋_GB2312" w:cs="仿宋_GB2312" w:eastAsia="仿宋_GB2312"/>
                      <w:sz w:val="21"/>
                    </w:rPr>
                    <w:t>、采样率：</w:t>
                  </w:r>
                  <w:r>
                    <w:rPr>
                      <w:rFonts w:ascii="仿宋_GB2312" w:hAnsi="仿宋_GB2312" w:cs="仿宋_GB2312" w:eastAsia="仿宋_GB2312"/>
                      <w:sz w:val="21"/>
                    </w:rPr>
                    <w:t>48bit</w:t>
                  </w:r>
                  <w:r>
                    <w:rPr>
                      <w:rFonts w:ascii="仿宋_GB2312" w:hAnsi="仿宋_GB2312" w:cs="仿宋_GB2312" w:eastAsia="仿宋_GB2312"/>
                      <w:sz w:val="21"/>
                    </w:rPr>
                    <w:t>；</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学生双联桌</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尺寸</w:t>
                  </w:r>
                  <w:r>
                    <w:rPr>
                      <w:rFonts w:ascii="仿宋_GB2312" w:hAnsi="仿宋_GB2312" w:cs="仿宋_GB2312" w:eastAsia="仿宋_GB2312"/>
                      <w:sz w:val="21"/>
                    </w:rPr>
                    <w:t>1400*600*750</w:t>
                  </w:r>
                </w:p>
                <w:p>
                  <w:pPr>
                    <w:pStyle w:val="null3"/>
                  </w:pPr>
                  <w:r>
                    <w:rPr>
                      <w:rFonts w:ascii="仿宋_GB2312" w:hAnsi="仿宋_GB2312" w:cs="仿宋_GB2312" w:eastAsia="仿宋_GB2312"/>
                      <w:sz w:val="21"/>
                    </w:rPr>
                    <w:t>材质说明</w:t>
                  </w:r>
                </w:p>
                <w:p>
                  <w:pPr>
                    <w:pStyle w:val="null3"/>
                  </w:pPr>
                  <w:r>
                    <w:rPr>
                      <w:rFonts w:ascii="仿宋_GB2312" w:hAnsi="仿宋_GB2312" w:cs="仿宋_GB2312" w:eastAsia="仿宋_GB2312"/>
                      <w:sz w:val="21"/>
                    </w:rPr>
                    <w:t>1</w:t>
                  </w:r>
                  <w:r>
                    <w:rPr>
                      <w:rFonts w:ascii="仿宋_GB2312" w:hAnsi="仿宋_GB2312" w:cs="仿宋_GB2312" w:eastAsia="仿宋_GB2312"/>
                      <w:sz w:val="21"/>
                    </w:rPr>
                    <w:t>、桌脚管采用</w:t>
                  </w:r>
                  <w:r>
                    <w:rPr>
                      <w:rFonts w:ascii="仿宋_GB2312" w:hAnsi="仿宋_GB2312" w:cs="仿宋_GB2312" w:eastAsia="仿宋_GB2312"/>
                      <w:sz w:val="21"/>
                    </w:rPr>
                    <w:t>50*15*1.0MM</w:t>
                  </w:r>
                  <w:r>
                    <w:rPr>
                      <w:rFonts w:ascii="仿宋_GB2312" w:hAnsi="仿宋_GB2312" w:cs="仿宋_GB2312" w:eastAsia="仿宋_GB2312"/>
                      <w:sz w:val="21"/>
                    </w:rPr>
                    <w:t>扁管一次弯管成型，背板采用≥</w:t>
                  </w:r>
                  <w:r>
                    <w:rPr>
                      <w:rFonts w:ascii="仿宋_GB2312" w:hAnsi="仿宋_GB2312" w:cs="仿宋_GB2312" w:eastAsia="仿宋_GB2312"/>
                      <w:sz w:val="21"/>
                    </w:rPr>
                    <w:t>0.6mm</w:t>
                  </w:r>
                  <w:r>
                    <w:rPr>
                      <w:rFonts w:ascii="仿宋_GB2312" w:hAnsi="仿宋_GB2312" w:cs="仿宋_GB2312" w:eastAsia="仿宋_GB2312"/>
                      <w:sz w:val="21"/>
                    </w:rPr>
                    <w:t>料，侧板</w:t>
                  </w:r>
                  <w:r>
                    <w:rPr>
                      <w:rFonts w:ascii="仿宋_GB2312" w:hAnsi="仿宋_GB2312" w:cs="仿宋_GB2312" w:eastAsia="仿宋_GB2312"/>
                      <w:sz w:val="21"/>
                    </w:rPr>
                    <w:t>0.8mm</w:t>
                  </w:r>
                  <w:r>
                    <w:rPr>
                      <w:rFonts w:ascii="仿宋_GB2312" w:hAnsi="仿宋_GB2312" w:cs="仿宋_GB2312" w:eastAsia="仿宋_GB2312"/>
                      <w:sz w:val="21"/>
                    </w:rPr>
                    <w:t>冷轧钢板折弯成型。（背板</w:t>
                  </w:r>
                  <w:r>
                    <w:rPr>
                      <w:rFonts w:ascii="仿宋_GB2312" w:hAnsi="仿宋_GB2312" w:cs="仿宋_GB2312" w:eastAsia="仿宋_GB2312"/>
                      <w:sz w:val="21"/>
                    </w:rPr>
                    <w:t>H&gt;400</w:t>
                  </w:r>
                  <w:r>
                    <w:rPr>
                      <w:rFonts w:ascii="仿宋_GB2312" w:hAnsi="仿宋_GB2312" w:cs="仿宋_GB2312" w:eastAsia="仿宋_GB2312"/>
                      <w:sz w:val="21"/>
                    </w:rPr>
                    <w:t>时需加筋）前上横梁采用</w:t>
                  </w:r>
                  <w:r>
                    <w:rPr>
                      <w:rFonts w:ascii="仿宋_GB2312" w:hAnsi="仿宋_GB2312" w:cs="仿宋_GB2312" w:eastAsia="仿宋_GB2312"/>
                      <w:sz w:val="21"/>
                    </w:rPr>
                    <w:t>25*25*1.0</w:t>
                  </w:r>
                  <w:r>
                    <w:rPr>
                      <w:rFonts w:ascii="仿宋_GB2312" w:hAnsi="仿宋_GB2312" w:cs="仿宋_GB2312" w:eastAsia="仿宋_GB2312"/>
                      <w:sz w:val="21"/>
                    </w:rPr>
                    <w:t>方管，台架整体外表经酸洗、磷化、静电喷涂工艺。钢管符合</w:t>
                  </w:r>
                  <w:r>
                    <w:rPr>
                      <w:rFonts w:ascii="仿宋_GB2312" w:hAnsi="仿宋_GB2312" w:cs="仿宋_GB2312" w:eastAsia="仿宋_GB2312"/>
                      <w:sz w:val="21"/>
                    </w:rPr>
                    <w:t>GB/T3325-2017</w:t>
                  </w:r>
                  <w:r>
                    <w:rPr>
                      <w:rFonts w:ascii="仿宋_GB2312" w:hAnsi="仿宋_GB2312" w:cs="仿宋_GB2312" w:eastAsia="仿宋_GB2312"/>
                      <w:sz w:val="21"/>
                    </w:rPr>
                    <w:t>及《</w:t>
                  </w:r>
                  <w:r>
                    <w:rPr>
                      <w:rFonts w:ascii="仿宋_GB2312" w:hAnsi="仿宋_GB2312" w:cs="仿宋_GB2312" w:eastAsia="仿宋_GB2312"/>
                      <w:sz w:val="21"/>
                    </w:rPr>
                    <w:t>2024</w:t>
                  </w:r>
                  <w:r>
                    <w:rPr>
                      <w:rFonts w:ascii="仿宋_GB2312" w:hAnsi="仿宋_GB2312" w:cs="仿宋_GB2312" w:eastAsia="仿宋_GB2312"/>
                      <w:sz w:val="21"/>
                    </w:rPr>
                    <w:t>年家具及人造板产品抽样检验实施方案》标准。外观性能</w:t>
                  </w:r>
                  <w:r>
                    <w:rPr>
                      <w:rFonts w:ascii="仿宋_GB2312" w:hAnsi="仿宋_GB2312" w:cs="仿宋_GB2312" w:eastAsia="仿宋_GB2312"/>
                      <w:sz w:val="21"/>
                    </w:rPr>
                    <w:t>-</w:t>
                  </w:r>
                  <w:r>
                    <w:rPr>
                      <w:rFonts w:ascii="仿宋_GB2312" w:hAnsi="仿宋_GB2312" w:cs="仿宋_GB2312" w:eastAsia="仿宋_GB2312"/>
                      <w:sz w:val="21"/>
                    </w:rPr>
                    <w:t>金属件：管材无裂缝、叠缝；外露管口端面封闭；喷涂层无漏喷、锈蚀和脱色、掉色现象；涂层光滑均匀、色泽一致，无流挂、疙瘩、皱皮、飞漆等缺陷；</w:t>
                  </w:r>
                </w:p>
                <w:p>
                  <w:pPr>
                    <w:pStyle w:val="null3"/>
                  </w:pPr>
                  <w:r>
                    <w:rPr>
                      <w:rFonts w:ascii="仿宋_GB2312" w:hAnsi="仿宋_GB2312" w:cs="仿宋_GB2312" w:eastAsia="仿宋_GB2312"/>
                      <w:sz w:val="21"/>
                    </w:rPr>
                    <w:t>2</w:t>
                  </w:r>
                  <w:r>
                    <w:rPr>
                      <w:rFonts w:ascii="仿宋_GB2312" w:hAnsi="仿宋_GB2312" w:cs="仿宋_GB2312" w:eastAsia="仿宋_GB2312"/>
                      <w:sz w:val="21"/>
                    </w:rPr>
                    <w:t>、台面：采用≥</w:t>
                  </w:r>
                  <w:r>
                    <w:rPr>
                      <w:rFonts w:ascii="仿宋_GB2312" w:hAnsi="仿宋_GB2312" w:cs="仿宋_GB2312" w:eastAsia="仿宋_GB2312"/>
                      <w:sz w:val="21"/>
                    </w:rPr>
                    <w:t>25mm</w:t>
                  </w:r>
                  <w:r>
                    <w:rPr>
                      <w:rFonts w:ascii="仿宋_GB2312" w:hAnsi="仿宋_GB2312" w:cs="仿宋_GB2312" w:eastAsia="仿宋_GB2312"/>
                      <w:sz w:val="21"/>
                    </w:rPr>
                    <w:t>厚实木颗粒板≥</w:t>
                  </w:r>
                  <w:r>
                    <w:rPr>
                      <w:rFonts w:ascii="仿宋_GB2312" w:hAnsi="仿宋_GB2312" w:cs="仿宋_GB2312" w:eastAsia="仿宋_GB2312"/>
                      <w:sz w:val="21"/>
                    </w:rPr>
                    <w:t>1.5mm</w:t>
                  </w:r>
                  <w:r>
                    <w:rPr>
                      <w:rFonts w:ascii="仿宋_GB2312" w:hAnsi="仿宋_GB2312" w:cs="仿宋_GB2312" w:eastAsia="仿宋_GB2312"/>
                      <w:sz w:val="21"/>
                    </w:rPr>
                    <w:t>厚</w:t>
                  </w:r>
                  <w:r>
                    <w:rPr>
                      <w:rFonts w:ascii="仿宋_GB2312" w:hAnsi="仿宋_GB2312" w:cs="仿宋_GB2312" w:eastAsia="仿宋_GB2312"/>
                      <w:sz w:val="21"/>
                    </w:rPr>
                    <w:t>PVC</w:t>
                  </w:r>
                  <w:r>
                    <w:rPr>
                      <w:rFonts w:ascii="仿宋_GB2312" w:hAnsi="仿宋_GB2312" w:cs="仿宋_GB2312" w:eastAsia="仿宋_GB2312"/>
                      <w:sz w:val="21"/>
                    </w:rPr>
                    <w:t>本色封边。板材符合</w:t>
                  </w:r>
                  <w:r>
                    <w:rPr>
                      <w:rFonts w:ascii="仿宋_GB2312" w:hAnsi="仿宋_GB2312" w:cs="仿宋_GB2312" w:eastAsia="仿宋_GB2312"/>
                      <w:sz w:val="21"/>
                    </w:rPr>
                    <w:t>GB/T4897-2015</w:t>
                  </w:r>
                  <w:r>
                    <w:rPr>
                      <w:rFonts w:ascii="仿宋_GB2312" w:hAnsi="仿宋_GB2312" w:cs="仿宋_GB2312" w:eastAsia="仿宋_GB2312"/>
                      <w:sz w:val="21"/>
                    </w:rPr>
                    <w:t>、</w:t>
                  </w:r>
                  <w:r>
                    <w:rPr>
                      <w:rFonts w:ascii="仿宋_GB2312" w:hAnsi="仿宋_GB2312" w:cs="仿宋_GB2312" w:eastAsia="仿宋_GB2312"/>
                      <w:sz w:val="21"/>
                    </w:rPr>
                    <w:t>GB/T39600-2021</w:t>
                  </w:r>
                  <w:r>
                    <w:rPr>
                      <w:rFonts w:ascii="仿宋_GB2312" w:hAnsi="仿宋_GB2312" w:cs="仿宋_GB2312" w:eastAsia="仿宋_GB2312"/>
                      <w:sz w:val="21"/>
                    </w:rPr>
                    <w:t>、</w:t>
                  </w:r>
                  <w:r>
                    <w:rPr>
                      <w:rFonts w:ascii="仿宋_GB2312" w:hAnsi="仿宋_GB2312" w:cs="仿宋_GB2312" w:eastAsia="仿宋_GB2312"/>
                      <w:sz w:val="21"/>
                    </w:rPr>
                    <w:t>GB/T35601-2017</w:t>
                  </w:r>
                  <w:r>
                    <w:rPr>
                      <w:rFonts w:ascii="仿宋_GB2312" w:hAnsi="仿宋_GB2312" w:cs="仿宋_GB2312" w:eastAsia="仿宋_GB2312"/>
                      <w:sz w:val="21"/>
                    </w:rPr>
                    <w:t>、</w:t>
                  </w:r>
                  <w:r>
                    <w:rPr>
                      <w:rFonts w:ascii="仿宋_GB2312" w:hAnsi="仿宋_GB2312" w:cs="仿宋_GB2312" w:eastAsia="仿宋_GB2312"/>
                      <w:sz w:val="21"/>
                    </w:rPr>
                    <w:t>GB/T17657-2022</w:t>
                  </w:r>
                  <w:r>
                    <w:rPr>
                      <w:rFonts w:ascii="仿宋_GB2312" w:hAnsi="仿宋_GB2312" w:cs="仿宋_GB2312" w:eastAsia="仿宋_GB2312"/>
                      <w:sz w:val="21"/>
                    </w:rPr>
                    <w:t>、</w:t>
                  </w:r>
                  <w:r>
                    <w:rPr>
                      <w:rFonts w:ascii="仿宋_GB2312" w:hAnsi="仿宋_GB2312" w:cs="仿宋_GB2312" w:eastAsia="仿宋_GB2312"/>
                      <w:sz w:val="21"/>
                    </w:rPr>
                    <w:t>JC/T2039-2010</w:t>
                  </w:r>
                  <w:r>
                    <w:rPr>
                      <w:rFonts w:ascii="仿宋_GB2312" w:hAnsi="仿宋_GB2312" w:cs="仿宋_GB2312" w:eastAsia="仿宋_GB2312"/>
                      <w:sz w:val="21"/>
                    </w:rPr>
                    <w:t>、</w:t>
                  </w:r>
                  <w:r>
                    <w:rPr>
                      <w:rFonts w:ascii="仿宋_GB2312" w:hAnsi="仿宋_GB2312" w:cs="仿宋_GB2312" w:eastAsia="仿宋_GB2312"/>
                      <w:sz w:val="21"/>
                    </w:rPr>
                    <w:t>GB18580-2017</w:t>
                  </w:r>
                  <w:r>
                    <w:rPr>
                      <w:rFonts w:ascii="仿宋_GB2312" w:hAnsi="仿宋_GB2312" w:cs="仿宋_GB2312" w:eastAsia="仿宋_GB2312"/>
                      <w:sz w:val="21"/>
                    </w:rPr>
                    <w:t>及《</w:t>
                  </w:r>
                  <w:r>
                    <w:rPr>
                      <w:rFonts w:ascii="仿宋_GB2312" w:hAnsi="仿宋_GB2312" w:cs="仿宋_GB2312" w:eastAsia="仿宋_GB2312"/>
                      <w:sz w:val="21"/>
                    </w:rPr>
                    <w:t>2024</w:t>
                  </w:r>
                  <w:r>
                    <w:rPr>
                      <w:rFonts w:ascii="仿宋_GB2312" w:hAnsi="仿宋_GB2312" w:cs="仿宋_GB2312" w:eastAsia="仿宋_GB2312"/>
                      <w:sz w:val="21"/>
                    </w:rPr>
                    <w:t>年家具及人造板产品抽样检验实施方案》中检测标准</w:t>
                  </w:r>
                  <w:r>
                    <w:rPr>
                      <w:rFonts w:ascii="仿宋_GB2312" w:hAnsi="仿宋_GB2312" w:cs="仿宋_GB2312" w:eastAsia="仿宋_GB2312"/>
                      <w:sz w:val="21"/>
                    </w:rPr>
                    <w:t>.</w:t>
                  </w:r>
                </w:p>
                <w:p>
                  <w:pPr>
                    <w:pStyle w:val="null3"/>
                  </w:pPr>
                  <w:r>
                    <w:rPr>
                      <w:rFonts w:ascii="仿宋_GB2312" w:hAnsi="仿宋_GB2312" w:cs="仿宋_GB2312" w:eastAsia="仿宋_GB2312"/>
                      <w:sz w:val="21"/>
                    </w:rPr>
                    <w:t>▲安全要求：检测报告，中国环境标志产品认证，家具中有害物质限量认证证书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58</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单人位学生桌</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尺寸</w:t>
                  </w:r>
                  <w:r>
                    <w:rPr>
                      <w:rFonts w:ascii="仿宋_GB2312" w:hAnsi="仿宋_GB2312" w:cs="仿宋_GB2312" w:eastAsia="仿宋_GB2312"/>
                      <w:sz w:val="21"/>
                    </w:rPr>
                    <w:t>800*600*750</w:t>
                  </w:r>
                </w:p>
                <w:p>
                  <w:pPr>
                    <w:pStyle w:val="null3"/>
                  </w:pPr>
                  <w:r>
                    <w:rPr>
                      <w:rFonts w:ascii="仿宋_GB2312" w:hAnsi="仿宋_GB2312" w:cs="仿宋_GB2312" w:eastAsia="仿宋_GB2312"/>
                      <w:sz w:val="21"/>
                    </w:rPr>
                    <w:t>材质说明</w:t>
                  </w:r>
                </w:p>
                <w:p>
                  <w:pPr>
                    <w:pStyle w:val="null3"/>
                  </w:pPr>
                  <w:r>
                    <w:rPr>
                      <w:rFonts w:ascii="仿宋_GB2312" w:hAnsi="仿宋_GB2312" w:cs="仿宋_GB2312" w:eastAsia="仿宋_GB2312"/>
                      <w:sz w:val="21"/>
                    </w:rPr>
                    <w:t>桌脚管采用</w:t>
                  </w:r>
                  <w:r>
                    <w:rPr>
                      <w:rFonts w:ascii="仿宋_GB2312" w:hAnsi="仿宋_GB2312" w:cs="仿宋_GB2312" w:eastAsia="仿宋_GB2312"/>
                      <w:sz w:val="21"/>
                    </w:rPr>
                    <w:t>50*15*1.0MM</w:t>
                  </w:r>
                  <w:r>
                    <w:rPr>
                      <w:rFonts w:ascii="仿宋_GB2312" w:hAnsi="仿宋_GB2312" w:cs="仿宋_GB2312" w:eastAsia="仿宋_GB2312"/>
                      <w:sz w:val="21"/>
                    </w:rPr>
                    <w:t>扁管一次弯管成型，背板采用≥</w:t>
                  </w:r>
                  <w:r>
                    <w:rPr>
                      <w:rFonts w:ascii="仿宋_GB2312" w:hAnsi="仿宋_GB2312" w:cs="仿宋_GB2312" w:eastAsia="仿宋_GB2312"/>
                      <w:sz w:val="21"/>
                    </w:rPr>
                    <w:t>0.6mm</w:t>
                  </w:r>
                  <w:r>
                    <w:rPr>
                      <w:rFonts w:ascii="仿宋_GB2312" w:hAnsi="仿宋_GB2312" w:cs="仿宋_GB2312" w:eastAsia="仿宋_GB2312"/>
                      <w:sz w:val="21"/>
                    </w:rPr>
                    <w:t>料，侧板≥</w:t>
                  </w:r>
                  <w:r>
                    <w:rPr>
                      <w:rFonts w:ascii="仿宋_GB2312" w:hAnsi="仿宋_GB2312" w:cs="仿宋_GB2312" w:eastAsia="仿宋_GB2312"/>
                      <w:sz w:val="21"/>
                    </w:rPr>
                    <w:t>0.8mm</w:t>
                  </w:r>
                  <w:r>
                    <w:rPr>
                      <w:rFonts w:ascii="仿宋_GB2312" w:hAnsi="仿宋_GB2312" w:cs="仿宋_GB2312" w:eastAsia="仿宋_GB2312"/>
                      <w:sz w:val="21"/>
                    </w:rPr>
                    <w:t>冷轧钢板折弯成型。（背板</w:t>
                  </w:r>
                  <w:r>
                    <w:rPr>
                      <w:rFonts w:ascii="仿宋_GB2312" w:hAnsi="仿宋_GB2312" w:cs="仿宋_GB2312" w:eastAsia="仿宋_GB2312"/>
                      <w:sz w:val="21"/>
                    </w:rPr>
                    <w:t>H&gt;400</w:t>
                  </w:r>
                  <w:r>
                    <w:rPr>
                      <w:rFonts w:ascii="仿宋_GB2312" w:hAnsi="仿宋_GB2312" w:cs="仿宋_GB2312" w:eastAsia="仿宋_GB2312"/>
                      <w:sz w:val="21"/>
                    </w:rPr>
                    <w:t>时需加筋）前上横梁采用</w:t>
                  </w:r>
                  <w:r>
                    <w:rPr>
                      <w:rFonts w:ascii="仿宋_GB2312" w:hAnsi="仿宋_GB2312" w:cs="仿宋_GB2312" w:eastAsia="仿宋_GB2312"/>
                      <w:sz w:val="21"/>
                    </w:rPr>
                    <w:t>25*25*1.0</w:t>
                  </w:r>
                  <w:r>
                    <w:rPr>
                      <w:rFonts w:ascii="仿宋_GB2312" w:hAnsi="仿宋_GB2312" w:cs="仿宋_GB2312" w:eastAsia="仿宋_GB2312"/>
                      <w:sz w:val="21"/>
                    </w:rPr>
                    <w:t>方管，台架整体外表经酸洗、磷化、静电喷涂工艺。钢管符合</w:t>
                  </w:r>
                  <w:r>
                    <w:rPr>
                      <w:rFonts w:ascii="仿宋_GB2312" w:hAnsi="仿宋_GB2312" w:cs="仿宋_GB2312" w:eastAsia="仿宋_GB2312"/>
                      <w:sz w:val="21"/>
                    </w:rPr>
                    <w:t>GB/T3325-2017</w:t>
                  </w:r>
                  <w:r>
                    <w:rPr>
                      <w:rFonts w:ascii="仿宋_GB2312" w:hAnsi="仿宋_GB2312" w:cs="仿宋_GB2312" w:eastAsia="仿宋_GB2312"/>
                      <w:sz w:val="21"/>
                    </w:rPr>
                    <w:t>及《</w:t>
                  </w:r>
                  <w:r>
                    <w:rPr>
                      <w:rFonts w:ascii="仿宋_GB2312" w:hAnsi="仿宋_GB2312" w:cs="仿宋_GB2312" w:eastAsia="仿宋_GB2312"/>
                      <w:sz w:val="21"/>
                    </w:rPr>
                    <w:t>2024</w:t>
                  </w:r>
                  <w:r>
                    <w:rPr>
                      <w:rFonts w:ascii="仿宋_GB2312" w:hAnsi="仿宋_GB2312" w:cs="仿宋_GB2312" w:eastAsia="仿宋_GB2312"/>
                      <w:sz w:val="21"/>
                    </w:rPr>
                    <w:t>年家具及人造板产品抽样检验实施方案》标准。外观性能</w:t>
                  </w:r>
                  <w:r>
                    <w:rPr>
                      <w:rFonts w:ascii="仿宋_GB2312" w:hAnsi="仿宋_GB2312" w:cs="仿宋_GB2312" w:eastAsia="仿宋_GB2312"/>
                      <w:sz w:val="21"/>
                    </w:rPr>
                    <w:t>-</w:t>
                  </w:r>
                  <w:r>
                    <w:rPr>
                      <w:rFonts w:ascii="仿宋_GB2312" w:hAnsi="仿宋_GB2312" w:cs="仿宋_GB2312" w:eastAsia="仿宋_GB2312"/>
                      <w:sz w:val="21"/>
                    </w:rPr>
                    <w:t>金属件：管材无裂缝、叠缝；外露管口端面封闭；喷涂层无漏喷、锈蚀和脱色、掉色现象；涂层光滑均匀、色泽一致，无流挂、疙瘩、皱皮、飞漆等缺陷。</w:t>
                  </w:r>
                </w:p>
                <w:p>
                  <w:pPr>
                    <w:pStyle w:val="null3"/>
                  </w:pPr>
                  <w:r>
                    <w:rPr>
                      <w:rFonts w:ascii="仿宋_GB2312" w:hAnsi="仿宋_GB2312" w:cs="仿宋_GB2312" w:eastAsia="仿宋_GB2312"/>
                      <w:sz w:val="21"/>
                    </w:rPr>
                    <w:t>▲安全要求：检测报告，中国环境标志产品认证，家具中有害物质限量认证证书。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学生凳</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尺寸</w:t>
                  </w:r>
                  <w:r>
                    <w:rPr>
                      <w:rFonts w:ascii="仿宋_GB2312" w:hAnsi="仿宋_GB2312" w:cs="仿宋_GB2312" w:eastAsia="仿宋_GB2312"/>
                      <w:sz w:val="21"/>
                    </w:rPr>
                    <w:t>340*240*420</w:t>
                  </w:r>
                </w:p>
                <w:p>
                  <w:pPr>
                    <w:pStyle w:val="null3"/>
                  </w:pPr>
                  <w:r>
                    <w:rPr>
                      <w:rFonts w:ascii="仿宋_GB2312" w:hAnsi="仿宋_GB2312" w:cs="仿宋_GB2312" w:eastAsia="仿宋_GB2312"/>
                      <w:sz w:val="21"/>
                    </w:rPr>
                    <w:t>1</w:t>
                  </w:r>
                  <w:r>
                    <w:rPr>
                      <w:rFonts w:ascii="仿宋_GB2312" w:hAnsi="仿宋_GB2312" w:cs="仿宋_GB2312" w:eastAsia="仿宋_GB2312"/>
                      <w:sz w:val="21"/>
                    </w:rPr>
                    <w:t>、凳面：采用≥</w:t>
                  </w:r>
                  <w:r>
                    <w:rPr>
                      <w:rFonts w:ascii="仿宋_GB2312" w:hAnsi="仿宋_GB2312" w:cs="仿宋_GB2312" w:eastAsia="仿宋_GB2312"/>
                      <w:sz w:val="21"/>
                    </w:rPr>
                    <w:t>25mm</w:t>
                  </w:r>
                  <w:r>
                    <w:rPr>
                      <w:rFonts w:ascii="仿宋_GB2312" w:hAnsi="仿宋_GB2312" w:cs="仿宋_GB2312" w:eastAsia="仿宋_GB2312"/>
                      <w:sz w:val="21"/>
                    </w:rPr>
                    <w:t>厚三聚氰胺板≥</w:t>
                  </w:r>
                  <w:r>
                    <w:rPr>
                      <w:rFonts w:ascii="仿宋_GB2312" w:hAnsi="仿宋_GB2312" w:cs="仿宋_GB2312" w:eastAsia="仿宋_GB2312"/>
                      <w:sz w:val="21"/>
                    </w:rPr>
                    <w:t>1.5mm</w:t>
                  </w:r>
                  <w:r>
                    <w:rPr>
                      <w:rFonts w:ascii="仿宋_GB2312" w:hAnsi="仿宋_GB2312" w:cs="仿宋_GB2312" w:eastAsia="仿宋_GB2312"/>
                      <w:sz w:val="21"/>
                    </w:rPr>
                    <w:t>厚</w:t>
                  </w:r>
                  <w:r>
                    <w:rPr>
                      <w:rFonts w:ascii="仿宋_GB2312" w:hAnsi="仿宋_GB2312" w:cs="仿宋_GB2312" w:eastAsia="仿宋_GB2312"/>
                      <w:sz w:val="21"/>
                    </w:rPr>
                    <w:t>PVC</w:t>
                  </w:r>
                  <w:r>
                    <w:rPr>
                      <w:rFonts w:ascii="仿宋_GB2312" w:hAnsi="仿宋_GB2312" w:cs="仿宋_GB2312" w:eastAsia="仿宋_GB2312"/>
                      <w:sz w:val="21"/>
                    </w:rPr>
                    <w:t>本色封边</w:t>
                  </w:r>
                  <w:r>
                    <w:rPr>
                      <w:rFonts w:ascii="仿宋_GB2312" w:hAnsi="仿宋_GB2312" w:cs="仿宋_GB2312" w:eastAsia="仿宋_GB2312"/>
                      <w:sz w:val="21"/>
                    </w:rPr>
                    <w:t>,</w:t>
                  </w:r>
                  <w:r>
                    <w:rPr>
                      <w:rFonts w:ascii="仿宋_GB2312" w:hAnsi="仿宋_GB2312" w:cs="仿宋_GB2312" w:eastAsia="仿宋_GB2312"/>
                      <w:sz w:val="21"/>
                    </w:rPr>
                    <w:t>易清洁、耐磨、耐烟酌、抗污染，经久耐用，造型美观等特点。</w:t>
                  </w:r>
                </w:p>
                <w:p>
                  <w:pPr>
                    <w:pStyle w:val="null3"/>
                  </w:pPr>
                  <w:r>
                    <w:rPr>
                      <w:rFonts w:ascii="仿宋_GB2312" w:hAnsi="仿宋_GB2312" w:cs="仿宋_GB2312" w:eastAsia="仿宋_GB2312"/>
                      <w:sz w:val="21"/>
                    </w:rPr>
                    <w:t>2</w:t>
                  </w:r>
                  <w:r>
                    <w:rPr>
                      <w:rFonts w:ascii="仿宋_GB2312" w:hAnsi="仿宋_GB2312" w:cs="仿宋_GB2312" w:eastAsia="仿宋_GB2312"/>
                      <w:sz w:val="21"/>
                    </w:rPr>
                    <w:t>、凳架：立腿采用</w:t>
                  </w:r>
                  <w:r>
                    <w:rPr>
                      <w:rFonts w:ascii="仿宋_GB2312" w:hAnsi="仿宋_GB2312" w:cs="仿宋_GB2312" w:eastAsia="仿宋_GB2312"/>
                      <w:sz w:val="21"/>
                    </w:rPr>
                    <w:t>25*1.1mm</w:t>
                  </w:r>
                  <w:r>
                    <w:rPr>
                      <w:rFonts w:ascii="仿宋_GB2312" w:hAnsi="仿宋_GB2312" w:cs="仿宋_GB2312" w:eastAsia="仿宋_GB2312"/>
                      <w:sz w:val="21"/>
                    </w:rPr>
                    <w:t>方管，凳架四周加强管采用</w:t>
                  </w:r>
                  <w:r>
                    <w:rPr>
                      <w:rFonts w:ascii="仿宋_GB2312" w:hAnsi="仿宋_GB2312" w:cs="仿宋_GB2312" w:eastAsia="仿宋_GB2312"/>
                      <w:sz w:val="21"/>
                    </w:rPr>
                    <w:t>20*1.0</w:t>
                  </w:r>
                  <w:r>
                    <w:rPr>
                      <w:rFonts w:ascii="仿宋_GB2312" w:hAnsi="仿宋_GB2312" w:cs="仿宋_GB2312" w:eastAsia="仿宋_GB2312"/>
                      <w:sz w:val="21"/>
                    </w:rPr>
                    <w:t>方管，立腿脚底安装优质塑胶方管内塞外层安装方管塑胶外套。</w:t>
                  </w:r>
                </w:p>
                <w:p>
                  <w:pPr>
                    <w:pStyle w:val="null3"/>
                  </w:pPr>
                  <w:r>
                    <w:rPr>
                      <w:rFonts w:ascii="仿宋_GB2312" w:hAnsi="仿宋_GB2312" w:cs="仿宋_GB2312" w:eastAsia="仿宋_GB2312"/>
                      <w:sz w:val="21"/>
                    </w:rPr>
                    <w:t>3</w:t>
                  </w:r>
                  <w:r>
                    <w:rPr>
                      <w:rFonts w:ascii="仿宋_GB2312" w:hAnsi="仿宋_GB2312" w:cs="仿宋_GB2312" w:eastAsia="仿宋_GB2312"/>
                      <w:sz w:val="21"/>
                    </w:rPr>
                    <w:t>、涂装：钢制件采用酸洗、磷化静电喷涂工艺。</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教师讲台</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尺寸：</w:t>
                  </w:r>
                  <w:r>
                    <w:rPr>
                      <w:rFonts w:ascii="仿宋_GB2312" w:hAnsi="仿宋_GB2312" w:cs="仿宋_GB2312" w:eastAsia="仿宋_GB2312"/>
                      <w:sz w:val="21"/>
                    </w:rPr>
                    <w:t>1400*600*750</w:t>
                  </w:r>
                </w:p>
                <w:p>
                  <w:pPr>
                    <w:pStyle w:val="null3"/>
                  </w:pPr>
                  <w:r>
                    <w:rPr>
                      <w:rFonts w:ascii="仿宋_GB2312" w:hAnsi="仿宋_GB2312" w:cs="仿宋_GB2312" w:eastAsia="仿宋_GB2312"/>
                      <w:sz w:val="21"/>
                    </w:rPr>
                    <w:t>1</w:t>
                  </w:r>
                  <w:r>
                    <w:rPr>
                      <w:rFonts w:ascii="仿宋_GB2312" w:hAnsi="仿宋_GB2312" w:cs="仿宋_GB2312" w:eastAsia="仿宋_GB2312"/>
                      <w:sz w:val="21"/>
                    </w:rPr>
                    <w:t>、桌面：采用≥</w:t>
                  </w:r>
                  <w:r>
                    <w:rPr>
                      <w:rFonts w:ascii="仿宋_GB2312" w:hAnsi="仿宋_GB2312" w:cs="仿宋_GB2312" w:eastAsia="仿宋_GB2312"/>
                      <w:sz w:val="21"/>
                    </w:rPr>
                    <w:t>25mm</w:t>
                  </w:r>
                  <w:r>
                    <w:rPr>
                      <w:rFonts w:ascii="仿宋_GB2312" w:hAnsi="仿宋_GB2312" w:cs="仿宋_GB2312" w:eastAsia="仿宋_GB2312"/>
                      <w:sz w:val="21"/>
                    </w:rPr>
                    <w:t>厚三聚氰胺板≥</w:t>
                  </w:r>
                  <w:r>
                    <w:rPr>
                      <w:rFonts w:ascii="仿宋_GB2312" w:hAnsi="仿宋_GB2312" w:cs="仿宋_GB2312" w:eastAsia="仿宋_GB2312"/>
                      <w:sz w:val="21"/>
                    </w:rPr>
                    <w:t>1.5mm</w:t>
                  </w:r>
                  <w:r>
                    <w:rPr>
                      <w:rFonts w:ascii="仿宋_GB2312" w:hAnsi="仿宋_GB2312" w:cs="仿宋_GB2312" w:eastAsia="仿宋_GB2312"/>
                      <w:sz w:val="21"/>
                    </w:rPr>
                    <w:t>厚</w:t>
                  </w:r>
                  <w:r>
                    <w:rPr>
                      <w:rFonts w:ascii="仿宋_GB2312" w:hAnsi="仿宋_GB2312" w:cs="仿宋_GB2312" w:eastAsia="仿宋_GB2312"/>
                      <w:sz w:val="21"/>
                    </w:rPr>
                    <w:t>PVC</w:t>
                  </w:r>
                  <w:r>
                    <w:rPr>
                      <w:rFonts w:ascii="仿宋_GB2312" w:hAnsi="仿宋_GB2312" w:cs="仿宋_GB2312" w:eastAsia="仿宋_GB2312"/>
                      <w:sz w:val="21"/>
                    </w:rPr>
                    <w:t>本色封边</w:t>
                  </w:r>
                  <w:r>
                    <w:rPr>
                      <w:rFonts w:ascii="仿宋_GB2312" w:hAnsi="仿宋_GB2312" w:cs="仿宋_GB2312" w:eastAsia="仿宋_GB2312"/>
                      <w:sz w:val="21"/>
                    </w:rPr>
                    <w:t>,</w:t>
                  </w:r>
                  <w:r>
                    <w:rPr>
                      <w:rFonts w:ascii="仿宋_GB2312" w:hAnsi="仿宋_GB2312" w:cs="仿宋_GB2312" w:eastAsia="仿宋_GB2312"/>
                      <w:sz w:val="21"/>
                    </w:rPr>
                    <w:t>易清洁、耐磨、耐烟酌、抗污染，经久耐用，造型美观等特点。</w:t>
                  </w:r>
                </w:p>
                <w:p>
                  <w:pPr>
                    <w:pStyle w:val="null3"/>
                  </w:pPr>
                  <w:r>
                    <w:rPr>
                      <w:rFonts w:ascii="仿宋_GB2312" w:hAnsi="仿宋_GB2312" w:cs="仿宋_GB2312" w:eastAsia="仿宋_GB2312"/>
                      <w:sz w:val="21"/>
                    </w:rPr>
                    <w:t>2</w:t>
                  </w:r>
                  <w:r>
                    <w:rPr>
                      <w:rFonts w:ascii="仿宋_GB2312" w:hAnsi="仿宋_GB2312" w:cs="仿宋_GB2312" w:eastAsia="仿宋_GB2312"/>
                      <w:sz w:val="21"/>
                    </w:rPr>
                    <w:t>、桌脚钢架采用</w:t>
                  </w:r>
                  <w:r>
                    <w:rPr>
                      <w:rFonts w:ascii="仿宋_GB2312" w:hAnsi="仿宋_GB2312" w:cs="仿宋_GB2312" w:eastAsia="仿宋_GB2312"/>
                      <w:sz w:val="21"/>
                    </w:rPr>
                    <w:t>30*60*1.2mm</w:t>
                  </w:r>
                  <w:r>
                    <w:rPr>
                      <w:rFonts w:ascii="仿宋_GB2312" w:hAnsi="仿宋_GB2312" w:cs="仿宋_GB2312" w:eastAsia="仿宋_GB2312"/>
                      <w:sz w:val="21"/>
                    </w:rPr>
                    <w:t>矩形管，表面静电粉末喷涂处理。</w:t>
                  </w:r>
                </w:p>
                <w:p>
                  <w:pPr>
                    <w:pStyle w:val="null3"/>
                  </w:pPr>
                  <w:r>
                    <w:rPr>
                      <w:rFonts w:ascii="仿宋_GB2312" w:hAnsi="仿宋_GB2312" w:cs="仿宋_GB2312" w:eastAsia="仿宋_GB2312"/>
                      <w:sz w:val="21"/>
                    </w:rPr>
                    <w:t>3</w:t>
                  </w:r>
                  <w:r>
                    <w:rPr>
                      <w:rFonts w:ascii="仿宋_GB2312" w:hAnsi="仿宋_GB2312" w:cs="仿宋_GB2312" w:eastAsia="仿宋_GB2312"/>
                      <w:sz w:val="21"/>
                    </w:rPr>
                    <w:t>、桌下配置钢制主机柜</w:t>
                  </w:r>
                  <w:r>
                    <w:rPr>
                      <w:rFonts w:ascii="仿宋_GB2312" w:hAnsi="仿宋_GB2312" w:cs="仿宋_GB2312" w:eastAsia="仿宋_GB2312"/>
                      <w:sz w:val="21"/>
                    </w:rPr>
                    <w:t>1</w:t>
                  </w:r>
                  <w:r>
                    <w:rPr>
                      <w:rFonts w:ascii="仿宋_GB2312" w:hAnsi="仿宋_GB2312" w:cs="仿宋_GB2312" w:eastAsia="仿宋_GB2312"/>
                      <w:sz w:val="21"/>
                    </w:rPr>
                    <w:t>个，可放设备，木质键盘抽</w:t>
                  </w:r>
                  <w:r>
                    <w:rPr>
                      <w:rFonts w:ascii="仿宋_GB2312" w:hAnsi="仿宋_GB2312" w:cs="仿宋_GB2312" w:eastAsia="仿宋_GB2312"/>
                      <w:sz w:val="21"/>
                    </w:rPr>
                    <w:t>1</w:t>
                  </w:r>
                  <w:r>
                    <w:rPr>
                      <w:rFonts w:ascii="仿宋_GB2312" w:hAnsi="仿宋_GB2312" w:cs="仿宋_GB2312" w:eastAsia="仿宋_GB2312"/>
                      <w:sz w:val="21"/>
                    </w:rPr>
                    <w:t>个。</w:t>
                  </w:r>
                </w:p>
                <w:p>
                  <w:pPr>
                    <w:pStyle w:val="null3"/>
                  </w:pPr>
                  <w:r>
                    <w:rPr>
                      <w:rFonts w:ascii="仿宋_GB2312" w:hAnsi="仿宋_GB2312" w:cs="仿宋_GB2312" w:eastAsia="仿宋_GB2312"/>
                      <w:sz w:val="21"/>
                    </w:rPr>
                    <w:t>▲安全要求：检测报告，中国环境标志产品认证，家具中有害物质限量认证证书。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教师椅</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五轮转椅，可升降，带靠背扶手</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网络交换机</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端口：</w:t>
                  </w:r>
                  <w:r>
                    <w:rPr>
                      <w:rFonts w:ascii="仿宋_GB2312" w:hAnsi="仿宋_GB2312" w:cs="仿宋_GB2312" w:eastAsia="仿宋_GB2312"/>
                      <w:sz w:val="21"/>
                    </w:rPr>
                    <w:t>24</w:t>
                  </w:r>
                  <w:r>
                    <w:rPr>
                      <w:rFonts w:ascii="仿宋_GB2312" w:hAnsi="仿宋_GB2312" w:cs="仿宋_GB2312" w:eastAsia="仿宋_GB2312"/>
                      <w:sz w:val="21"/>
                    </w:rPr>
                    <w:t>个</w:t>
                  </w:r>
                  <w:r>
                    <w:rPr>
                      <w:rFonts w:ascii="仿宋_GB2312" w:hAnsi="仿宋_GB2312" w:cs="仿宋_GB2312" w:eastAsia="仿宋_GB2312"/>
                      <w:sz w:val="21"/>
                    </w:rPr>
                    <w:t>10M/100M/1000M</w:t>
                  </w:r>
                  <w:r>
                    <w:rPr>
                      <w:rFonts w:ascii="仿宋_GB2312" w:hAnsi="仿宋_GB2312" w:cs="仿宋_GB2312" w:eastAsia="仿宋_GB2312"/>
                      <w:sz w:val="21"/>
                    </w:rPr>
                    <w:t>自适应以太网口；</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路由器</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企业级千兆路由器（带无线功能）</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网络机柜</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18U</w:t>
                  </w:r>
                  <w:r>
                    <w:rPr>
                      <w:rFonts w:ascii="仿宋_GB2312" w:hAnsi="仿宋_GB2312" w:cs="仿宋_GB2312" w:eastAsia="仿宋_GB2312"/>
                      <w:sz w:val="21"/>
                    </w:rPr>
                    <w:t>标准网络机柜</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综合布线及施工</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包含实施人工及辅材，辅材包含：</w:t>
                  </w:r>
                  <w:r>
                    <w:rPr>
                      <w:rFonts w:ascii="仿宋_GB2312" w:hAnsi="仿宋_GB2312" w:cs="仿宋_GB2312" w:eastAsia="仿宋_GB2312"/>
                      <w:sz w:val="21"/>
                    </w:rPr>
                    <w:t>4</w:t>
                  </w:r>
                  <w:r>
                    <w:rPr>
                      <w:rFonts w:ascii="仿宋_GB2312" w:hAnsi="仿宋_GB2312" w:cs="仿宋_GB2312" w:eastAsia="仿宋_GB2312"/>
                      <w:sz w:val="21"/>
                    </w:rPr>
                    <w:t>平方电源线</w:t>
                  </w:r>
                  <w:r>
                    <w:rPr>
                      <w:rFonts w:ascii="仿宋_GB2312" w:hAnsi="仿宋_GB2312" w:cs="仿宋_GB2312" w:eastAsia="仿宋_GB2312"/>
                      <w:sz w:val="21"/>
                    </w:rPr>
                    <w:t>/</w:t>
                  </w:r>
                  <w:r>
                    <w:rPr>
                      <w:rFonts w:ascii="仿宋_GB2312" w:hAnsi="仿宋_GB2312" w:cs="仿宋_GB2312" w:eastAsia="仿宋_GB2312"/>
                      <w:sz w:val="21"/>
                    </w:rPr>
                    <w:t>电缆</w:t>
                  </w:r>
                  <w:r>
                    <w:rPr>
                      <w:rFonts w:ascii="仿宋_GB2312" w:hAnsi="仿宋_GB2312" w:cs="仿宋_GB2312" w:eastAsia="仿宋_GB2312"/>
                      <w:sz w:val="21"/>
                    </w:rPr>
                    <w:t>2</w:t>
                  </w:r>
                  <w:r>
                    <w:rPr>
                      <w:rFonts w:ascii="仿宋_GB2312" w:hAnsi="仿宋_GB2312" w:cs="仿宋_GB2312" w:eastAsia="仿宋_GB2312"/>
                      <w:sz w:val="21"/>
                    </w:rPr>
                    <w:t>卷，</w:t>
                  </w:r>
                  <w:r>
                    <w:rPr>
                      <w:rFonts w:ascii="仿宋_GB2312" w:hAnsi="仿宋_GB2312" w:cs="仿宋_GB2312" w:eastAsia="仿宋_GB2312"/>
                      <w:sz w:val="21"/>
                    </w:rPr>
                    <w:t>2.5</w:t>
                  </w:r>
                  <w:r>
                    <w:rPr>
                      <w:rFonts w:ascii="仿宋_GB2312" w:hAnsi="仿宋_GB2312" w:cs="仿宋_GB2312" w:eastAsia="仿宋_GB2312"/>
                      <w:sz w:val="21"/>
                    </w:rPr>
                    <w:t>平方电源线</w:t>
                  </w:r>
                  <w:r>
                    <w:rPr>
                      <w:rFonts w:ascii="仿宋_GB2312" w:hAnsi="仿宋_GB2312" w:cs="仿宋_GB2312" w:eastAsia="仿宋_GB2312"/>
                      <w:sz w:val="21"/>
                    </w:rPr>
                    <w:t>/</w:t>
                  </w:r>
                  <w:r>
                    <w:rPr>
                      <w:rFonts w:ascii="仿宋_GB2312" w:hAnsi="仿宋_GB2312" w:cs="仿宋_GB2312" w:eastAsia="仿宋_GB2312"/>
                      <w:sz w:val="21"/>
                    </w:rPr>
                    <w:t>电缆</w:t>
                  </w:r>
                  <w:r>
                    <w:rPr>
                      <w:rFonts w:ascii="仿宋_GB2312" w:hAnsi="仿宋_GB2312" w:cs="仿宋_GB2312" w:eastAsia="仿宋_GB2312"/>
                      <w:sz w:val="21"/>
                    </w:rPr>
                    <w:t>70</w:t>
                  </w:r>
                  <w:r>
                    <w:rPr>
                      <w:rFonts w:ascii="仿宋_GB2312" w:hAnsi="仿宋_GB2312" w:cs="仿宋_GB2312" w:eastAsia="仿宋_GB2312"/>
                      <w:sz w:val="21"/>
                    </w:rPr>
                    <w:t>米，</w:t>
                  </w:r>
                  <w:r>
                    <w:rPr>
                      <w:rFonts w:ascii="仿宋_GB2312" w:hAnsi="仿宋_GB2312" w:cs="仿宋_GB2312" w:eastAsia="仿宋_GB2312"/>
                      <w:sz w:val="21"/>
                    </w:rPr>
                    <w:t>63A</w:t>
                  </w:r>
                  <w:r>
                    <w:rPr>
                      <w:rFonts w:ascii="仿宋_GB2312" w:hAnsi="仿宋_GB2312" w:cs="仿宋_GB2312" w:eastAsia="仿宋_GB2312"/>
                      <w:sz w:val="21"/>
                    </w:rPr>
                    <w:t>空开</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6</w:t>
                  </w:r>
                  <w:r>
                    <w:rPr>
                      <w:rFonts w:ascii="仿宋_GB2312" w:hAnsi="仿宋_GB2312" w:cs="仿宋_GB2312" w:eastAsia="仿宋_GB2312"/>
                      <w:sz w:val="21"/>
                    </w:rPr>
                    <w:t>孔插排</w:t>
                  </w:r>
                  <w:r>
                    <w:rPr>
                      <w:rFonts w:ascii="仿宋_GB2312" w:hAnsi="仿宋_GB2312" w:cs="仿宋_GB2312" w:eastAsia="仿宋_GB2312"/>
                      <w:sz w:val="21"/>
                    </w:rPr>
                    <w:t>30</w:t>
                  </w:r>
                  <w:r>
                    <w:rPr>
                      <w:rFonts w:ascii="仿宋_GB2312" w:hAnsi="仿宋_GB2312" w:cs="仿宋_GB2312" w:eastAsia="仿宋_GB2312"/>
                      <w:sz w:val="21"/>
                    </w:rPr>
                    <w:t>个，</w:t>
                  </w:r>
                  <w:r>
                    <w:rPr>
                      <w:rFonts w:ascii="仿宋_GB2312" w:hAnsi="仿宋_GB2312" w:cs="仿宋_GB2312" w:eastAsia="仿宋_GB2312"/>
                      <w:sz w:val="21"/>
                    </w:rPr>
                    <w:t>6</w:t>
                  </w:r>
                  <w:r>
                    <w:rPr>
                      <w:rFonts w:ascii="仿宋_GB2312" w:hAnsi="仿宋_GB2312" w:cs="仿宋_GB2312" w:eastAsia="仿宋_GB2312"/>
                      <w:sz w:val="21"/>
                    </w:rPr>
                    <w:t>类网线</w:t>
                  </w:r>
                  <w:r>
                    <w:rPr>
                      <w:rFonts w:ascii="仿宋_GB2312" w:hAnsi="仿宋_GB2312" w:cs="仿宋_GB2312" w:eastAsia="仿宋_GB2312"/>
                      <w:sz w:val="21"/>
                    </w:rPr>
                    <w:t>4</w:t>
                  </w:r>
                  <w:r>
                    <w:rPr>
                      <w:rFonts w:ascii="仿宋_GB2312" w:hAnsi="仿宋_GB2312" w:cs="仿宋_GB2312" w:eastAsia="仿宋_GB2312"/>
                      <w:sz w:val="21"/>
                    </w:rPr>
                    <w:t>箱，水晶头</w:t>
                  </w:r>
                  <w:r>
                    <w:rPr>
                      <w:rFonts w:ascii="仿宋_GB2312" w:hAnsi="仿宋_GB2312" w:cs="仿宋_GB2312" w:eastAsia="仿宋_GB2312"/>
                      <w:sz w:val="21"/>
                    </w:rPr>
                    <w:t>3</w:t>
                  </w:r>
                  <w:r>
                    <w:rPr>
                      <w:rFonts w:ascii="仿宋_GB2312" w:hAnsi="仿宋_GB2312" w:cs="仿宋_GB2312" w:eastAsia="仿宋_GB2312"/>
                      <w:sz w:val="21"/>
                    </w:rPr>
                    <w:t>箱，</w:t>
                  </w:r>
                  <w:r>
                    <w:rPr>
                      <w:rFonts w:ascii="仿宋_GB2312" w:hAnsi="仿宋_GB2312" w:cs="仿宋_GB2312" w:eastAsia="仿宋_GB2312"/>
                      <w:sz w:val="21"/>
                    </w:rPr>
                    <w:t>100*40</w:t>
                  </w:r>
                  <w:r>
                    <w:rPr>
                      <w:rFonts w:ascii="仿宋_GB2312" w:hAnsi="仿宋_GB2312" w:cs="仿宋_GB2312" w:eastAsia="仿宋_GB2312"/>
                      <w:sz w:val="21"/>
                    </w:rPr>
                    <w:t>铁</w:t>
                  </w:r>
                  <w:r>
                    <w:rPr>
                      <w:rFonts w:ascii="仿宋_GB2312" w:hAnsi="仿宋_GB2312" w:cs="仿宋_GB2312" w:eastAsia="仿宋_GB2312"/>
                      <w:sz w:val="21"/>
                    </w:rPr>
                    <w:t>/</w:t>
                  </w:r>
                  <w:r>
                    <w:rPr>
                      <w:rFonts w:ascii="仿宋_GB2312" w:hAnsi="仿宋_GB2312" w:cs="仿宋_GB2312" w:eastAsia="仿宋_GB2312"/>
                      <w:sz w:val="21"/>
                    </w:rPr>
                    <w:t>不锈钢线槽</w:t>
                  </w:r>
                  <w:r>
                    <w:rPr>
                      <w:rFonts w:ascii="仿宋_GB2312" w:hAnsi="仿宋_GB2312" w:cs="仿宋_GB2312" w:eastAsia="仿宋_GB2312"/>
                      <w:sz w:val="21"/>
                    </w:rPr>
                    <w:t>70</w:t>
                  </w:r>
                  <w:r>
                    <w:rPr>
                      <w:rFonts w:ascii="仿宋_GB2312" w:hAnsi="仿宋_GB2312" w:cs="仿宋_GB2312" w:eastAsia="仿宋_GB2312"/>
                      <w:sz w:val="21"/>
                    </w:rPr>
                    <w:t>米，</w:t>
                  </w:r>
                  <w:r>
                    <w:rPr>
                      <w:rFonts w:ascii="仿宋_GB2312" w:hAnsi="仿宋_GB2312" w:cs="仿宋_GB2312" w:eastAsia="仿宋_GB2312"/>
                      <w:sz w:val="21"/>
                    </w:rPr>
                    <w:t>60*40 PVC</w:t>
                  </w:r>
                  <w:r>
                    <w:rPr>
                      <w:rFonts w:ascii="仿宋_GB2312" w:hAnsi="仿宋_GB2312" w:cs="仿宋_GB2312" w:eastAsia="仿宋_GB2312"/>
                      <w:sz w:val="21"/>
                    </w:rPr>
                    <w:t>线槽</w:t>
                  </w:r>
                  <w:r>
                    <w:rPr>
                      <w:rFonts w:ascii="仿宋_GB2312" w:hAnsi="仿宋_GB2312" w:cs="仿宋_GB2312" w:eastAsia="仿宋_GB2312"/>
                      <w:sz w:val="21"/>
                    </w:rPr>
                    <w:t>40</w:t>
                  </w:r>
                  <w:r>
                    <w:rPr>
                      <w:rFonts w:ascii="仿宋_GB2312" w:hAnsi="仿宋_GB2312" w:cs="仿宋_GB2312" w:eastAsia="仿宋_GB2312"/>
                      <w:sz w:val="21"/>
                    </w:rPr>
                    <w:t>米，绝缘管</w:t>
                  </w:r>
                  <w:r>
                    <w:rPr>
                      <w:rFonts w:ascii="仿宋_GB2312" w:hAnsi="仿宋_GB2312" w:cs="仿宋_GB2312" w:eastAsia="仿宋_GB2312"/>
                      <w:sz w:val="21"/>
                    </w:rPr>
                    <w:t>100</w:t>
                  </w:r>
                  <w:r>
                    <w:rPr>
                      <w:rFonts w:ascii="仿宋_GB2312" w:hAnsi="仿宋_GB2312" w:cs="仿宋_GB2312" w:eastAsia="仿宋_GB2312"/>
                      <w:sz w:val="21"/>
                    </w:rPr>
                    <w:t>米，绝缘胶带</w:t>
                  </w:r>
                  <w:r>
                    <w:rPr>
                      <w:rFonts w:ascii="仿宋_GB2312" w:hAnsi="仿宋_GB2312" w:cs="仿宋_GB2312" w:eastAsia="仿宋_GB2312"/>
                      <w:sz w:val="21"/>
                    </w:rPr>
                    <w:t>15</w:t>
                  </w:r>
                  <w:r>
                    <w:rPr>
                      <w:rFonts w:ascii="仿宋_GB2312" w:hAnsi="仿宋_GB2312" w:cs="仿宋_GB2312" w:eastAsia="仿宋_GB2312"/>
                      <w:sz w:val="21"/>
                    </w:rPr>
                    <w:t>卷，扎带</w:t>
                  </w:r>
                  <w:r>
                    <w:rPr>
                      <w:rFonts w:ascii="仿宋_GB2312" w:hAnsi="仿宋_GB2312" w:cs="仿宋_GB2312" w:eastAsia="仿宋_GB2312"/>
                      <w:sz w:val="21"/>
                    </w:rPr>
                    <w:t>8</w:t>
                  </w:r>
                  <w:r>
                    <w:rPr>
                      <w:rFonts w:ascii="仿宋_GB2312" w:hAnsi="仿宋_GB2312" w:cs="仿宋_GB2312" w:eastAsia="仿宋_GB2312"/>
                      <w:sz w:val="21"/>
                    </w:rPr>
                    <w:t>包。</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批</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环境装饰装修</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墙面顶面铲除修复：墙面顶面铲除，石膏腻子找平</w:t>
                  </w:r>
                  <w:r>
                    <w:rPr>
                      <w:rFonts w:ascii="仿宋_GB2312" w:hAnsi="仿宋_GB2312" w:cs="仿宋_GB2312" w:eastAsia="仿宋_GB2312"/>
                      <w:sz w:val="21"/>
                    </w:rPr>
                    <w:t>,</w:t>
                  </w:r>
                  <w:r>
                    <w:rPr>
                      <w:rFonts w:ascii="仿宋_GB2312" w:hAnsi="仿宋_GB2312" w:cs="仿宋_GB2312" w:eastAsia="仿宋_GB2312"/>
                      <w:sz w:val="21"/>
                    </w:rPr>
                    <w:t>底层处理，批刮腻子</w:t>
                  </w:r>
                  <w:r>
                    <w:rPr>
                      <w:rFonts w:ascii="仿宋_GB2312" w:hAnsi="仿宋_GB2312" w:cs="仿宋_GB2312" w:eastAsia="仿宋_GB2312"/>
                      <w:sz w:val="21"/>
                    </w:rPr>
                    <w:t>2</w:t>
                  </w:r>
                  <w:r>
                    <w:rPr>
                      <w:rFonts w:ascii="仿宋_GB2312" w:hAnsi="仿宋_GB2312" w:cs="仿宋_GB2312" w:eastAsia="仿宋_GB2312"/>
                      <w:sz w:val="21"/>
                    </w:rPr>
                    <w:t>遍或</w:t>
                  </w:r>
                  <w:r>
                    <w:rPr>
                      <w:rFonts w:ascii="仿宋_GB2312" w:hAnsi="仿宋_GB2312" w:cs="仿宋_GB2312" w:eastAsia="仿宋_GB2312"/>
                      <w:sz w:val="21"/>
                    </w:rPr>
                    <w:t>2</w:t>
                  </w:r>
                  <w:r>
                    <w:rPr>
                      <w:rFonts w:ascii="仿宋_GB2312" w:hAnsi="仿宋_GB2312" w:cs="仿宋_GB2312" w:eastAsia="仿宋_GB2312"/>
                      <w:sz w:val="21"/>
                    </w:rPr>
                    <w:t>遍以上，打磨平整、光滑</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平方</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530</w:t>
                  </w:r>
                </w:p>
              </w:tc>
            </w:tr>
            <w:tr>
              <w:tc>
                <w:tcPr>
                  <w:tcW w:type="dxa" w:w="159"/>
                  <w:vMerge/>
                  <w:tcBorders>
                    <w:top w:val="none" w:color="000000" w:sz="4"/>
                    <w:left w:val="single" w:color="000000" w:sz="4"/>
                    <w:bottom w:val="single" w:color="000000" w:sz="4"/>
                    <w:right w:val="single" w:color="000000" w:sz="4"/>
                  </w:tcBorders>
                </w:tcPr>
                <w:p/>
              </w:tc>
              <w:tc>
                <w:tcPr>
                  <w:tcW w:type="dxa" w:w="159"/>
                  <w:vMerge/>
                  <w:tcBorders>
                    <w:top w:val="none" w:color="000000" w:sz="4"/>
                    <w:left w:val="none" w:color="000000" w:sz="4"/>
                    <w:bottom w:val="single" w:color="000000" w:sz="4"/>
                    <w:right w:val="single" w:color="000000" w:sz="4"/>
                  </w:tcBorders>
                </w:tcP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墙面墙面顶面粉刷：乳胶漆粉刷两遍。</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平米</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530</w:t>
                  </w:r>
                </w:p>
              </w:tc>
            </w:tr>
            <w:tr>
              <w:tc>
                <w:tcPr>
                  <w:tcW w:type="dxa" w:w="159"/>
                  <w:vMerge/>
                  <w:tcBorders>
                    <w:top w:val="none" w:color="000000" w:sz="4"/>
                    <w:left w:val="single" w:color="000000" w:sz="4"/>
                    <w:bottom w:val="single" w:color="000000" w:sz="4"/>
                    <w:right w:val="single" w:color="000000" w:sz="4"/>
                  </w:tcBorders>
                </w:tcPr>
                <w:p/>
              </w:tc>
              <w:tc>
                <w:tcPr>
                  <w:tcW w:type="dxa" w:w="159"/>
                  <w:vMerge/>
                  <w:tcBorders>
                    <w:top w:val="none" w:color="000000" w:sz="4"/>
                    <w:left w:val="none" w:color="000000" w:sz="4"/>
                    <w:bottom w:val="single" w:color="000000" w:sz="4"/>
                    <w:right w:val="single" w:color="000000" w:sz="4"/>
                  </w:tcBorders>
                </w:tcP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地面：地面打磨，基层找平，环氧自流平面漆。</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平米</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210</w:t>
                  </w:r>
                </w:p>
              </w:tc>
            </w:tr>
            <w:tr>
              <w:tc>
                <w:tcPr>
                  <w:tcW w:type="dxa" w:w="159"/>
                  <w:vMerge/>
                  <w:tcBorders>
                    <w:top w:val="none" w:color="000000" w:sz="4"/>
                    <w:left w:val="single" w:color="000000" w:sz="4"/>
                    <w:bottom w:val="single" w:color="000000" w:sz="4"/>
                    <w:right w:val="single" w:color="000000" w:sz="4"/>
                  </w:tcBorders>
                </w:tcPr>
                <w:p/>
              </w:tc>
              <w:tc>
                <w:tcPr>
                  <w:tcW w:type="dxa" w:w="159"/>
                  <w:vMerge/>
                  <w:tcBorders>
                    <w:top w:val="none" w:color="000000" w:sz="4"/>
                    <w:left w:val="none" w:color="000000" w:sz="4"/>
                    <w:bottom w:val="single" w:color="000000" w:sz="4"/>
                    <w:right w:val="single" w:color="000000" w:sz="4"/>
                  </w:tcBorders>
                </w:tcP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窗帘及灯光：布艺半遮光窗帘，颜色淡雅。罗马杆。</w:t>
                  </w:r>
                  <w:r>
                    <w:rPr>
                      <w:rFonts w:ascii="仿宋_GB2312" w:hAnsi="仿宋_GB2312" w:cs="仿宋_GB2312" w:eastAsia="仿宋_GB2312"/>
                      <w:sz w:val="21"/>
                      <w:color w:val="000000"/>
                    </w:rPr>
                    <w:t>LED</w:t>
                  </w:r>
                  <w:r>
                    <w:rPr>
                      <w:rFonts w:ascii="仿宋_GB2312" w:hAnsi="仿宋_GB2312" w:cs="仿宋_GB2312" w:eastAsia="仿宋_GB2312"/>
                      <w:sz w:val="21"/>
                      <w:color w:val="000000"/>
                    </w:rPr>
                    <w:t>灯。</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r>
            <w:tr>
              <w:tc>
                <w:tcPr>
                  <w:tcW w:type="dxa" w:w="159"/>
                  <w:vMerge/>
                  <w:tcBorders>
                    <w:top w:val="none" w:color="000000" w:sz="4"/>
                    <w:left w:val="single" w:color="000000" w:sz="4"/>
                    <w:bottom w:val="single" w:color="000000" w:sz="4"/>
                    <w:right w:val="single" w:color="000000" w:sz="4"/>
                  </w:tcBorders>
                </w:tcPr>
                <w:p/>
              </w:tc>
              <w:tc>
                <w:tcPr>
                  <w:tcW w:type="dxa" w:w="159"/>
                  <w:vMerge/>
                  <w:tcBorders>
                    <w:top w:val="none" w:color="000000" w:sz="4"/>
                    <w:left w:val="none" w:color="000000" w:sz="4"/>
                    <w:bottom w:val="single" w:color="000000" w:sz="4"/>
                    <w:right w:val="single" w:color="000000" w:sz="4"/>
                  </w:tcBorders>
                </w:tcP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拆除</w:t>
                  </w:r>
                  <w:r>
                    <w:rPr>
                      <w:rFonts w:ascii="仿宋_GB2312" w:hAnsi="仿宋_GB2312" w:cs="仿宋_GB2312" w:eastAsia="仿宋_GB2312"/>
                      <w:sz w:val="21"/>
                      <w:color w:val="000000"/>
                    </w:rPr>
                    <w:t>/</w:t>
                  </w:r>
                  <w:r>
                    <w:rPr>
                      <w:rFonts w:ascii="仿宋_GB2312" w:hAnsi="仿宋_GB2312" w:cs="仿宋_GB2312" w:eastAsia="仿宋_GB2312"/>
                      <w:sz w:val="21"/>
                      <w:color w:val="000000"/>
                    </w:rPr>
                    <w:t>挪移：墙面广告，黑板，地面原静电地板</w:t>
                  </w:r>
                  <w:r>
                    <w:rPr>
                      <w:rFonts w:ascii="仿宋_GB2312" w:hAnsi="仿宋_GB2312" w:cs="仿宋_GB2312" w:eastAsia="仿宋_GB2312"/>
                      <w:sz w:val="21"/>
                      <w:color w:val="000000"/>
                    </w:rPr>
                    <w:t>,</w:t>
                  </w:r>
                  <w:r>
                    <w:rPr>
                      <w:rFonts w:ascii="仿宋_GB2312" w:hAnsi="仿宋_GB2312" w:cs="仿宋_GB2312" w:eastAsia="仿宋_GB2312"/>
                      <w:sz w:val="21"/>
                      <w:color w:val="000000"/>
                    </w:rPr>
                    <w:t>框架等拆除，原设备桌椅及管线拆除挪移</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59"/>
                  <w:vMerge/>
                  <w:tcBorders>
                    <w:top w:val="none" w:color="000000" w:sz="4"/>
                    <w:left w:val="single" w:color="000000" w:sz="4"/>
                    <w:bottom w:val="single" w:color="000000" w:sz="4"/>
                    <w:right w:val="single" w:color="000000" w:sz="4"/>
                  </w:tcBorders>
                </w:tcPr>
                <w:p/>
              </w:tc>
              <w:tc>
                <w:tcPr>
                  <w:tcW w:type="dxa" w:w="159"/>
                  <w:vMerge/>
                  <w:tcBorders>
                    <w:top w:val="none" w:color="000000" w:sz="4"/>
                    <w:left w:val="none" w:color="000000" w:sz="4"/>
                    <w:bottom w:val="single" w:color="000000" w:sz="4"/>
                    <w:right w:val="single" w:color="000000" w:sz="4"/>
                  </w:tcBorders>
                </w:tcP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垃圾清运：墙面广告，地面原静电地板拆除垃圾下楼，清运。</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center"/>
            </w:pPr>
            <w:r>
              <w:rPr>
                <w:rFonts w:ascii="仿宋_GB2312" w:hAnsi="仿宋_GB2312" w:cs="仿宋_GB2312" w:eastAsia="仿宋_GB2312"/>
                <w:sz w:val="21"/>
                <w:b/>
              </w:rPr>
              <w:t>供货要求</w:t>
            </w:r>
          </w:p>
          <w:p>
            <w:pPr>
              <w:pStyle w:val="null3"/>
              <w:jc w:val="both"/>
            </w:pPr>
            <w:r>
              <w:rPr>
                <w:rFonts w:ascii="仿宋_GB2312" w:hAnsi="仿宋_GB2312" w:cs="仿宋_GB2312" w:eastAsia="仿宋_GB2312"/>
                <w:sz w:val="21"/>
                <w:b/>
              </w:rPr>
              <w:t>一、核心产品</w:t>
            </w:r>
          </w:p>
          <w:p>
            <w:pPr>
              <w:pStyle w:val="null3"/>
              <w:ind w:firstLine="420"/>
              <w:jc w:val="both"/>
            </w:pPr>
            <w:r>
              <w:rPr>
                <w:rFonts w:ascii="仿宋_GB2312" w:hAnsi="仿宋_GB2312" w:cs="仿宋_GB2312" w:eastAsia="仿宋_GB2312"/>
                <w:sz w:val="21"/>
              </w:rPr>
              <w:t>本项目核心产品为：</w:t>
            </w:r>
            <w:r>
              <w:rPr>
                <w:rFonts w:ascii="仿宋_GB2312" w:hAnsi="仿宋_GB2312" w:cs="仿宋_GB2312" w:eastAsia="仿宋_GB2312"/>
                <w:sz w:val="21"/>
                <w:b/>
                <w:u w:val="single"/>
              </w:rPr>
              <w:t>数字语音系统</w:t>
            </w:r>
            <w:r>
              <w:rPr>
                <w:rFonts w:ascii="仿宋_GB2312" w:hAnsi="仿宋_GB2312" w:cs="仿宋_GB2312" w:eastAsia="仿宋_GB2312"/>
                <w:sz w:val="21"/>
              </w:rPr>
              <w:t>，当供应商所投核心产品为同一品牌时，按照供应商须知前附表第</w:t>
            </w:r>
            <w:r>
              <w:rPr>
                <w:rFonts w:ascii="仿宋_GB2312" w:hAnsi="仿宋_GB2312" w:cs="仿宋_GB2312" w:eastAsia="仿宋_GB2312"/>
                <w:sz w:val="21"/>
              </w:rPr>
              <w:t>7</w:t>
            </w:r>
            <w:r>
              <w:rPr>
                <w:rFonts w:ascii="仿宋_GB2312" w:hAnsi="仿宋_GB2312" w:cs="仿宋_GB2312" w:eastAsia="仿宋_GB2312"/>
                <w:sz w:val="21"/>
              </w:rPr>
              <w:t>条充分、公平竞争保障措施执行。</w:t>
            </w:r>
          </w:p>
          <w:p>
            <w:pPr>
              <w:pStyle w:val="null3"/>
              <w:jc w:val="both"/>
            </w:pPr>
            <w:r>
              <w:rPr>
                <w:rFonts w:ascii="仿宋_GB2312" w:hAnsi="仿宋_GB2312" w:cs="仿宋_GB2312" w:eastAsia="仿宋_GB2312"/>
                <w:sz w:val="21"/>
                <w:b/>
              </w:rPr>
              <w:t>二、采购标的物需统一满足参数及要求</w:t>
            </w:r>
          </w:p>
          <w:p>
            <w:pPr>
              <w:pStyle w:val="null3"/>
              <w:ind w:firstLine="210"/>
              <w:jc w:val="both"/>
            </w:pPr>
            <w:r>
              <w:rPr>
                <w:rFonts w:ascii="仿宋_GB2312" w:hAnsi="仿宋_GB2312" w:cs="仿宋_GB2312" w:eastAsia="仿宋_GB2312"/>
                <w:sz w:val="21"/>
              </w:rPr>
              <w:t>1</w:t>
            </w:r>
            <w:r>
              <w:rPr>
                <w:rFonts w:ascii="仿宋_GB2312" w:hAnsi="仿宋_GB2312" w:cs="仿宋_GB2312" w:eastAsia="仿宋_GB2312"/>
                <w:sz w:val="21"/>
              </w:rPr>
              <w:t>、本项目要求所投货物（产品）明确品牌、产地、型号和规格，且安装调试到位，正常使用，达到交钥匙工程。供应商不得转包，私自更换产品，提供产品必须与响应文件中产品相符。</w:t>
            </w:r>
          </w:p>
          <w:p>
            <w:pPr>
              <w:pStyle w:val="null3"/>
              <w:ind w:firstLine="210"/>
              <w:jc w:val="both"/>
            </w:pPr>
            <w:r>
              <w:rPr>
                <w:rFonts w:ascii="仿宋_GB2312" w:hAnsi="仿宋_GB2312" w:cs="仿宋_GB2312" w:eastAsia="仿宋_GB2312"/>
                <w:sz w:val="21"/>
              </w:rPr>
              <w:t>2</w:t>
            </w:r>
            <w:r>
              <w:rPr>
                <w:rFonts w:ascii="仿宋_GB2312" w:hAnsi="仿宋_GB2312" w:cs="仿宋_GB2312" w:eastAsia="仿宋_GB2312"/>
                <w:sz w:val="21"/>
              </w:rPr>
              <w:t>、电子类产品必须具备后期扩展性、兼容性、稳定性以及能与采购人现有的网络设备和平台相匹配对接功能和端口。</w:t>
            </w:r>
          </w:p>
          <w:p>
            <w:pPr>
              <w:pStyle w:val="null3"/>
              <w:ind w:firstLine="210"/>
              <w:jc w:val="both"/>
            </w:pPr>
            <w:r>
              <w:rPr>
                <w:rFonts w:ascii="仿宋_GB2312" w:hAnsi="仿宋_GB2312" w:cs="仿宋_GB2312" w:eastAsia="仿宋_GB2312"/>
                <w:sz w:val="21"/>
              </w:rPr>
              <w:t>3</w:t>
            </w:r>
            <w:r>
              <w:rPr>
                <w:rFonts w:ascii="仿宋_GB2312" w:hAnsi="仿宋_GB2312" w:cs="仿宋_GB2312" w:eastAsia="仿宋_GB2312"/>
                <w:sz w:val="21"/>
              </w:rPr>
              <w:t>、供应商提供的货物（产品）及材料必须保证质量可靠，为市场最新或主流产品，产品具有合格证（代销产品提供授权书（如有）），进货渠道正常，配置合理齐全。磋商文件未明确要求的内容，供应商必须按采购产品市场主流标准配置和采购人补充要求为准。所供产品所用原料和材料及工艺质量必须符合国家最新颁布的各项规范标准和制度要求，如发生质量问题由供应商承担全部责任。</w:t>
            </w:r>
          </w:p>
          <w:p>
            <w:pPr>
              <w:pStyle w:val="null3"/>
              <w:jc w:val="both"/>
            </w:pPr>
            <w:r>
              <w:rPr>
                <w:rFonts w:ascii="仿宋_GB2312" w:hAnsi="仿宋_GB2312" w:cs="仿宋_GB2312" w:eastAsia="仿宋_GB2312"/>
                <w:sz w:val="21"/>
                <w:b/>
              </w:rPr>
              <w:t>三、其它要求</w:t>
            </w:r>
          </w:p>
          <w:p>
            <w:pPr>
              <w:pStyle w:val="null3"/>
              <w:ind w:firstLine="211"/>
              <w:jc w:val="both"/>
            </w:pPr>
            <w:r>
              <w:rPr>
                <w:rFonts w:ascii="仿宋_GB2312" w:hAnsi="仿宋_GB2312" w:cs="仿宋_GB2312" w:eastAsia="仿宋_GB2312"/>
                <w:sz w:val="21"/>
                <w:b/>
              </w:rPr>
              <w:t>1</w:t>
            </w:r>
            <w:r>
              <w:rPr>
                <w:rFonts w:ascii="仿宋_GB2312" w:hAnsi="仿宋_GB2312" w:cs="仿宋_GB2312" w:eastAsia="仿宋_GB2312"/>
                <w:sz w:val="21"/>
                <w:b/>
              </w:rPr>
              <w:t>、产品的质量保证</w:t>
            </w:r>
          </w:p>
          <w:p>
            <w:pPr>
              <w:pStyle w:val="null3"/>
              <w:ind w:firstLine="420"/>
              <w:jc w:val="both"/>
            </w:pPr>
            <w:r>
              <w:rPr>
                <w:rFonts w:ascii="仿宋_GB2312" w:hAnsi="仿宋_GB2312" w:cs="仿宋_GB2312" w:eastAsia="仿宋_GB2312"/>
                <w:sz w:val="21"/>
              </w:rPr>
              <w:t xml:space="preserve">1.1 </w:t>
            </w:r>
            <w:r>
              <w:rPr>
                <w:rFonts w:ascii="仿宋_GB2312" w:hAnsi="仿宋_GB2312" w:cs="仿宋_GB2312" w:eastAsia="仿宋_GB2312"/>
                <w:sz w:val="21"/>
              </w:rPr>
              <w:t>成交供应商承诺的质保期超过磋商文件要求的，按其承诺时间质保。质保期起始时间为终验合格之日。</w:t>
            </w:r>
          </w:p>
          <w:p>
            <w:pPr>
              <w:pStyle w:val="null3"/>
              <w:ind w:firstLine="420"/>
              <w:jc w:val="both"/>
            </w:pPr>
            <w:r>
              <w:rPr>
                <w:rFonts w:ascii="仿宋_GB2312" w:hAnsi="仿宋_GB2312" w:cs="仿宋_GB2312" w:eastAsia="仿宋_GB2312"/>
                <w:sz w:val="21"/>
              </w:rPr>
              <w:t xml:space="preserve">1.2 </w:t>
            </w:r>
            <w:r>
              <w:rPr>
                <w:rFonts w:ascii="仿宋_GB2312" w:hAnsi="仿宋_GB2312" w:cs="仿宋_GB2312" w:eastAsia="仿宋_GB2312"/>
                <w:sz w:val="21"/>
              </w:rPr>
              <w:t>所有产品质量必须符合国家有关规范和相关政策。所有设备及辅材必须是未使用过的新产品，质量优良、渠道正当，配置合理。</w:t>
            </w:r>
          </w:p>
          <w:p>
            <w:pPr>
              <w:pStyle w:val="null3"/>
              <w:ind w:firstLine="420"/>
              <w:jc w:val="both"/>
            </w:pPr>
            <w:r>
              <w:rPr>
                <w:rFonts w:ascii="仿宋_GB2312" w:hAnsi="仿宋_GB2312" w:cs="仿宋_GB2312" w:eastAsia="仿宋_GB2312"/>
                <w:sz w:val="21"/>
              </w:rPr>
              <w:t xml:space="preserve">1.3 </w:t>
            </w:r>
            <w:r>
              <w:rPr>
                <w:rFonts w:ascii="仿宋_GB2312" w:hAnsi="仿宋_GB2312" w:cs="仿宋_GB2312" w:eastAsia="仿宋_GB2312"/>
                <w:sz w:val="21"/>
              </w:rPr>
              <w:t>在质保期内进行或指导安装单位进行保养维修工作，并定期派专人检查、调整、润滑、清洁相关设施，免费提供零配件，使设备正常运行。</w:t>
            </w:r>
          </w:p>
          <w:p>
            <w:pPr>
              <w:pStyle w:val="null3"/>
              <w:ind w:firstLine="420"/>
              <w:jc w:val="both"/>
            </w:pPr>
            <w:r>
              <w:rPr>
                <w:rFonts w:ascii="仿宋_GB2312" w:hAnsi="仿宋_GB2312" w:cs="仿宋_GB2312" w:eastAsia="仿宋_GB2312"/>
                <w:sz w:val="21"/>
              </w:rPr>
              <w:t xml:space="preserve">1.4 </w:t>
            </w:r>
            <w:r>
              <w:rPr>
                <w:rFonts w:ascii="仿宋_GB2312" w:hAnsi="仿宋_GB2312" w:cs="仿宋_GB2312" w:eastAsia="仿宋_GB2312"/>
                <w:sz w:val="21"/>
              </w:rPr>
              <w:t>质保期出现的质量问题由成交供应商负责解决并承担所有费用。质保期后如需更换零部件，成交供应商应以优惠价提供。</w:t>
            </w:r>
          </w:p>
          <w:p>
            <w:pPr>
              <w:pStyle w:val="null3"/>
              <w:ind w:firstLine="420"/>
              <w:jc w:val="both"/>
            </w:pPr>
            <w:r>
              <w:rPr>
                <w:rFonts w:ascii="仿宋_GB2312" w:hAnsi="仿宋_GB2312" w:cs="仿宋_GB2312" w:eastAsia="仿宋_GB2312"/>
                <w:sz w:val="21"/>
              </w:rPr>
              <w:t xml:space="preserve">1.5 </w:t>
            </w:r>
            <w:r>
              <w:rPr>
                <w:rFonts w:ascii="仿宋_GB2312" w:hAnsi="仿宋_GB2312" w:cs="仿宋_GB2312" w:eastAsia="仿宋_GB2312"/>
                <w:sz w:val="21"/>
              </w:rPr>
              <w:t>质保期内成交供应商如无法达到上述要求，采购人有权委托其它维修商完成此项工作，由此产生的一切费用均由成交供应商负责。</w:t>
            </w:r>
          </w:p>
          <w:p>
            <w:pPr>
              <w:pStyle w:val="null3"/>
              <w:ind w:firstLine="211"/>
              <w:jc w:val="both"/>
            </w:pPr>
            <w:r>
              <w:rPr>
                <w:rFonts w:ascii="仿宋_GB2312" w:hAnsi="仿宋_GB2312" w:cs="仿宋_GB2312" w:eastAsia="仿宋_GB2312"/>
                <w:sz w:val="21"/>
                <w:b/>
              </w:rPr>
              <w:t>2</w:t>
            </w:r>
            <w:r>
              <w:rPr>
                <w:rFonts w:ascii="仿宋_GB2312" w:hAnsi="仿宋_GB2312" w:cs="仿宋_GB2312" w:eastAsia="仿宋_GB2312"/>
                <w:sz w:val="21"/>
                <w:b/>
              </w:rPr>
              <w:t>、技术资料：</w:t>
            </w:r>
          </w:p>
          <w:p>
            <w:pPr>
              <w:pStyle w:val="null3"/>
              <w:ind w:firstLine="420"/>
              <w:jc w:val="both"/>
            </w:pPr>
            <w:r>
              <w:rPr>
                <w:rFonts w:ascii="仿宋_GB2312" w:hAnsi="仿宋_GB2312" w:cs="仿宋_GB2312" w:eastAsia="仿宋_GB2312"/>
                <w:sz w:val="21"/>
              </w:rPr>
              <w:t xml:space="preserve">2.1 </w:t>
            </w:r>
            <w:r>
              <w:rPr>
                <w:rFonts w:ascii="仿宋_GB2312" w:hAnsi="仿宋_GB2312" w:cs="仿宋_GB2312" w:eastAsia="仿宋_GB2312"/>
                <w:sz w:val="21"/>
              </w:rPr>
              <w:t>产品检验报告；</w:t>
            </w:r>
          </w:p>
          <w:p>
            <w:pPr>
              <w:pStyle w:val="null3"/>
              <w:ind w:firstLine="420"/>
              <w:jc w:val="both"/>
            </w:pPr>
            <w:r>
              <w:rPr>
                <w:rFonts w:ascii="仿宋_GB2312" w:hAnsi="仿宋_GB2312" w:cs="仿宋_GB2312" w:eastAsia="仿宋_GB2312"/>
                <w:sz w:val="21"/>
              </w:rPr>
              <w:t xml:space="preserve">2.2 </w:t>
            </w:r>
            <w:r>
              <w:rPr>
                <w:rFonts w:ascii="仿宋_GB2312" w:hAnsi="仿宋_GB2312" w:cs="仿宋_GB2312" w:eastAsia="仿宋_GB2312"/>
                <w:sz w:val="21"/>
              </w:rPr>
              <w:t>产品使用说明书（</w:t>
            </w:r>
            <w:r>
              <w:rPr>
                <w:rFonts w:ascii="仿宋_GB2312" w:hAnsi="仿宋_GB2312" w:cs="仿宋_GB2312" w:eastAsia="仿宋_GB2312"/>
                <w:sz w:val="21"/>
              </w:rPr>
              <w:t>10</w:t>
            </w:r>
            <w:r>
              <w:rPr>
                <w:rFonts w:ascii="仿宋_GB2312" w:hAnsi="仿宋_GB2312" w:cs="仿宋_GB2312" w:eastAsia="仿宋_GB2312"/>
                <w:sz w:val="21"/>
              </w:rPr>
              <w:t>万元以上的贵重设备需备双份）；</w:t>
            </w:r>
          </w:p>
          <w:p>
            <w:pPr>
              <w:pStyle w:val="null3"/>
              <w:ind w:firstLine="420"/>
              <w:jc w:val="both"/>
            </w:pPr>
            <w:r>
              <w:rPr>
                <w:rFonts w:ascii="仿宋_GB2312" w:hAnsi="仿宋_GB2312" w:cs="仿宋_GB2312" w:eastAsia="仿宋_GB2312"/>
                <w:sz w:val="21"/>
              </w:rPr>
              <w:t xml:space="preserve">2.3 </w:t>
            </w:r>
            <w:r>
              <w:rPr>
                <w:rFonts w:ascii="仿宋_GB2312" w:hAnsi="仿宋_GB2312" w:cs="仿宋_GB2312" w:eastAsia="仿宋_GB2312"/>
                <w:sz w:val="21"/>
              </w:rPr>
              <w:t>厂家对该产品的出厂配置清单；</w:t>
            </w:r>
          </w:p>
          <w:p>
            <w:pPr>
              <w:pStyle w:val="null3"/>
              <w:ind w:firstLine="420"/>
              <w:jc w:val="both"/>
            </w:pPr>
            <w:r>
              <w:rPr>
                <w:rFonts w:ascii="仿宋_GB2312" w:hAnsi="仿宋_GB2312" w:cs="仿宋_GB2312" w:eastAsia="仿宋_GB2312"/>
                <w:sz w:val="21"/>
              </w:rPr>
              <w:t xml:space="preserve">2.4 </w:t>
            </w:r>
            <w:r>
              <w:rPr>
                <w:rFonts w:ascii="仿宋_GB2312" w:hAnsi="仿宋_GB2312" w:cs="仿宋_GB2312" w:eastAsia="仿宋_GB2312"/>
                <w:sz w:val="21"/>
              </w:rPr>
              <w:t>其它相关资料。</w:t>
            </w:r>
          </w:p>
          <w:p>
            <w:pPr>
              <w:pStyle w:val="null3"/>
              <w:ind w:firstLine="211"/>
              <w:jc w:val="both"/>
            </w:pPr>
            <w:r>
              <w:rPr>
                <w:rFonts w:ascii="仿宋_GB2312" w:hAnsi="仿宋_GB2312" w:cs="仿宋_GB2312" w:eastAsia="仿宋_GB2312"/>
                <w:sz w:val="21"/>
                <w:b/>
              </w:rPr>
              <w:t>3</w:t>
            </w:r>
            <w:r>
              <w:rPr>
                <w:rFonts w:ascii="仿宋_GB2312" w:hAnsi="仿宋_GB2312" w:cs="仿宋_GB2312" w:eastAsia="仿宋_GB2312"/>
                <w:sz w:val="21"/>
                <w:b/>
              </w:rPr>
              <w:t>、现场培训：</w:t>
            </w:r>
          </w:p>
          <w:p>
            <w:pPr>
              <w:pStyle w:val="null3"/>
              <w:ind w:firstLine="420"/>
              <w:jc w:val="both"/>
            </w:pPr>
            <w:r>
              <w:rPr>
                <w:rFonts w:ascii="仿宋_GB2312" w:hAnsi="仿宋_GB2312" w:cs="仿宋_GB2312" w:eastAsia="仿宋_GB2312"/>
                <w:sz w:val="21"/>
              </w:rPr>
              <w:t>所有货物（产品）安装、调试开始前，成交供应商负责安排使用单位维修技术人员进行技术培训；在设备安装调试期间或以后，成交供应商必须安排技术人员现场对使用单位的操作、维护技术人员进行操作应用及维护保养等方面更深入的技能培训，使他们具备操作和必要的调整、维护技能。</w:t>
            </w:r>
          </w:p>
          <w:p>
            <w:pPr>
              <w:pStyle w:val="null3"/>
              <w:ind w:firstLine="211"/>
              <w:jc w:val="both"/>
            </w:pPr>
            <w:r>
              <w:rPr>
                <w:rFonts w:ascii="仿宋_GB2312" w:hAnsi="仿宋_GB2312" w:cs="仿宋_GB2312" w:eastAsia="仿宋_GB2312"/>
                <w:sz w:val="21"/>
                <w:b/>
              </w:rPr>
              <w:t>4</w:t>
            </w:r>
            <w:r>
              <w:rPr>
                <w:rFonts w:ascii="仿宋_GB2312" w:hAnsi="仿宋_GB2312" w:cs="仿宋_GB2312" w:eastAsia="仿宋_GB2312"/>
                <w:sz w:val="21"/>
                <w:b/>
              </w:rPr>
              <w:t>、售后服务要求：</w:t>
            </w:r>
          </w:p>
          <w:p>
            <w:pPr>
              <w:pStyle w:val="null3"/>
              <w:ind w:firstLine="420"/>
              <w:jc w:val="both"/>
            </w:pPr>
            <w:r>
              <w:rPr>
                <w:rFonts w:ascii="仿宋_GB2312" w:hAnsi="仿宋_GB2312" w:cs="仿宋_GB2312" w:eastAsia="仿宋_GB2312"/>
                <w:sz w:val="21"/>
              </w:rPr>
              <w:t xml:space="preserve">4.1 </w:t>
            </w:r>
            <w:r>
              <w:rPr>
                <w:rFonts w:ascii="仿宋_GB2312" w:hAnsi="仿宋_GB2312" w:cs="仿宋_GB2312" w:eastAsia="仿宋_GB2312"/>
                <w:sz w:val="21"/>
              </w:rPr>
              <w:t>成交供应商须指派专人负责与使用单位联系售后服务事宜；</w:t>
            </w:r>
          </w:p>
          <w:p>
            <w:pPr>
              <w:pStyle w:val="null3"/>
              <w:ind w:firstLine="420"/>
              <w:jc w:val="both"/>
            </w:pPr>
            <w:r>
              <w:rPr>
                <w:rFonts w:ascii="仿宋_GB2312" w:hAnsi="仿宋_GB2312" w:cs="仿宋_GB2312" w:eastAsia="仿宋_GB2312"/>
                <w:sz w:val="21"/>
              </w:rPr>
              <w:t xml:space="preserve">4.2 </w:t>
            </w:r>
            <w:r>
              <w:rPr>
                <w:rFonts w:ascii="仿宋_GB2312" w:hAnsi="仿宋_GB2312" w:cs="仿宋_GB2312" w:eastAsia="仿宋_GB2312"/>
                <w:sz w:val="21"/>
              </w:rPr>
              <w:t>货物（产品）的现场安装、调试和启动监督；</w:t>
            </w:r>
          </w:p>
          <w:p>
            <w:pPr>
              <w:pStyle w:val="null3"/>
              <w:ind w:firstLine="420"/>
              <w:jc w:val="both"/>
            </w:pPr>
            <w:r>
              <w:rPr>
                <w:rFonts w:ascii="仿宋_GB2312" w:hAnsi="仿宋_GB2312" w:cs="仿宋_GB2312" w:eastAsia="仿宋_GB2312"/>
                <w:sz w:val="21"/>
              </w:rPr>
              <w:t xml:space="preserve">4.3 </w:t>
            </w:r>
            <w:r>
              <w:rPr>
                <w:rFonts w:ascii="仿宋_GB2312" w:hAnsi="仿宋_GB2312" w:cs="仿宋_GB2312" w:eastAsia="仿宋_GB2312"/>
                <w:sz w:val="21"/>
              </w:rPr>
              <w:t>就货物的安装、启动、运行及维护等对使用单位的相关人员进行免费培训。主要培训内容为货物的日常使用操作、保养与管理、常见故障的排除、紧急情况的处理等，如使用单位未使用过同类型货物，成交供应商还需就货物的功能对使用单位相关人员进行相应的技术培训，培训地点主要在货物安装现场或由使用单位安排；</w:t>
            </w:r>
          </w:p>
          <w:p>
            <w:pPr>
              <w:pStyle w:val="null3"/>
              <w:ind w:firstLine="420"/>
              <w:jc w:val="both"/>
            </w:pPr>
            <w:r>
              <w:rPr>
                <w:rFonts w:ascii="仿宋_GB2312" w:hAnsi="仿宋_GB2312" w:cs="仿宋_GB2312" w:eastAsia="仿宋_GB2312"/>
                <w:sz w:val="21"/>
              </w:rPr>
              <w:t xml:space="preserve">4.4 </w:t>
            </w:r>
            <w:r>
              <w:rPr>
                <w:rFonts w:ascii="仿宋_GB2312" w:hAnsi="仿宋_GB2312" w:cs="仿宋_GB2312" w:eastAsia="仿宋_GB2312"/>
                <w:sz w:val="21"/>
              </w:rPr>
              <w:t>质保期自采购人在货物质量验收单（终验）上签字之日起计算，质保费用计入总价；</w:t>
            </w:r>
          </w:p>
          <w:p>
            <w:pPr>
              <w:pStyle w:val="null3"/>
              <w:ind w:firstLine="420"/>
              <w:jc w:val="both"/>
            </w:pPr>
            <w:r>
              <w:rPr>
                <w:rFonts w:ascii="仿宋_GB2312" w:hAnsi="仿宋_GB2312" w:cs="仿宋_GB2312" w:eastAsia="仿宋_GB2312"/>
                <w:sz w:val="21"/>
              </w:rPr>
              <w:t xml:space="preserve">4.5 </w:t>
            </w:r>
            <w:r>
              <w:rPr>
                <w:rFonts w:ascii="仿宋_GB2312" w:hAnsi="仿宋_GB2312" w:cs="仿宋_GB2312" w:eastAsia="仿宋_GB2312"/>
                <w:sz w:val="21"/>
              </w:rPr>
              <w:t>质保期内，成交供应商负责对其提供的货物整机进行维修和系统维护，不再收取任何费用，但不可抗力（如火灾、雷击等）造成的故障除外；</w:t>
            </w:r>
          </w:p>
          <w:p>
            <w:pPr>
              <w:pStyle w:val="null3"/>
              <w:ind w:firstLine="420"/>
              <w:jc w:val="both"/>
            </w:pPr>
            <w:r>
              <w:rPr>
                <w:rFonts w:ascii="仿宋_GB2312" w:hAnsi="仿宋_GB2312" w:cs="仿宋_GB2312" w:eastAsia="仿宋_GB2312"/>
                <w:sz w:val="21"/>
              </w:rPr>
              <w:t xml:space="preserve">4.6 </w:t>
            </w:r>
            <w:r>
              <w:rPr>
                <w:rFonts w:ascii="仿宋_GB2312" w:hAnsi="仿宋_GB2312" w:cs="仿宋_GB2312" w:eastAsia="仿宋_GB2312"/>
                <w:sz w:val="21"/>
              </w:rPr>
              <w:t>成交供应商在接到采购人通知后须</w:t>
            </w:r>
            <w:r>
              <w:rPr>
                <w:rFonts w:ascii="仿宋_GB2312" w:hAnsi="仿宋_GB2312" w:cs="仿宋_GB2312" w:eastAsia="仿宋_GB2312"/>
                <w:sz w:val="21"/>
                <w:u w:val="single"/>
              </w:rPr>
              <w:t xml:space="preserve"> 24 </w:t>
            </w:r>
            <w:r>
              <w:rPr>
                <w:rFonts w:ascii="仿宋_GB2312" w:hAnsi="仿宋_GB2312" w:cs="仿宋_GB2312" w:eastAsia="仿宋_GB2312"/>
                <w:sz w:val="21"/>
              </w:rPr>
              <w:t>小时内完成维修或更换，并承担修理或更换的费用；若需将产品送回生产厂家，成交供应商应提供备用机、承担维修设备所需的往返费用。</w:t>
            </w:r>
          </w:p>
          <w:p>
            <w:pPr>
              <w:pStyle w:val="null3"/>
              <w:ind w:firstLine="420"/>
              <w:jc w:val="both"/>
            </w:pPr>
            <w:r>
              <w:rPr>
                <w:rFonts w:ascii="仿宋_GB2312" w:hAnsi="仿宋_GB2312" w:cs="仿宋_GB2312" w:eastAsia="仿宋_GB2312"/>
                <w:sz w:val="21"/>
              </w:rPr>
              <w:t xml:space="preserve">4.7 </w:t>
            </w:r>
            <w:r>
              <w:rPr>
                <w:rFonts w:ascii="仿宋_GB2312" w:hAnsi="仿宋_GB2312" w:cs="仿宋_GB2312" w:eastAsia="仿宋_GB2312"/>
                <w:sz w:val="21"/>
              </w:rPr>
              <w:t>如果成交供应商在收到通知后</w:t>
            </w:r>
            <w:r>
              <w:rPr>
                <w:rFonts w:ascii="仿宋_GB2312" w:hAnsi="仿宋_GB2312" w:cs="仿宋_GB2312" w:eastAsia="仿宋_GB2312"/>
                <w:sz w:val="21"/>
                <w:u w:val="single"/>
              </w:rPr>
              <w:t xml:space="preserve"> 3 </w:t>
            </w:r>
            <w:r>
              <w:rPr>
                <w:rFonts w:ascii="仿宋_GB2312" w:hAnsi="仿宋_GB2312" w:cs="仿宋_GB2312" w:eastAsia="仿宋_GB2312"/>
                <w:sz w:val="21"/>
              </w:rPr>
              <w:t>天内没有弥补缺陷，使用单位可采取必要的补救措施，但其风险和费用将由成交供应商承担，使用单位根据合同规定对成交供应商行使的其它权力不受影响。使用单位亦可从合同价款中扣回索赔金额。</w:t>
            </w:r>
          </w:p>
          <w:p>
            <w:pPr>
              <w:pStyle w:val="null3"/>
              <w:ind w:firstLine="420"/>
              <w:jc w:val="both"/>
            </w:pPr>
            <w:r>
              <w:rPr>
                <w:rFonts w:ascii="仿宋_GB2312" w:hAnsi="仿宋_GB2312" w:cs="仿宋_GB2312" w:eastAsia="仿宋_GB2312"/>
                <w:sz w:val="21"/>
              </w:rPr>
              <w:t xml:space="preserve">4.8 </w:t>
            </w:r>
            <w:r>
              <w:rPr>
                <w:rFonts w:ascii="仿宋_GB2312" w:hAnsi="仿宋_GB2312" w:cs="仿宋_GB2312" w:eastAsia="仿宋_GB2312"/>
                <w:sz w:val="21"/>
              </w:rPr>
              <w:t>所有货物售后服务方式均为成交供应商上门服务，即由成交供应商派专员到货物使用现场维修，由此产生的一切费用均由成交供应商承担；</w:t>
            </w:r>
          </w:p>
          <w:p>
            <w:pPr>
              <w:pStyle w:val="null3"/>
              <w:ind w:firstLine="420"/>
              <w:jc w:val="both"/>
            </w:pPr>
            <w:r>
              <w:rPr>
                <w:rFonts w:ascii="仿宋_GB2312" w:hAnsi="仿宋_GB2312" w:cs="仿宋_GB2312" w:eastAsia="仿宋_GB2312"/>
                <w:sz w:val="21"/>
              </w:rPr>
              <w:t xml:space="preserve">4.9 </w:t>
            </w:r>
            <w:r>
              <w:rPr>
                <w:rFonts w:ascii="仿宋_GB2312" w:hAnsi="仿宋_GB2312" w:cs="仿宋_GB2312" w:eastAsia="仿宋_GB2312"/>
                <w:sz w:val="21"/>
              </w:rPr>
              <w:t>质保期结束后的货物维修、维护只收取其成本费用。</w:t>
            </w:r>
          </w:p>
          <w:p>
            <w:pPr>
              <w:pStyle w:val="null3"/>
              <w:ind w:firstLine="211"/>
              <w:jc w:val="both"/>
            </w:pPr>
            <w:r>
              <w:rPr>
                <w:rFonts w:ascii="仿宋_GB2312" w:hAnsi="仿宋_GB2312" w:cs="仿宋_GB2312" w:eastAsia="仿宋_GB2312"/>
                <w:sz w:val="21"/>
                <w:b/>
              </w:rPr>
              <w:t>5</w:t>
            </w:r>
            <w:r>
              <w:rPr>
                <w:rFonts w:ascii="仿宋_GB2312" w:hAnsi="仿宋_GB2312" w:cs="仿宋_GB2312" w:eastAsia="仿宋_GB2312"/>
                <w:sz w:val="21"/>
                <w:b/>
              </w:rPr>
              <w:t>、其他</w:t>
            </w:r>
          </w:p>
          <w:p>
            <w:pPr>
              <w:pStyle w:val="null3"/>
            </w:pPr>
            <w:r>
              <w:rPr>
                <w:rFonts w:ascii="仿宋_GB2312" w:hAnsi="仿宋_GB2312" w:cs="仿宋_GB2312" w:eastAsia="仿宋_GB2312"/>
                <w:sz w:val="21"/>
              </w:rPr>
              <w:t xml:space="preserve">         其他未尽事宜由供需双方在采购合同中详细约定。</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西安高级中学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供货完成并经采购人验收合格后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初验：货物到达交货地点后，由使用单位根据合同对货物（产品）的名称、品牌、规格、型号、产地、数量等进行检查。所有货物（产品）安装、调试完毕，正常使用30个日历天后，使用单位进行初验。 终验：初验合格后，由用户单位组织相关专家等进行终验（最终验收），合格后签发《终验合格单》。 2、验收不合格的成交供应商，必须在接到通知后7个日历天内确保货物通过验收。若接到通知后7个日历天内验收仍不合格，采购人可提出索赔或取消其供货合同。将把成交资格授予评审排序下一名的供应商。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2、未按合同要求提供产品或货物质量不能满足技术要求，采购人有权终止合同，并对成交供应商违约行为进行追究，同时按《中华人民共和国政府采购法》的有关规定进行处罚。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3.5.1合格供应商少于3家的处理 3.5.1.1评审过程中，若出现合格供应商只有2家时，符合《政府采购竞争性磋商采购方式管理暂行办法》第3条第4项情形的，或者本项目为政府购买服务指导性目录中的，可以继续进行；只有1家时，采购人应依法重新组织采购活动。 3.5.1.2评审过程中，除符合第3.5.1.1条条款规定情形外，若出现合格供应商少于3家时，采购人应依法重新组织采购活动。 3.5.2本项目需要落实的政府采购政策：（1）《国务院办公厅关于建立政府强制采购节能产品制度的通知》（国办发〔2007〕51号）；（2）《财政部 司法部 关于政府采购支持监狱企业发展有关问题的通知》（财库〔2014〕68号）；（3）《三部门联合发布关于促进残疾人就业政 府采购政策的通知》（财库〔2017〕141号）；（4）《财政部 发展改革委 生态环境部 市场监管总局关于调整优化节能产 品、环境标志产品政府采购执行机制的通知》（财库〔2019〕9号）；（5）《关于印发节能产品政府采购品目清单的通知》（财库〔2019〕19号）；（6）《关于印发环境标志产品政府采购品目清单的通知》（财库〔2019〕18号）；（7）《关于 运用政府采购政策支持乡村产业振兴的通知》（财库〔2021〕19号）；（8）《政府采购促进中小企业发展管理办法》（财 库〔2020〕46号）；（9）《关于进一步加大政府采购支持中小企业力度的通知》（财库〔2022〕19号；（10）《陕西省 中小企业政府采购信用融资办法》（陕财办采〔2018〕23号）；（11）《陕西省财政厅关于加快推进我省中小企业政府采购 信用融资工作的通知》（陕财办采〔2020〕15号）；（12）《关于进一步加强政府绿色采购有关问题的通知》陕财办采 〔2021〕29号；（13）《陕西省财政厅、中国人民银行西安分行关于深入推进政府采购信用融资业务的通知》（陕财办采 〔2023〕5号）；（14）其他需要落实的政府采购政策，如有最新颁布的政府采购政策，按最新的文件执行。 3.5.3参与本项目采购的供应商应通过陕西省政府采购综合管理平台的项目电子化交易系统在线实施响应、磋商、报价等操作，磋商响应时无需供应商现场提供纸质响应文件，但在中标（成交）后中标（成交）供应商在领取中标（成交）通知书时需提供纸质响应文件叁套，纸质响应文件应通过专用制作软件直接打印，确保与项目电子化交易系统中的电子响应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三种形式的资料提供任何一种即可）①提供2023年或2024年财务审计报告（成立时间至磋商时间不足一年的可提供成立后任意时段的资产负债表）；②提供基本存款账户信息及磋商日期前三个月内其基本存款账户开户银行出具的资信证明；③财政部门认可的政府采购专业担保机构出具的投标担保函；（依法不需要提供财务状况的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提供响应文件提交截止时间一年内至少一个月的纳税证明或完税证明；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提供响应文件提交截止时间一年内至少一个月的社会保障资金缴存单据或社保机构开具的社会保险参保缴费情况证明；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提供直接控股和管理关系清单。若与其他供应商存在单位负责人为同一人或者存在直接控股、管理关系的，则按无效响应文件处理；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设备、技术能力书面声明</w:t>
            </w:r>
          </w:p>
        </w:tc>
        <w:tc>
          <w:tcPr>
            <w:tcW w:type="dxa" w:w="3322"/>
          </w:tcPr>
          <w:p>
            <w:pPr>
              <w:pStyle w:val="null3"/>
            </w:pPr>
            <w:r>
              <w:rPr>
                <w:rFonts w:ascii="仿宋_GB2312" w:hAnsi="仿宋_GB2312" w:cs="仿宋_GB2312" w:eastAsia="仿宋_GB2312"/>
              </w:rPr>
              <w:t>提供具有履行合同所必需的设备和专业技术能力书面声明函；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法定代表人身份证明书/授权委托书</w:t>
            </w:r>
          </w:p>
        </w:tc>
        <w:tc>
          <w:tcPr>
            <w:tcW w:type="dxa" w:w="3322"/>
          </w:tcPr>
          <w:p>
            <w:pPr>
              <w:pStyle w:val="null3"/>
            </w:pPr>
            <w:r>
              <w:rPr>
                <w:rFonts w:ascii="仿宋_GB2312" w:hAnsi="仿宋_GB2312" w:cs="仿宋_GB2312" w:eastAsia="仿宋_GB2312"/>
              </w:rPr>
              <w:t>法定代表人（负责人）参加磋商的，须出具法定代表人（负责人）身份证明书及身份证正反两面扫描件或护照资料页扫描件；法定代表人（负责人）授权委托代理人参加磋商的，须出具法定代表人（负责人）授权委托书及委托代理人身份证正反两面扫描件或护照资料页扫描件。</w:t>
            </w:r>
          </w:p>
        </w:tc>
        <w:tc>
          <w:tcPr>
            <w:tcW w:type="dxa" w:w="1661"/>
          </w:tcPr>
          <w:p>
            <w:pPr>
              <w:pStyle w:val="null3"/>
            </w:pPr>
            <w:r>
              <w:rPr>
                <w:rFonts w:ascii="仿宋_GB2312" w:hAnsi="仿宋_GB2312" w:cs="仿宋_GB2312" w:eastAsia="仿宋_GB2312"/>
              </w:rPr>
              <w:t>法定代表人身份证明书及授权委托书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至少以下三处的项目名称、项目编号、合同包（若有）与本项目完全一致：（1）响应文件封面 （2）响应函 （3）法定代表人身份证明书/授权委托书</w:t>
            </w:r>
          </w:p>
        </w:tc>
        <w:tc>
          <w:tcPr>
            <w:tcW w:type="dxa" w:w="1661"/>
          </w:tcPr>
          <w:p>
            <w:pPr>
              <w:pStyle w:val="null3"/>
            </w:pPr>
            <w:r>
              <w:rPr>
                <w:rFonts w:ascii="仿宋_GB2312" w:hAnsi="仿宋_GB2312" w:cs="仿宋_GB2312" w:eastAsia="仿宋_GB2312"/>
              </w:rPr>
              <w:t>响应文件封面 法定代表人身份证明书及授权委托书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 （1）货币单位符合要求； （2）报价符合唯一性要求； （3）未超出采购预算或最高限价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合同及其它条款</w:t>
            </w:r>
          </w:p>
        </w:tc>
        <w:tc>
          <w:tcPr>
            <w:tcW w:type="dxa" w:w="3322"/>
          </w:tcPr>
          <w:p>
            <w:pPr>
              <w:pStyle w:val="null3"/>
            </w:pPr>
            <w:r>
              <w:rPr>
                <w:rFonts w:ascii="仿宋_GB2312" w:hAnsi="仿宋_GB2312" w:cs="仿宋_GB2312" w:eastAsia="仿宋_GB2312"/>
              </w:rPr>
              <w:t>完全理解并响应磋商文件合同及其它条款的要求，且未含有采购人不能接受的附加条件的。</w:t>
            </w:r>
          </w:p>
        </w:tc>
        <w:tc>
          <w:tcPr>
            <w:tcW w:type="dxa" w:w="1661"/>
          </w:tcPr>
          <w:p>
            <w:pPr>
              <w:pStyle w:val="null3"/>
            </w:pPr>
            <w:r>
              <w:rPr>
                <w:rFonts w:ascii="仿宋_GB2312" w:hAnsi="仿宋_GB2312" w:cs="仿宋_GB2312" w:eastAsia="仿宋_GB2312"/>
              </w:rPr>
              <w:t>产品技术参数表 商务应答表 技术方案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除了带“★”的实质性要求以外，完全满足磋商文件第三章“3.3技术要求”，没有负偏离38分。 （1）其中带“▲”的重要技术参数条款得分=（供应商满足重要参数条款的数量带“▲”条款÷重要参数条款的总数量带“▲”条款（共计16条）×20分，此部分最多得20分。（2）其中非“▲”或“★”条款为一般技术参数条款，得分=（供应商满足一般参数条款的数量÷一般参数条款的总数量（共计105条）×18分，此部分最多得18分。注：①要求提供证明材料的需提供相应证明材料，否则不得分；②带★项作为实质性要求，不参与评分； ③得分按四舍五入法，保留小数点后两位。 注：针对“▲”技术参数条款：若磋商文件中明确指出须提供的证明材料种类，以参数要求为准。若参数中未明确须提供的证明材料的种类，供应商可提供技术支持资料或能达到其功能的证明材料等。（技术支持资料指：产品生产厂家公开发布的印刷资料或说明书或原厂技术白皮书或检测机构出具的检测报告等资料）。</w:t>
            </w:r>
          </w:p>
        </w:tc>
        <w:tc>
          <w:tcPr>
            <w:tcW w:type="dxa" w:w="831"/>
          </w:tcPr>
          <w:p>
            <w:pPr>
              <w:pStyle w:val="null3"/>
              <w:jc w:val="right"/>
            </w:pPr>
            <w:r>
              <w:rPr>
                <w:rFonts w:ascii="仿宋_GB2312" w:hAnsi="仿宋_GB2312" w:cs="仿宋_GB2312" w:eastAsia="仿宋_GB2312"/>
              </w:rPr>
              <w:t>38.0000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所投产品中每有一项为节能产品政府采购清单中优先采购的节能产品：计0.5分；每有一项为环境标志产品政府采购清单中的产品的：计0.5分；每有一项产品同时为节能产品政府采购清单中优先采购的节能产品和环境标志产品政府采购清单中的产品的得1分；本项最多得2分。 （提供认证机构出具、处于有效期之内的节能产品、环境标志产品认证证书，详见“节能产品、环境标志产品政策”）</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根据本项目需求编制实施方案，包括以下4项内容：①总体实施方案；②安装调试方案；③验收方案；④项目实施中协调工作机制及应急预案。 二、评审标准 完整性：方案须全面，对评审内容中的各项要求有详细描述及说明； 可实施性：切合本项目实际情况，实施步骤清晰、合理； 针对性：方案能够紧扣项目实际情况，内容科学合理。 三、赋分标准 1、供应商制定的实施方案对项目要求理解准确，内容齐全、结构完整、表述准确、条理清晰得12.0分，评审内容每缺失一项，扣3.0分。 2、根据评审标准对供应商实施方案进行评审，每项评审内容有一处存在缺陷的扣1.0分。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质量保证措施方案</w:t>
            </w:r>
          </w:p>
        </w:tc>
        <w:tc>
          <w:tcPr>
            <w:tcW w:type="dxa" w:w="2492"/>
          </w:tcPr>
          <w:p>
            <w:pPr>
              <w:pStyle w:val="null3"/>
            </w:pPr>
            <w:r>
              <w:rPr>
                <w:rFonts w:ascii="仿宋_GB2312" w:hAnsi="仿宋_GB2312" w:cs="仿宋_GB2312" w:eastAsia="仿宋_GB2312"/>
              </w:rPr>
              <w:t>一、评审内容 根据本项目需求编制整体质量保证措施方案，包括以下2项内容：①产品供货渠道正规，无劣质、翻新、瑕疵产品及产权纠纷；②相关的质量保证承诺，提供相应的证明材料，认证证书、检验报告等； 二、评审标准 完整性：方案须全面，对评审内容中的各项要求有详细描述及说明； 可实施性：切合本项目实际情况，实施步骤清晰、合理； 针对性：方案能够紧扣项目实际情况，内容科学合理。 三、赋分标准 1、供应商制定的整体质量保证措施方案对项目要求理解准确，内容齐全、结构完整、表述准确、条理清晰得6.0分，评审内容每缺失一项，扣3.0分。 2、根据评审标准对供应商整体质量保证措施方案进行评审，每项评审内容有一处存在缺陷的扣1.0分。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一、评审内容 根据本项目需求编制售后服务及培训方案，包括以下3项内容：①售后服务方案及保障措施；②售后服务承诺；③培训方案及培训计划； 二、评审标准 完整性：方案须全面，对评审内容中的各项要求有详细描述及说明； 可实施性：切合本项目实际情况，实施步骤清晰、合理； 针对性：方案能够紧扣项目实际情况，内容科学合理。 三、赋分标准 1、供应商制定的售后服务及培训方案对项目要求理解准确，内容齐全、结构完整、表述准确、条理清晰得9.0分，评审内容每缺失一项，扣3.0分。 2、根据评审标准对供应商售后服务及培训方案进行评审，每项评审内容有一处存在缺陷的扣1.0分。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2022年1月1日起至今，具有类似项目业绩，每提供一份有效业绩得1.0分，最多得3.0分。（时间以合同或中标通知书日期为准，响应文件中附加盖公章的合同或中标通知书复印件，否则不作为评审依据）</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即满足磋商文件要求且最后报价最低的供应商的价格为磋商基准价，其价格分为满分。其他供应商的价格分统一按照下列公式计算：磋商报价得分=（磋商基准价/最后磋商报价）×30%×100。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货物服务类项目C1=10%）</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详见附件：法定代表人身份证明书及授权委托书</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详见附件：技术方案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