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419" w:lineRule="exact"/>
        <w:ind w:left="3672"/>
        <w:rPr>
          <w:rFonts w:hint="default" w:ascii="仿宋" w:hAnsi="仿宋" w:eastAsia="仿宋" w:cs="仿宋"/>
          <w:b/>
          <w:bCs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1"/>
          <w:szCs w:val="31"/>
          <w:lang w:val="en-US" w:eastAsia="zh-CN"/>
        </w:rPr>
        <w:t>分项报价表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53" w:lineRule="exact"/>
        <w:rPr>
          <w:rFonts w:hint="eastAsia" w:ascii="仿宋" w:hAnsi="仿宋" w:eastAsia="仿宋" w:cs="仿宋"/>
        </w:rPr>
      </w:pPr>
    </w:p>
    <w:tbl>
      <w:tblPr>
        <w:tblStyle w:val="5"/>
        <w:tblW w:w="9548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8"/>
        <w:gridCol w:w="1530"/>
        <w:gridCol w:w="1530"/>
        <w:gridCol w:w="1530"/>
        <w:gridCol w:w="1437"/>
        <w:gridCol w:w="16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1888" w:type="dxa"/>
            <w:tcBorders>
              <w:left w:val="single" w:color="000000" w:sz="4" w:space="0"/>
              <w:right w:val="single" w:color="000000" w:sz="4" w:space="0"/>
              <w:tl2br w:val="single" w:color="000000" w:sz="4" w:space="0"/>
            </w:tcBorders>
            <w:vAlign w:val="top"/>
          </w:tcPr>
          <w:p>
            <w:pPr>
              <w:spacing w:before="45" w:line="465" w:lineRule="exact"/>
              <w:ind w:left="70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position w:val="17"/>
                <w:sz w:val="23"/>
                <w:szCs w:val="23"/>
              </w:rPr>
              <w:t>报价</w:t>
            </w:r>
          </w:p>
          <w:p>
            <w:pPr>
              <w:spacing w:line="227" w:lineRule="auto"/>
              <w:ind w:left="736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0"/>
                <w:sz w:val="23"/>
                <w:szCs w:val="23"/>
              </w:rPr>
              <w:t>内</w:t>
            </w:r>
            <w:r>
              <w:rPr>
                <w:rFonts w:hint="eastAsia" w:ascii="仿宋" w:hAnsi="仿宋" w:eastAsia="仿宋" w:cs="仿宋"/>
                <w:spacing w:val="-9"/>
                <w:sz w:val="23"/>
                <w:szCs w:val="23"/>
              </w:rPr>
              <w:t>容</w:t>
            </w:r>
          </w:p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465" w:lineRule="exact"/>
              <w:ind w:left="353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6"/>
                <w:position w:val="17"/>
                <w:sz w:val="23"/>
                <w:szCs w:val="23"/>
              </w:rPr>
              <w:t>磋</w:t>
            </w:r>
            <w:r>
              <w:rPr>
                <w:rFonts w:hint="eastAsia" w:ascii="仿宋" w:hAnsi="仿宋" w:eastAsia="仿宋" w:cs="仿宋"/>
                <w:spacing w:val="5"/>
                <w:position w:val="17"/>
                <w:sz w:val="23"/>
                <w:szCs w:val="23"/>
              </w:rPr>
              <w:t>商</w:t>
            </w:r>
          </w:p>
          <w:p>
            <w:pPr>
              <w:spacing w:line="227" w:lineRule="auto"/>
              <w:ind w:left="383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0"/>
                <w:sz w:val="23"/>
                <w:szCs w:val="23"/>
              </w:rPr>
              <w:t>内</w:t>
            </w:r>
            <w:r>
              <w:rPr>
                <w:rFonts w:hint="eastAsia" w:ascii="仿宋" w:hAnsi="仿宋" w:eastAsia="仿宋" w:cs="仿宋"/>
                <w:spacing w:val="-9"/>
                <w:sz w:val="23"/>
                <w:szCs w:val="23"/>
              </w:rPr>
              <w:t>容</w:t>
            </w:r>
          </w:p>
        </w:tc>
        <w:tc>
          <w:tcPr>
            <w:tcW w:w="1530" w:type="dxa"/>
            <w:tcBorders>
              <w:left w:val="single" w:color="000000" w:sz="4" w:space="0"/>
            </w:tcBorders>
            <w:vAlign w:val="top"/>
          </w:tcPr>
          <w:p>
            <w:pPr>
              <w:spacing w:line="43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174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意外伤害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医</w:t>
            </w:r>
          </w:p>
          <w:p>
            <w:pPr>
              <w:spacing w:before="185" w:line="227" w:lineRule="auto"/>
              <w:ind w:left="167"/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疗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理赔金额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元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/人/年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）</w:t>
            </w:r>
          </w:p>
          <w:p>
            <w:pPr>
              <w:spacing w:before="218" w:line="193" w:lineRule="auto"/>
              <w:ind w:left="70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A</w:t>
            </w:r>
          </w:p>
        </w:tc>
        <w:tc>
          <w:tcPr>
            <w:tcW w:w="1530" w:type="dxa"/>
            <w:vAlign w:val="top"/>
          </w:tcPr>
          <w:p>
            <w:pPr>
              <w:spacing w:line="43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17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意外伤害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伤</w:t>
            </w:r>
          </w:p>
          <w:p>
            <w:pPr>
              <w:spacing w:before="185" w:line="227" w:lineRule="auto"/>
              <w:ind w:left="17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残理赔金额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元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/人/年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）</w:t>
            </w:r>
          </w:p>
          <w:p>
            <w:pPr>
              <w:spacing w:before="222" w:line="190" w:lineRule="auto"/>
              <w:ind w:left="706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</w:rPr>
              <w:t>B</w:t>
            </w:r>
          </w:p>
        </w:tc>
        <w:tc>
          <w:tcPr>
            <w:tcW w:w="1530" w:type="dxa"/>
            <w:vAlign w:val="top"/>
          </w:tcPr>
          <w:p>
            <w:pPr>
              <w:spacing w:line="43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17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意外伤害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身</w:t>
            </w:r>
          </w:p>
          <w:p>
            <w:pPr>
              <w:spacing w:before="185" w:line="227" w:lineRule="auto"/>
              <w:ind w:left="176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故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理赔金额</w:t>
            </w:r>
            <w:bookmarkStart w:id="0" w:name="OLE_LINK1"/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元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/人/年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eastAsia="zh-CN"/>
              </w:rPr>
              <w:t>）</w:t>
            </w:r>
            <w:bookmarkEnd w:id="0"/>
          </w:p>
          <w:p>
            <w:pPr>
              <w:spacing w:before="220" w:line="190" w:lineRule="auto"/>
              <w:ind w:left="71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C</w:t>
            </w:r>
          </w:p>
        </w:tc>
        <w:tc>
          <w:tcPr>
            <w:tcW w:w="1437" w:type="dxa"/>
            <w:vAlign w:val="top"/>
          </w:tcPr>
          <w:p>
            <w:pPr>
              <w:spacing w:line="43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25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理赔金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额</w:t>
            </w:r>
          </w:p>
          <w:p>
            <w:pPr>
              <w:spacing w:before="184" w:line="229" w:lineRule="auto"/>
              <w:ind w:left="489"/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合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>计</w:t>
            </w:r>
          </w:p>
          <w:p>
            <w:pPr>
              <w:spacing w:before="184" w:line="229" w:lineRule="auto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元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/人/年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eastAsia="zh-CN"/>
              </w:rPr>
              <w:t>）</w:t>
            </w:r>
          </w:p>
          <w:p>
            <w:pPr>
              <w:spacing w:before="220" w:line="190" w:lineRule="auto"/>
              <w:ind w:left="663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D</w:t>
            </w:r>
          </w:p>
        </w:tc>
        <w:tc>
          <w:tcPr>
            <w:tcW w:w="1633" w:type="dxa"/>
            <w:tcBorders>
              <w:right w:val="single" w:color="000000" w:sz="4" w:space="0"/>
            </w:tcBorders>
            <w:vAlign w:val="top"/>
          </w:tcPr>
          <w:p>
            <w:pPr>
              <w:spacing w:line="29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0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46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服务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 w:hRule="atLeast"/>
        </w:trPr>
        <w:tc>
          <w:tcPr>
            <w:tcW w:w="188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7" w:lineRule="auto"/>
              <w:jc w:val="both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3"/>
                <w:szCs w:val="23"/>
                <w:lang w:val="en-US" w:eastAsia="zh-CN"/>
              </w:rPr>
              <w:t>2025年西安市城六区道路保洁员意外伤害保险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 xml:space="preserve"> </w:t>
            </w:r>
          </w:p>
        </w:tc>
        <w:tc>
          <w:tcPr>
            <w:tcW w:w="1530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30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30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33" w:type="dxa"/>
            <w:tcBorders>
              <w:right w:val="single" w:color="000000" w:sz="4" w:space="0"/>
            </w:tcBorders>
            <w:vAlign w:val="top"/>
          </w:tcPr>
          <w:p>
            <w:pPr>
              <w:spacing w:before="42" w:line="374" w:lineRule="auto"/>
              <w:ind w:left="120" w:right="104" w:firstLine="3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</w:rPr>
              <w:t>自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202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年08  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月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01日零时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至202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年0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>7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月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</w:rPr>
              <w:t>31日24时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止。7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x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24小</w:t>
            </w:r>
            <w:r>
              <w:rPr>
                <w:rFonts w:hint="eastAsia" w:ascii="仿宋" w:hAnsi="仿宋" w:eastAsia="仿宋" w:cs="仿宋"/>
                <w:spacing w:val="2"/>
                <w:sz w:val="23"/>
                <w:szCs w:val="23"/>
              </w:rPr>
              <w:t>时</w:t>
            </w:r>
          </w:p>
          <w:p>
            <w:pPr>
              <w:spacing w:line="227" w:lineRule="auto"/>
              <w:ind w:left="11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>服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9548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8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227" w:lineRule="auto"/>
              <w:ind w:left="117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理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赔金额合计 (人民币) 大写：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9" w:hRule="atLeast"/>
        </w:trPr>
        <w:tc>
          <w:tcPr>
            <w:tcW w:w="9548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42" w:line="229" w:lineRule="auto"/>
              <w:ind w:left="117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6"/>
                <w:sz w:val="23"/>
                <w:szCs w:val="23"/>
              </w:rPr>
              <w:t>备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注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：</w:t>
            </w:r>
          </w:p>
          <w:p>
            <w:pPr>
              <w:spacing w:before="179" w:line="301" w:lineRule="auto"/>
              <w:ind w:left="116" w:right="106" w:firstLine="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22"/>
                <w:sz w:val="23"/>
                <w:szCs w:val="23"/>
              </w:rPr>
              <w:t>(</w:t>
            </w:r>
            <w:r>
              <w:rPr>
                <w:rFonts w:hint="eastAsia" w:ascii="仿宋" w:hAnsi="仿宋" w:eastAsia="仿宋" w:cs="仿宋"/>
                <w:spacing w:val="21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一) 意外伤害医疗理赔金额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A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、意外伤害伤残理赔金额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B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、意外伤害身故理赔金额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C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为单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人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理赔金额。</w:t>
            </w:r>
          </w:p>
          <w:p>
            <w:pPr>
              <w:spacing w:before="185" w:line="227" w:lineRule="auto"/>
              <w:ind w:left="12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8"/>
                <w:sz w:val="23"/>
                <w:szCs w:val="23"/>
              </w:rPr>
              <w:t>(</w:t>
            </w:r>
            <w:r>
              <w:rPr>
                <w:rFonts w:hint="eastAsia" w:ascii="仿宋" w:hAnsi="仿宋" w:eastAsia="仿宋" w:cs="仿宋"/>
                <w:spacing w:val="17"/>
                <w:sz w:val="23"/>
                <w:szCs w:val="23"/>
              </w:rPr>
              <w:t>二) 理赔金额合计为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D</w:t>
            </w:r>
            <w:r>
              <w:rPr>
                <w:rFonts w:hint="eastAsia" w:ascii="仿宋" w:hAnsi="仿宋" w:eastAsia="仿宋" w:cs="仿宋"/>
                <w:spacing w:val="17"/>
                <w:sz w:val="23"/>
                <w:szCs w:val="23"/>
              </w:rPr>
              <w:t>=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A</w:t>
            </w:r>
            <w:r>
              <w:rPr>
                <w:rFonts w:hint="eastAsia" w:ascii="仿宋" w:hAnsi="仿宋" w:eastAsia="仿宋" w:cs="仿宋"/>
                <w:spacing w:val="17"/>
                <w:sz w:val="23"/>
                <w:szCs w:val="23"/>
              </w:rPr>
              <w:t>＋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B</w:t>
            </w:r>
            <w:r>
              <w:rPr>
                <w:rFonts w:hint="eastAsia" w:ascii="仿宋" w:hAnsi="仿宋" w:eastAsia="仿宋" w:cs="仿宋"/>
                <w:spacing w:val="17"/>
                <w:sz w:val="23"/>
                <w:szCs w:val="23"/>
              </w:rPr>
              <w:t>＋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C</w:t>
            </w:r>
          </w:p>
          <w:p>
            <w:pPr>
              <w:spacing w:before="157" w:line="226" w:lineRule="auto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</w:p>
        </w:tc>
      </w:tr>
    </w:tbl>
    <w:p>
      <w:pPr>
        <w:spacing w:line="14" w:lineRule="auto"/>
        <w:rPr>
          <w:rFonts w:hint="eastAsia" w:ascii="仿宋" w:hAnsi="仿宋" w:eastAsia="仿宋" w:cs="仿宋"/>
          <w:sz w:val="2"/>
        </w:rPr>
      </w:pPr>
    </w:p>
    <w:p>
      <w:pPr>
        <w:rPr>
          <w:rFonts w:hint="eastAsia" w:ascii="仿宋" w:hAnsi="仿宋" w:eastAsia="仿宋" w:cs="仿宋"/>
        </w:rPr>
        <w:sectPr>
          <w:footerReference r:id="rId5" w:type="default"/>
          <w:pgSz w:w="11906" w:h="16839"/>
          <w:pgMar w:top="1403" w:right="1173" w:bottom="1223" w:left="1173" w:header="0" w:footer="1063" w:gutter="0"/>
          <w:cols w:equalWidth="0" w:num="1">
            <w:col w:w="9559"/>
          </w:cols>
        </w:sectPr>
      </w:pPr>
    </w:p>
    <w:p>
      <w:pPr>
        <w:spacing w:before="35" w:line="227" w:lineRule="auto"/>
        <w:ind w:left="373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供应商</w:t>
      </w:r>
      <w:r>
        <w:rPr>
          <w:rFonts w:hint="eastAsia" w:ascii="仿宋" w:hAnsi="仿宋" w:eastAsia="仿宋" w:cs="仿宋"/>
          <w:spacing w:val="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7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(公章)</w:t>
      </w:r>
      <w:r>
        <w:rPr>
          <w:rFonts w:hint="eastAsia" w:ascii="仿宋" w:hAnsi="仿宋" w:eastAsia="仿宋" w:cs="仿宋"/>
          <w:spacing w:val="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6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spacing w:line="14" w:lineRule="auto"/>
        <w:rPr>
          <w:rFonts w:hint="eastAsia" w:ascii="仿宋" w:hAnsi="仿宋" w:eastAsia="仿宋" w:cs="仿宋"/>
          <w:sz w:val="2"/>
        </w:rPr>
      </w:pPr>
      <w:r>
        <w:rPr>
          <w:rFonts w:hint="eastAsia" w:ascii="仿宋" w:hAnsi="仿宋" w:eastAsia="仿宋" w:cs="仿宋"/>
          <w:sz w:val="2"/>
          <w:szCs w:val="2"/>
        </w:rPr>
        <w:br w:type="column"/>
      </w:r>
    </w:p>
    <w:p>
      <w:pPr>
        <w:spacing w:before="34" w:line="374" w:lineRule="auto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1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法定代表人</w:t>
      </w:r>
      <w:r>
        <w:rPr>
          <w:rFonts w:hint="eastAsia" w:ascii="仿宋" w:hAnsi="仿宋" w:eastAsia="仿宋" w:cs="仿宋"/>
          <w:spacing w:val="-1"/>
          <w:sz w:val="23"/>
          <w:szCs w:val="23"/>
          <w:lang w:val="en-US" w:eastAsia="zh-CN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/主要负责人</w:t>
      </w:r>
      <w:r>
        <w:rPr>
          <w:rFonts w:hint="eastAsia" w:ascii="仿宋" w:hAnsi="仿宋" w:eastAsia="仿宋" w:cs="仿宋"/>
          <w:spacing w:val="-1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或被授权人：</w:t>
      </w:r>
      <w:r>
        <w:rPr>
          <w:rFonts w:hint="eastAsia" w:ascii="仿宋" w:hAnsi="仿宋" w:eastAsia="仿宋" w:cs="仿宋"/>
          <w:spacing w:val="-1"/>
          <w:sz w:val="23"/>
          <w:szCs w:val="23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3"/>
          <w:szCs w:val="23"/>
          <w:u w:val="single" w:color="auto"/>
        </w:rPr>
        <w:t xml:space="preserve">          </w:t>
      </w:r>
      <w:r>
        <w:rPr>
          <w:rFonts w:hint="eastAsia" w:ascii="仿宋" w:hAnsi="仿宋" w:eastAsia="仿宋" w:cs="仿宋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(签字或盖章)</w:t>
      </w:r>
    </w:p>
    <w:p>
      <w:pPr>
        <w:tabs>
          <w:tab w:val="left" w:pos="2947"/>
        </w:tabs>
        <w:spacing w:line="192" w:lineRule="auto"/>
        <w:ind w:left="221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3"/>
          <w:szCs w:val="23"/>
          <w:u w:val="single" w:color="auto"/>
        </w:rPr>
        <w:tab/>
      </w:r>
      <w:r>
        <w:rPr>
          <w:rFonts w:hint="eastAsia" w:ascii="仿宋" w:hAnsi="仿宋" w:eastAsia="仿宋" w:cs="仿宋"/>
          <w:spacing w:val="8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仿宋" w:hAnsi="仿宋" w:eastAsia="仿宋" w:cs="仿宋"/>
          <w:spacing w:val="8"/>
          <w:sz w:val="23"/>
          <w:szCs w:val="23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8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月</w:t>
      </w:r>
      <w:r>
        <w:rPr>
          <w:rFonts w:hint="eastAsia" w:ascii="仿宋" w:hAnsi="仿宋" w:eastAsia="仿宋" w:cs="仿宋"/>
          <w:spacing w:val="8"/>
          <w:sz w:val="23"/>
          <w:szCs w:val="23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8"/>
          <w:sz w:val="22"/>
          <w:szCs w:val="22"/>
          <w14:textOutline w14:w="4013" w14:cap="flat" w14:cmpd="sng">
            <w14:solidFill>
              <w14:srgbClr w14:val="000000"/>
            </w14:solidFill>
            <w14:prstDash w14:val="solid"/>
            <w14:miter w14:val="0"/>
          </w14:textOutline>
        </w:rPr>
        <w:t>日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rPr>
          <w:rFonts w:hint="eastAsia" w:ascii="仿宋" w:hAnsi="仿宋" w:eastAsia="仿宋" w:cs="仿宋"/>
        </w:rPr>
        <w:sectPr>
          <w:type w:val="continuous"/>
          <w:pgSz w:w="11906" w:h="16839"/>
          <w:pgMar w:top="1403" w:right="1173" w:bottom="1223" w:left="1173" w:header="0" w:footer="1063" w:gutter="0"/>
          <w:cols w:equalWidth="0" w:num="2">
            <w:col w:w="4010" w:space="100"/>
            <w:col w:w="5450"/>
          </w:cols>
        </w:sectPr>
      </w:pPr>
    </w:p>
    <w:p>
      <w:pPr>
        <w:spacing w:line="352" w:lineRule="auto"/>
        <w:rPr>
          <w:rFonts w:hint="eastAsia" w:ascii="仿宋" w:hAnsi="仿宋" w:eastAsia="仿宋" w:cs="仿宋"/>
          <w:sz w:val="21"/>
        </w:rPr>
      </w:pPr>
    </w:p>
    <w:p>
      <w:pPr>
        <w:spacing w:before="101" w:line="223" w:lineRule="auto"/>
        <w:ind w:left="6061"/>
        <w:outlineLvl w:val="1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1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0"/>
          </w14:textOutline>
        </w:rPr>
        <w:t>磋</w:t>
      </w:r>
      <w:r>
        <w:rPr>
          <w:rFonts w:hint="eastAsia" w:ascii="仿宋" w:hAnsi="仿宋" w:eastAsia="仿宋" w:cs="仿宋"/>
          <w:spacing w:val="9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0"/>
          </w14:textOutline>
        </w:rPr>
        <w:t>商报价响应表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66" w:lineRule="exact"/>
        <w:rPr>
          <w:rFonts w:hint="eastAsia" w:ascii="仿宋" w:hAnsi="仿宋" w:eastAsia="仿宋" w:cs="仿宋"/>
        </w:rPr>
      </w:pPr>
    </w:p>
    <w:tbl>
      <w:tblPr>
        <w:tblStyle w:val="5"/>
        <w:tblW w:w="143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2873"/>
        <w:gridCol w:w="1585"/>
        <w:gridCol w:w="3573"/>
        <w:gridCol w:w="38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2505" w:type="dxa"/>
            <w:vAlign w:val="top"/>
          </w:tcPr>
          <w:p>
            <w:pPr>
              <w:spacing w:before="293" w:line="227" w:lineRule="auto"/>
              <w:ind w:left="77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磋商内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容</w:t>
            </w:r>
          </w:p>
        </w:tc>
        <w:tc>
          <w:tcPr>
            <w:tcW w:w="2873" w:type="dxa"/>
            <w:vAlign w:val="top"/>
          </w:tcPr>
          <w:p>
            <w:pPr>
              <w:spacing w:before="60" w:line="466" w:lineRule="exact"/>
              <w:ind w:left="961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position w:val="17"/>
                <w:sz w:val="23"/>
                <w:szCs w:val="23"/>
              </w:rPr>
              <w:t>磋商单</w:t>
            </w:r>
            <w:r>
              <w:rPr>
                <w:rFonts w:hint="eastAsia" w:ascii="仿宋" w:hAnsi="仿宋" w:eastAsia="仿宋" w:cs="仿宋"/>
                <w:spacing w:val="7"/>
                <w:position w:val="17"/>
                <w:sz w:val="23"/>
                <w:szCs w:val="23"/>
              </w:rPr>
              <w:t>价</w:t>
            </w:r>
          </w:p>
          <w:p>
            <w:pPr>
              <w:spacing w:line="227" w:lineRule="auto"/>
              <w:ind w:left="553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20"/>
                <w:sz w:val="23"/>
                <w:szCs w:val="23"/>
              </w:rPr>
              <w:t>(元/每人每年</w:t>
            </w:r>
            <w:r>
              <w:rPr>
                <w:rFonts w:hint="eastAsia" w:ascii="仿宋" w:hAnsi="仿宋" w:eastAsia="仿宋" w:cs="仿宋"/>
                <w:spacing w:val="19"/>
                <w:sz w:val="23"/>
                <w:szCs w:val="23"/>
              </w:rPr>
              <w:t>)</w:t>
            </w:r>
          </w:p>
        </w:tc>
        <w:tc>
          <w:tcPr>
            <w:tcW w:w="1585" w:type="dxa"/>
            <w:vAlign w:val="top"/>
          </w:tcPr>
          <w:p>
            <w:pPr>
              <w:spacing w:before="60" w:line="227" w:lineRule="auto"/>
              <w:ind w:left="32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参保人数</w:t>
            </w:r>
          </w:p>
          <w:p>
            <w:pPr>
              <w:spacing w:before="182" w:line="230" w:lineRule="auto"/>
              <w:ind w:left="45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38"/>
                <w:sz w:val="23"/>
                <w:szCs w:val="23"/>
              </w:rPr>
              <w:t>(人)</w:t>
            </w:r>
          </w:p>
        </w:tc>
        <w:tc>
          <w:tcPr>
            <w:tcW w:w="3573" w:type="dxa"/>
            <w:vAlign w:val="top"/>
          </w:tcPr>
          <w:p>
            <w:pPr>
              <w:spacing w:before="60" w:line="226" w:lineRule="auto"/>
              <w:ind w:left="1312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磋商总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价</w:t>
            </w:r>
          </w:p>
          <w:p>
            <w:pPr>
              <w:spacing w:before="184" w:line="228" w:lineRule="auto"/>
              <w:ind w:left="144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38"/>
                <w:sz w:val="23"/>
                <w:szCs w:val="23"/>
              </w:rPr>
              <w:t>(元)</w:t>
            </w:r>
          </w:p>
        </w:tc>
        <w:tc>
          <w:tcPr>
            <w:tcW w:w="3808" w:type="dxa"/>
            <w:vAlign w:val="top"/>
          </w:tcPr>
          <w:p>
            <w:pPr>
              <w:spacing w:before="293" w:line="227" w:lineRule="auto"/>
              <w:ind w:left="164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服务</w:t>
            </w:r>
            <w:r>
              <w:rPr>
                <w:rFonts w:hint="eastAsia" w:ascii="仿宋" w:hAnsi="仿宋" w:eastAsia="仿宋" w:cs="仿宋"/>
                <w:spacing w:val="6"/>
                <w:sz w:val="23"/>
                <w:szCs w:val="23"/>
              </w:rPr>
              <w:t>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</w:trPr>
        <w:tc>
          <w:tcPr>
            <w:tcW w:w="2505" w:type="dxa"/>
            <w:vAlign w:val="top"/>
          </w:tcPr>
          <w:p>
            <w:pPr>
              <w:spacing w:line="44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382" w:lineRule="auto"/>
              <w:ind w:left="36" w:firstLine="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3"/>
                <w:szCs w:val="23"/>
                <w:lang w:val="en-US" w:eastAsia="zh-CN"/>
              </w:rPr>
              <w:t>2025年西安市城六区道路保洁员意外伤害保险</w:t>
            </w:r>
          </w:p>
        </w:tc>
        <w:tc>
          <w:tcPr>
            <w:tcW w:w="2873" w:type="dxa"/>
            <w:vAlign w:val="top"/>
          </w:tcPr>
          <w:p>
            <w:pPr>
              <w:spacing w:before="285" w:line="227" w:lineRule="auto"/>
              <w:ind w:left="25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</w:rPr>
              <w:t xml:space="preserve">200 </w:t>
            </w: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</w:rPr>
              <w:t>元</w:t>
            </w:r>
            <w:r>
              <w:rPr>
                <w:rFonts w:hint="eastAsia" w:ascii="仿宋" w:hAnsi="仿宋" w:eastAsia="仿宋" w:cs="仿宋"/>
                <w:spacing w:val="2"/>
                <w:sz w:val="23"/>
                <w:szCs w:val="23"/>
              </w:rPr>
              <w:t xml:space="preserve"> (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pacing w:val="2"/>
                <w:sz w:val="23"/>
                <w:szCs w:val="23"/>
              </w:rPr>
              <w:t>其中市级财政承</w:t>
            </w:r>
          </w:p>
          <w:p>
            <w:pPr>
              <w:spacing w:before="183" w:line="384" w:lineRule="auto"/>
              <w:ind w:left="828" w:right="9" w:hanging="600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</w:rPr>
              <w:t xml:space="preserve">担 </w:t>
            </w: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</w:rPr>
              <w:t>100 元，城六区财政承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3"/>
                <w:szCs w:val="23"/>
              </w:rPr>
              <w:t>担</w:t>
            </w:r>
            <w:r>
              <w:rPr>
                <w:rFonts w:hint="eastAsia"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3"/>
                <w:szCs w:val="23"/>
              </w:rPr>
              <w:t>100 元。)</w:t>
            </w:r>
          </w:p>
        </w:tc>
        <w:tc>
          <w:tcPr>
            <w:tcW w:w="1585" w:type="dxa"/>
            <w:vAlign w:val="top"/>
          </w:tcPr>
          <w:p>
            <w:pPr>
              <w:spacing w:line="35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191" w:lineRule="auto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约16000人</w:t>
            </w:r>
            <w:r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以合同确认的人数为准</w:t>
            </w:r>
            <w:r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3573" w:type="dxa"/>
            <w:vAlign w:val="top"/>
          </w:tcPr>
          <w:p>
            <w:pPr>
              <w:spacing w:before="285" w:line="227" w:lineRule="auto"/>
              <w:ind w:left="22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"/>
                <w:sz w:val="23"/>
                <w:szCs w:val="23"/>
              </w:rPr>
              <w:t>市级财政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承担：16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>0000.00 元，</w:t>
            </w:r>
          </w:p>
          <w:p>
            <w:pPr>
              <w:spacing w:before="182" w:line="227" w:lineRule="auto"/>
              <w:ind w:left="69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城六区财政承担合计：</w:t>
            </w:r>
          </w:p>
          <w:p>
            <w:pPr>
              <w:spacing w:before="184" w:line="228" w:lineRule="auto"/>
              <w:ind w:left="104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</w:rPr>
              <w:t>16</w:t>
            </w: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</w:rPr>
              <w:t>0000.00</w:t>
            </w: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</w:rPr>
              <w:t xml:space="preserve"> 元。</w:t>
            </w:r>
          </w:p>
        </w:tc>
        <w:tc>
          <w:tcPr>
            <w:tcW w:w="3808" w:type="dxa"/>
            <w:vAlign w:val="top"/>
          </w:tcPr>
          <w:p>
            <w:pPr>
              <w:spacing w:line="44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5" w:line="382" w:lineRule="auto"/>
              <w:ind w:left="225" w:right="47" w:firstLine="38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22"/>
                <w:sz w:val="23"/>
                <w:szCs w:val="23"/>
              </w:rPr>
              <w:t>自</w:t>
            </w:r>
            <w:r>
              <w:rPr>
                <w:rFonts w:hint="eastAsia" w:ascii="仿宋" w:hAnsi="仿宋" w:eastAsia="仿宋" w:cs="仿宋"/>
                <w:spacing w:val="-18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3"/>
                <w:szCs w:val="23"/>
              </w:rPr>
              <w:t>202</w:t>
            </w:r>
            <w:r>
              <w:rPr>
                <w:rFonts w:hint="eastAsia" w:ascii="仿宋" w:hAnsi="仿宋" w:eastAsia="仿宋" w:cs="仿宋"/>
                <w:spacing w:val="-11"/>
                <w:sz w:val="23"/>
                <w:szCs w:val="23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11"/>
                <w:sz w:val="23"/>
                <w:szCs w:val="23"/>
              </w:rPr>
              <w:t xml:space="preserve"> 年 08 月 01 日零时至 202</w:t>
            </w:r>
            <w:r>
              <w:rPr>
                <w:rFonts w:hint="eastAsia" w:ascii="仿宋" w:hAnsi="仿宋" w:eastAsia="仿宋" w:cs="仿宋"/>
                <w:spacing w:val="-11"/>
                <w:sz w:val="23"/>
                <w:szCs w:val="23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1"/>
                <w:sz w:val="23"/>
                <w:szCs w:val="23"/>
              </w:rPr>
              <w:t>年</w:t>
            </w:r>
            <w:r>
              <w:rPr>
                <w:rFonts w:hint="eastAsia" w:ascii="仿宋" w:hAnsi="仿宋" w:eastAsia="仿宋" w:cs="仿宋"/>
                <w:spacing w:val="-15"/>
                <w:sz w:val="23"/>
                <w:szCs w:val="23"/>
              </w:rPr>
              <w:t xml:space="preserve"> 07 月 31 日 24 时止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</w:trPr>
        <w:tc>
          <w:tcPr>
            <w:tcW w:w="14344" w:type="dxa"/>
            <w:gridSpan w:val="5"/>
            <w:vAlign w:val="top"/>
          </w:tcPr>
          <w:p>
            <w:pPr>
              <w:spacing w:before="306" w:line="382" w:lineRule="auto"/>
              <w:ind w:left="66" w:right="38" w:hanging="19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22"/>
                <w:sz w:val="23"/>
                <w:szCs w:val="2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：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此磋商报价表为响应性磋商报价表，各供应商须进行签字盖章确认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(即为完全响应此表内容)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spacing w:line="215" w:lineRule="exact"/>
        <w:rPr>
          <w:rFonts w:hint="eastAsia" w:ascii="仿宋" w:hAnsi="仿宋" w:eastAsia="仿宋" w:cs="仿宋"/>
        </w:rPr>
      </w:pPr>
    </w:p>
    <w:p>
      <w:pPr>
        <w:spacing w:before="47" w:line="227" w:lineRule="auto"/>
        <w:ind w:left="114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供应商</w:t>
      </w:r>
      <w:r>
        <w:rPr>
          <w:rFonts w:hint="eastAsia" w:ascii="仿宋" w:hAnsi="仿宋" w:eastAsia="仿宋" w:cs="仿宋"/>
          <w:spacing w:val="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7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(公章)</w:t>
      </w:r>
      <w:r>
        <w:rPr>
          <w:rFonts w:hint="eastAsia" w:ascii="仿宋" w:hAnsi="仿宋" w:eastAsia="仿宋" w:cs="仿宋"/>
          <w:spacing w:val="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6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hint="eastAsia" w:ascii="仿宋" w:hAnsi="仿宋" w:eastAsia="仿宋" w:cs="仿宋"/>
          <w:spacing w:val="6"/>
          <w:sz w:val="23"/>
          <w:szCs w:val="23"/>
          <w:lang w:val="en-US" w:eastAsia="zh-CN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                 </w:t>
      </w:r>
      <w:r>
        <w:rPr>
          <w:rFonts w:hint="eastAsia" w:ascii="仿宋" w:hAnsi="仿宋" w:eastAsia="仿宋" w:cs="仿宋"/>
          <w:spacing w:val="1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法定</w:t>
      </w:r>
      <w:r>
        <w:rPr>
          <w:rFonts w:hint="eastAsia" w:ascii="仿宋" w:hAnsi="仿宋" w:eastAsia="仿宋" w:cs="仿宋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代表人</w:t>
      </w:r>
      <w:r>
        <w:rPr>
          <w:rFonts w:hint="eastAsia" w:ascii="仿宋" w:hAnsi="仿宋" w:eastAsia="仿宋" w:cs="仿宋"/>
          <w:spacing w:val="-1"/>
          <w:sz w:val="23"/>
          <w:szCs w:val="23"/>
          <w:lang w:val="en-US" w:eastAsia="zh-CN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/主要负责人</w:t>
      </w:r>
      <w:r>
        <w:rPr>
          <w:rFonts w:hint="eastAsia" w:ascii="仿宋" w:hAnsi="仿宋" w:eastAsia="仿宋" w:cs="仿宋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或被授权人：</w:t>
      </w:r>
      <w:r>
        <w:rPr>
          <w:rFonts w:hint="eastAsia" w:ascii="仿宋" w:hAnsi="仿宋" w:eastAsia="仿宋" w:cs="仿宋"/>
          <w:sz w:val="23"/>
          <w:szCs w:val="23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(签字或盖章)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tabs>
          <w:tab w:val="left" w:pos="1763"/>
        </w:tabs>
        <w:spacing w:line="192" w:lineRule="auto"/>
        <w:ind w:left="1028" w:firstLine="2990" w:firstLineChars="1300"/>
        <w:rPr>
          <w:rFonts w:hint="eastAsia" w:ascii="仿宋" w:hAnsi="仿宋" w:eastAsia="仿宋" w:cs="仿宋"/>
          <w:sz w:val="23"/>
          <w:szCs w:val="23"/>
          <w:u w:val="single" w:color="auto"/>
        </w:rPr>
      </w:pPr>
    </w:p>
    <w:p>
      <w:pPr>
        <w:tabs>
          <w:tab w:val="left" w:pos="1763"/>
        </w:tabs>
        <w:spacing w:line="192" w:lineRule="auto"/>
        <w:ind w:left="1028" w:firstLine="2990" w:firstLineChars="1300"/>
        <w:rPr>
          <w:rFonts w:hint="eastAsia" w:ascii="仿宋" w:hAnsi="仿宋" w:eastAsia="仿宋" w:cs="仿宋"/>
          <w:sz w:val="23"/>
          <w:szCs w:val="23"/>
          <w:u w:val="single" w:color="auto"/>
        </w:rPr>
      </w:pPr>
    </w:p>
    <w:p>
      <w:pPr>
        <w:tabs>
          <w:tab w:val="left" w:pos="1763"/>
        </w:tabs>
        <w:spacing w:line="192" w:lineRule="auto"/>
        <w:ind w:firstLine="920" w:firstLineChars="400"/>
        <w:rPr>
          <w:rFonts w:hint="eastAsia" w:ascii="仿宋" w:hAnsi="仿宋" w:eastAsia="仿宋" w:cs="仿宋"/>
          <w:spacing w:val="8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z w:val="23"/>
          <w:szCs w:val="23"/>
          <w:u w:val="single" w:color="auto"/>
        </w:rPr>
        <w:tab/>
      </w:r>
      <w:r>
        <w:rPr>
          <w:rFonts w:hint="eastAsia" w:ascii="仿宋" w:hAnsi="仿宋" w:eastAsia="仿宋" w:cs="仿宋"/>
          <w:spacing w:val="15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仿宋" w:hAnsi="仿宋" w:eastAsia="仿宋" w:cs="仿宋"/>
          <w:spacing w:val="8"/>
          <w:sz w:val="23"/>
          <w:szCs w:val="23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8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月</w:t>
      </w:r>
      <w:r>
        <w:rPr>
          <w:rFonts w:hint="eastAsia" w:ascii="仿宋" w:hAnsi="仿宋" w:eastAsia="仿宋" w:cs="仿宋"/>
          <w:spacing w:val="8"/>
          <w:sz w:val="23"/>
          <w:szCs w:val="23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8"/>
          <w:sz w:val="23"/>
          <w:szCs w:val="23"/>
          <w14:textOutline w14:w="4358" w14:cap="flat" w14:cmpd="sng">
            <w14:solidFill>
              <w14:srgbClr w14:val="000000"/>
            </w14:solidFill>
            <w14:prstDash w14:val="solid"/>
            <w14:miter w14:val="0"/>
          </w14:textOutline>
        </w:rPr>
        <w:t>日</w:t>
      </w: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92"/>
      <w:rPr>
        <w:rFonts w:ascii="Times New Roman" w:hAnsi="Times New Roman" w:eastAsia="Times New Roman" w:cs="Times New Roman"/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87"/>
      <w:rPr>
        <w:rFonts w:ascii="Times New Roman" w:hAnsi="Times New Roman" w:eastAsia="Times New Roman" w:cs="Times New Roman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1e57a882-0670-41fa-b016-730460a5c3d1"/>
  </w:docVars>
  <w:rsids>
    <w:rsidRoot w:val="59DB223D"/>
    <w:rsid w:val="14731F22"/>
    <w:rsid w:val="199C2D39"/>
    <w:rsid w:val="3ADF0C1E"/>
    <w:rsid w:val="439D43C3"/>
    <w:rsid w:val="57F50A1F"/>
    <w:rsid w:val="59DB223D"/>
    <w:rsid w:val="63945094"/>
    <w:rsid w:val="6BAF7A36"/>
    <w:rsid w:val="7482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514</Characters>
  <Lines>0</Lines>
  <Paragraphs>0</Paragraphs>
  <TotalTime>0</TotalTime>
  <ScaleCrop>false</ScaleCrop>
  <LinksUpToDate>false</LinksUpToDate>
  <CharactersWithSpaces>634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2025-06-16T07:11:00Z</dcterms:created>
  <dc:creator>难得一身好本领</dc:creator>
  <cp:lastModifiedBy>难得一身好本领</cp:lastModifiedBy>
  <dcterms:modified xsi:type="dcterms:W3CDTF">2025-06-20T02:39:04Z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D87B7E17B58B4B5ABAE6766D91E8D7FC_11</vt:lpwstr>
  </property>
  <property fmtid="{D5CDD505-2E9C-101B-9397-08002B2CF9AE}" pid="4" name="KSOTemplateDocerSaveRecord">
    <vt:lpwstr>eyJoZGlkIjoiMmI1YWFmZjAzMGM3YzAwNGI0MDk4YjQ1YTY5YjVjNmMiLCJ1c2VySWQiOiI0NDk2NTExMDAifQ==</vt:lpwstr>
  </property>
</Properties>
</file>