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658D4">
      <w:pPr>
        <w:widowControl/>
        <w:jc w:val="left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  <w:lang w:bidi="ar"/>
        </w:rPr>
        <w:t>附件：开标一览表</w:t>
      </w:r>
    </w:p>
    <w:p w14:paraId="577C81C6">
      <w:pPr>
        <w:widowControl/>
        <w:jc w:val="center"/>
      </w:pPr>
      <w:r>
        <w:rPr>
          <w:rFonts w:hint="eastAsia" w:ascii="宋体" w:hAnsi="宋体" w:cs="宋体"/>
          <w:b/>
          <w:bCs/>
          <w:color w:val="000000"/>
          <w:kern w:val="0"/>
          <w:sz w:val="34"/>
          <w:szCs w:val="34"/>
          <w:lang w:bidi="ar"/>
        </w:rPr>
        <w:br w:type="textWrapping"/>
      </w:r>
      <w:r>
        <w:rPr>
          <w:rFonts w:hint="eastAsia" w:ascii="宋体" w:hAnsi="宋体" w:cs="宋体"/>
          <w:b/>
          <w:bCs/>
          <w:color w:val="000000"/>
          <w:kern w:val="0"/>
          <w:sz w:val="34"/>
          <w:szCs w:val="34"/>
          <w:lang w:bidi="ar"/>
        </w:rPr>
        <w:t>开标一览表</w:t>
      </w:r>
    </w:p>
    <w:p w14:paraId="663A86E8">
      <w:pPr>
        <w:widowControl/>
        <w:jc w:val="center"/>
        <w:rPr>
          <w:rFonts w:ascii="宋体" w:hAnsi="宋体" w:cs="宋体"/>
          <w:color w:val="000000"/>
          <w:kern w:val="0"/>
          <w:sz w:val="19"/>
          <w:szCs w:val="19"/>
          <w:lang w:bidi="ar"/>
        </w:rPr>
      </w:pPr>
      <w:r>
        <w:rPr>
          <w:rFonts w:hint="eastAsia" w:ascii="宋体" w:hAnsi="宋体" w:cs="宋体"/>
          <w:color w:val="000000"/>
          <w:kern w:val="0"/>
          <w:sz w:val="19"/>
          <w:szCs w:val="19"/>
          <w:lang w:val="en-US" w:eastAsia="zh-CN" w:bidi="ar"/>
        </w:rPr>
        <w:t>项目编号</w:t>
      </w:r>
      <w:r>
        <w:rPr>
          <w:rFonts w:hint="eastAsia" w:ascii="宋体" w:hAnsi="宋体" w:cs="宋体"/>
          <w:color w:val="000000"/>
          <w:kern w:val="0"/>
          <w:sz w:val="19"/>
          <w:szCs w:val="19"/>
          <w:lang w:bidi="ar"/>
        </w:rPr>
        <w:t>：</w:t>
      </w:r>
      <w:r>
        <w:rPr>
          <w:rFonts w:hint="eastAsia" w:ascii="宋体" w:hAnsi="宋体" w:cs="宋体"/>
          <w:color w:val="000000"/>
          <w:kern w:val="0"/>
          <w:sz w:val="19"/>
          <w:szCs w:val="19"/>
          <w:u w:val="single"/>
          <w:lang w:bidi="ar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19"/>
          <w:szCs w:val="19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19"/>
          <w:szCs w:val="19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19"/>
          <w:szCs w:val="19"/>
          <w:lang w:bidi="ar"/>
        </w:rPr>
        <w:t>名称：</w:t>
      </w:r>
      <w:r>
        <w:rPr>
          <w:rFonts w:hint="eastAsia" w:ascii="宋体" w:hAnsi="宋体" w:cs="宋体"/>
          <w:color w:val="000000"/>
          <w:kern w:val="0"/>
          <w:sz w:val="19"/>
          <w:szCs w:val="19"/>
          <w:u w:val="single"/>
          <w:lang w:bidi="ar"/>
        </w:rPr>
        <w:t xml:space="preserve">    </w:t>
      </w:r>
    </w:p>
    <w:p w14:paraId="7D588C37">
      <w:pPr>
        <w:widowControl/>
        <w:jc w:val="left"/>
        <w:rPr>
          <w:rFonts w:ascii="宋体" w:hAnsi="宋体" w:cs="宋体"/>
          <w:color w:val="000000"/>
          <w:kern w:val="0"/>
          <w:sz w:val="17"/>
          <w:szCs w:val="17"/>
          <w:lang w:bidi="ar"/>
        </w:rPr>
      </w:pPr>
    </w:p>
    <w:tbl>
      <w:tblPr>
        <w:tblStyle w:val="2"/>
        <w:tblW w:w="9737" w:type="dxa"/>
        <w:tblInd w:w="-53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6"/>
        <w:gridCol w:w="2051"/>
        <w:gridCol w:w="2051"/>
        <w:gridCol w:w="1448"/>
        <w:gridCol w:w="1658"/>
        <w:gridCol w:w="1123"/>
      </w:tblGrid>
      <w:tr w14:paraId="36E805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9" w:hRule="exact"/>
        </w:trPr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 w14:paraId="1051E5EB">
            <w:pPr>
              <w:jc w:val="center"/>
            </w:pPr>
            <w:r>
              <w:rPr>
                <w:rFonts w:hint="eastAsia"/>
              </w:rPr>
              <w:t>供应商名称</w:t>
            </w:r>
          </w:p>
        </w:tc>
        <w:tc>
          <w:tcPr>
            <w:tcW w:w="2051" w:type="dxa"/>
            <w:tcBorders>
              <w:bottom w:val="single" w:color="auto" w:sz="4" w:space="0"/>
            </w:tcBorders>
            <w:vAlign w:val="center"/>
          </w:tcPr>
          <w:p w14:paraId="415C667A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货物名称</w:t>
            </w:r>
          </w:p>
        </w:tc>
        <w:tc>
          <w:tcPr>
            <w:tcW w:w="2051" w:type="dxa"/>
            <w:tcBorders>
              <w:bottom w:val="single" w:color="auto" w:sz="4" w:space="0"/>
            </w:tcBorders>
            <w:vAlign w:val="center"/>
          </w:tcPr>
          <w:p w14:paraId="5B64824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单价合计价</w:t>
            </w:r>
          </w:p>
          <w:p w14:paraId="166C43AF">
            <w:pPr>
              <w:jc w:val="center"/>
            </w:pPr>
            <w:r>
              <w:rPr>
                <w:rFonts w:hint="eastAsia"/>
              </w:rPr>
              <w:t>（元）</w:t>
            </w:r>
          </w:p>
        </w:tc>
        <w:tc>
          <w:tcPr>
            <w:tcW w:w="1448" w:type="dxa"/>
            <w:tcBorders>
              <w:bottom w:val="single" w:color="auto" w:sz="4" w:space="0"/>
            </w:tcBorders>
            <w:vAlign w:val="center"/>
          </w:tcPr>
          <w:p w14:paraId="77D69925">
            <w:pPr>
              <w:jc w:val="center"/>
            </w:pPr>
            <w:r>
              <w:rPr>
                <w:rFonts w:hint="eastAsia"/>
              </w:rPr>
              <w:t>交货期</w:t>
            </w:r>
          </w:p>
        </w:tc>
        <w:tc>
          <w:tcPr>
            <w:tcW w:w="165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A80BF1F">
            <w:pPr>
              <w:jc w:val="center"/>
            </w:pPr>
            <w:r>
              <w:rPr>
                <w:rFonts w:hint="eastAsia"/>
              </w:rPr>
              <w:t>交货地点</w:t>
            </w:r>
          </w:p>
        </w:tc>
        <w:tc>
          <w:tcPr>
            <w:tcW w:w="112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6E2608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1449B2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90" w:hRule="exact"/>
        </w:trPr>
        <w:tc>
          <w:tcPr>
            <w:tcW w:w="1406" w:type="dxa"/>
            <w:tcBorders>
              <w:top w:val="single" w:color="auto" w:sz="4" w:space="0"/>
            </w:tcBorders>
          </w:tcPr>
          <w:p w14:paraId="08176953">
            <w:pPr>
              <w:ind w:firstLine="440"/>
            </w:pPr>
          </w:p>
        </w:tc>
        <w:tc>
          <w:tcPr>
            <w:tcW w:w="2051" w:type="dxa"/>
            <w:tcBorders>
              <w:top w:val="single" w:color="auto" w:sz="4" w:space="0"/>
            </w:tcBorders>
          </w:tcPr>
          <w:p w14:paraId="74FC1334">
            <w:pPr>
              <w:ind w:firstLine="440"/>
            </w:pPr>
          </w:p>
        </w:tc>
        <w:tc>
          <w:tcPr>
            <w:tcW w:w="2051" w:type="dxa"/>
            <w:tcBorders>
              <w:top w:val="single" w:color="auto" w:sz="4" w:space="0"/>
            </w:tcBorders>
          </w:tcPr>
          <w:p w14:paraId="0B0146CF">
            <w:pPr>
              <w:ind w:firstLine="440"/>
            </w:pPr>
          </w:p>
        </w:tc>
        <w:tc>
          <w:tcPr>
            <w:tcW w:w="1448" w:type="dxa"/>
            <w:tcBorders>
              <w:top w:val="single" w:color="auto" w:sz="4" w:space="0"/>
              <w:right w:val="single" w:color="auto" w:sz="4" w:space="0"/>
            </w:tcBorders>
          </w:tcPr>
          <w:p w14:paraId="57BF29F2">
            <w:pPr>
              <w:ind w:firstLine="440"/>
            </w:pPr>
          </w:p>
        </w:tc>
        <w:tc>
          <w:tcPr>
            <w:tcW w:w="1658" w:type="dxa"/>
            <w:tcBorders>
              <w:top w:val="single" w:color="auto" w:sz="4" w:space="0"/>
              <w:right w:val="single" w:color="auto" w:sz="4" w:space="0"/>
            </w:tcBorders>
          </w:tcPr>
          <w:p w14:paraId="3D64B8E8">
            <w:pPr>
              <w:ind w:firstLine="440"/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0A4723C">
            <w:pPr>
              <w:ind w:firstLine="440"/>
            </w:pPr>
          </w:p>
        </w:tc>
      </w:tr>
    </w:tbl>
    <w:p w14:paraId="3BB0D84E">
      <w:pPr>
        <w:widowControl/>
        <w:jc w:val="left"/>
      </w:pPr>
      <w:r>
        <w:rPr>
          <w:rFonts w:hint="eastAsia" w:ascii="宋体" w:hAnsi="宋体" w:cs="宋体"/>
          <w:color w:val="000000"/>
          <w:kern w:val="0"/>
          <w:sz w:val="17"/>
          <w:szCs w:val="17"/>
          <w:lang w:bidi="ar"/>
        </w:rPr>
        <w:t xml:space="preserve">注： </w:t>
      </w:r>
    </w:p>
    <w:p w14:paraId="78AE66D2">
      <w:pPr>
        <w:widowControl/>
        <w:ind w:firstLine="340" w:firstLineChars="200"/>
        <w:jc w:val="left"/>
      </w:pPr>
      <w:r>
        <w:rPr>
          <w:rFonts w:hint="eastAsia" w:ascii="宋体" w:hAnsi="宋体" w:cs="宋体"/>
          <w:color w:val="000000"/>
          <w:kern w:val="0"/>
          <w:sz w:val="17"/>
          <w:szCs w:val="17"/>
          <w:lang w:bidi="ar"/>
        </w:rPr>
        <w:t xml:space="preserve">1. 所报价格须用人民币元表示。 </w:t>
      </w:r>
    </w:p>
    <w:p w14:paraId="62E538AE">
      <w:pPr>
        <w:widowControl/>
        <w:ind w:firstLine="340" w:firstLineChars="200"/>
        <w:jc w:val="left"/>
        <w:rPr>
          <w:rFonts w:ascii="宋体" w:hAnsi="宋体" w:cs="宋体"/>
          <w:color w:val="000000"/>
          <w:kern w:val="0"/>
          <w:sz w:val="17"/>
          <w:szCs w:val="17"/>
          <w:lang w:bidi="ar"/>
        </w:rPr>
      </w:pPr>
      <w:r>
        <w:rPr>
          <w:rFonts w:hint="eastAsia" w:ascii="宋体" w:hAnsi="宋体" w:cs="宋体"/>
          <w:color w:val="000000"/>
          <w:kern w:val="0"/>
          <w:sz w:val="17"/>
          <w:szCs w:val="17"/>
          <w:lang w:bidi="ar"/>
        </w:rPr>
        <w:t>2. 报价合计应与《分项报价表》中“合计”一致。如因不一致而产生的不利后果，均由投标人自行承担。</w:t>
      </w:r>
    </w:p>
    <w:p w14:paraId="10F5CD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B3C4C"/>
    <w:rsid w:val="1DCB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2025-05-27T05:50:00Z</dcterms:created>
  <dc:creator>xxxx.</dc:creator>
  <cp:lastModifiedBy>xxxx.</cp:lastModifiedBy>
  <dcterms:modified xsi:type="dcterms:W3CDTF">2025-05-27T05:51:22Z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A95B398CB4F941C99AE4B54439C9AD6C_11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