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416CC">
      <w:pPr>
        <w:rPr>
          <w:rFonts w:ascii="仿宋" w:hAnsi="仿宋" w:eastAsia="仿宋"/>
          <w:b/>
          <w:sz w:val="32"/>
          <w:szCs w:val="32"/>
        </w:rPr>
      </w:pPr>
      <w:r>
        <w:rPr>
          <w:rFonts w:hint="eastAsia" w:ascii="仿宋" w:hAnsi="仿宋" w:eastAsia="仿宋"/>
          <w:b/>
          <w:sz w:val="32"/>
          <w:szCs w:val="32"/>
        </w:rPr>
        <w:t xml:space="preserve">合同编号： </w:t>
      </w:r>
    </w:p>
    <w:p w14:paraId="53BA1AB8">
      <w:pPr>
        <w:jc w:val="center"/>
        <w:rPr>
          <w:rFonts w:ascii="仿宋" w:hAnsi="仿宋" w:eastAsia="仿宋"/>
          <w:sz w:val="52"/>
          <w:szCs w:val="52"/>
        </w:rPr>
      </w:pPr>
      <w:r>
        <w:rPr>
          <w:rFonts w:hint="eastAsia" w:ascii="仿宋" w:hAnsi="仿宋" w:eastAsia="仿宋"/>
          <w:sz w:val="52"/>
          <w:szCs w:val="52"/>
        </w:rPr>
        <w:t xml:space="preserve">         </w:t>
      </w:r>
    </w:p>
    <w:p w14:paraId="67F1AA57">
      <w:pPr>
        <w:jc w:val="center"/>
        <w:rPr>
          <w:rFonts w:ascii="仿宋" w:hAnsi="仿宋" w:eastAsia="仿宋"/>
          <w:b/>
          <w:snapToGrid w:val="0"/>
          <w:sz w:val="48"/>
          <w:szCs w:val="48"/>
        </w:rPr>
      </w:pPr>
      <w:r>
        <w:rPr>
          <w:rFonts w:hint="eastAsia" w:ascii="仿宋" w:hAnsi="仿宋" w:eastAsia="仿宋"/>
          <w:b/>
          <w:snapToGrid w:val="0"/>
          <w:sz w:val="48"/>
          <w:szCs w:val="48"/>
        </w:rPr>
        <w:t>西安市第五医院</w:t>
      </w:r>
    </w:p>
    <w:p w14:paraId="152A9527">
      <w:pPr>
        <w:rPr>
          <w:rFonts w:ascii="仿宋" w:hAnsi="仿宋" w:eastAsia="仿宋"/>
          <w:b/>
          <w:snapToGrid w:val="0"/>
          <w:sz w:val="40"/>
          <w:szCs w:val="48"/>
        </w:rPr>
      </w:pPr>
    </w:p>
    <w:p w14:paraId="382BECF7">
      <w:pPr>
        <w:jc w:val="center"/>
        <w:rPr>
          <w:rFonts w:ascii="仿宋" w:hAnsi="仿宋" w:eastAsia="仿宋"/>
          <w:b/>
          <w:snapToGrid w:val="0"/>
          <w:sz w:val="40"/>
          <w:szCs w:val="48"/>
        </w:rPr>
      </w:pPr>
      <w:r>
        <w:rPr>
          <w:rFonts w:hint="eastAsia" w:ascii="仿宋" w:hAnsi="仿宋" w:eastAsia="仿宋"/>
          <w:b/>
          <w:snapToGrid w:val="0"/>
          <w:sz w:val="40"/>
          <w:szCs w:val="48"/>
        </w:rPr>
        <w:t>（项目名称: 被服采购）</w:t>
      </w:r>
    </w:p>
    <w:p w14:paraId="047D0197">
      <w:pPr>
        <w:pStyle w:val="5"/>
        <w:rPr>
          <w:rFonts w:ascii="仿宋" w:hAnsi="仿宋" w:eastAsia="仿宋"/>
          <w:b/>
          <w:snapToGrid w:val="0"/>
          <w:sz w:val="48"/>
          <w:szCs w:val="48"/>
        </w:rPr>
      </w:pPr>
    </w:p>
    <w:p w14:paraId="660EE643">
      <w:pPr>
        <w:pStyle w:val="5"/>
        <w:rPr>
          <w:rFonts w:ascii="仿宋" w:hAnsi="仿宋" w:eastAsia="仿宋"/>
          <w:b/>
          <w:snapToGrid w:val="0"/>
          <w:sz w:val="48"/>
          <w:szCs w:val="48"/>
        </w:rPr>
      </w:pPr>
    </w:p>
    <w:p w14:paraId="4C7082BF">
      <w:pPr>
        <w:jc w:val="center"/>
        <w:rPr>
          <w:rFonts w:ascii="仿宋" w:hAnsi="仿宋" w:eastAsia="仿宋"/>
          <w:sz w:val="40"/>
          <w:szCs w:val="40"/>
        </w:rPr>
      </w:pPr>
      <w:r>
        <w:rPr>
          <w:rFonts w:hint="eastAsia" w:ascii="仿宋" w:hAnsi="仿宋" w:eastAsia="仿宋"/>
          <w:b/>
          <w:sz w:val="72"/>
          <w:szCs w:val="72"/>
        </w:rPr>
        <w:t>买 卖 合 同</w:t>
      </w:r>
    </w:p>
    <w:p w14:paraId="3348F0CE">
      <w:pPr>
        <w:jc w:val="center"/>
        <w:rPr>
          <w:rFonts w:ascii="仿宋" w:hAnsi="仿宋" w:eastAsia="仿宋"/>
          <w:b/>
          <w:snapToGrid w:val="0"/>
          <w:sz w:val="40"/>
          <w:szCs w:val="48"/>
        </w:rPr>
      </w:pPr>
      <w:r>
        <w:rPr>
          <w:rFonts w:hint="eastAsia" w:ascii="仿宋" w:hAnsi="仿宋" w:eastAsia="仿宋"/>
          <w:b/>
          <w:snapToGrid w:val="0"/>
          <w:sz w:val="40"/>
          <w:szCs w:val="48"/>
        </w:rPr>
        <w:t>（项目编号: ）</w:t>
      </w:r>
    </w:p>
    <w:p w14:paraId="44DC7D92">
      <w:pPr>
        <w:jc w:val="center"/>
        <w:rPr>
          <w:rFonts w:ascii="仿宋" w:hAnsi="仿宋" w:eastAsia="仿宋"/>
          <w:sz w:val="30"/>
          <w:szCs w:val="30"/>
        </w:rPr>
      </w:pPr>
    </w:p>
    <w:p w14:paraId="6FA04A18">
      <w:pPr>
        <w:jc w:val="center"/>
        <w:rPr>
          <w:rFonts w:ascii="仿宋" w:hAnsi="仿宋" w:eastAsia="仿宋"/>
          <w:sz w:val="30"/>
          <w:szCs w:val="30"/>
        </w:rPr>
      </w:pPr>
    </w:p>
    <w:p w14:paraId="3018E342">
      <w:pPr>
        <w:jc w:val="center"/>
        <w:rPr>
          <w:rFonts w:ascii="仿宋" w:hAnsi="仿宋" w:eastAsia="仿宋"/>
          <w:sz w:val="30"/>
          <w:szCs w:val="30"/>
        </w:rPr>
      </w:pPr>
    </w:p>
    <w:p w14:paraId="16483CA4">
      <w:pPr>
        <w:ind w:firstLine="2080" w:firstLineChars="650"/>
        <w:rPr>
          <w:rFonts w:ascii="仿宋" w:hAnsi="仿宋" w:eastAsia="仿宋"/>
          <w:sz w:val="32"/>
          <w:szCs w:val="32"/>
        </w:rPr>
      </w:pPr>
      <w:r>
        <w:rPr>
          <w:rFonts w:hint="eastAsia" w:ascii="仿宋" w:hAnsi="仿宋" w:eastAsia="仿宋"/>
          <w:sz w:val="32"/>
          <w:szCs w:val="32"/>
        </w:rPr>
        <w:t xml:space="preserve">甲  方： </w:t>
      </w:r>
    </w:p>
    <w:p w14:paraId="73E3BEAD">
      <w:pPr>
        <w:tabs>
          <w:tab w:val="left" w:pos="480"/>
        </w:tabs>
        <w:ind w:firstLine="640" w:firstLineChars="200"/>
        <w:rPr>
          <w:rFonts w:ascii="仿宋" w:hAnsi="仿宋" w:eastAsia="仿宋"/>
          <w:sz w:val="32"/>
          <w:szCs w:val="32"/>
        </w:rPr>
      </w:pPr>
      <w:r>
        <w:rPr>
          <w:rFonts w:hint="eastAsia" w:ascii="仿宋" w:hAnsi="仿宋" w:eastAsia="仿宋"/>
          <w:sz w:val="32"/>
          <w:szCs w:val="32"/>
        </w:rPr>
        <w:t xml:space="preserve">         乙  方： </w:t>
      </w:r>
    </w:p>
    <w:p w14:paraId="0C677087">
      <w:pPr>
        <w:rPr>
          <w:rFonts w:ascii="仿宋" w:hAnsi="仿宋" w:eastAsia="仿宋"/>
          <w:sz w:val="32"/>
          <w:szCs w:val="32"/>
        </w:rPr>
      </w:pPr>
      <w:r>
        <w:rPr>
          <w:rFonts w:hint="eastAsia" w:ascii="仿宋" w:hAnsi="仿宋" w:eastAsia="仿宋"/>
          <w:sz w:val="32"/>
          <w:szCs w:val="32"/>
        </w:rPr>
        <w:t xml:space="preserve">         </w:t>
      </w:r>
    </w:p>
    <w:p w14:paraId="25A34910">
      <w:pPr>
        <w:rPr>
          <w:rFonts w:ascii="仿宋" w:hAnsi="仿宋" w:eastAsia="仿宋"/>
          <w:sz w:val="32"/>
          <w:szCs w:val="32"/>
        </w:rPr>
      </w:pPr>
    </w:p>
    <w:p w14:paraId="1795518A">
      <w:pPr>
        <w:jc w:val="center"/>
        <w:rPr>
          <w:rFonts w:ascii="仿宋" w:hAnsi="仿宋" w:eastAsia="仿宋"/>
          <w:sz w:val="30"/>
          <w:szCs w:val="30"/>
        </w:rPr>
      </w:pPr>
    </w:p>
    <w:p w14:paraId="28A948BE">
      <w:pPr>
        <w:jc w:val="center"/>
        <w:rPr>
          <w:rFonts w:ascii="仿宋" w:hAnsi="仿宋" w:eastAsia="仿宋"/>
          <w:sz w:val="32"/>
          <w:szCs w:val="32"/>
        </w:rPr>
      </w:pPr>
      <w:r>
        <w:rPr>
          <w:rFonts w:hint="eastAsia" w:ascii="仿宋" w:hAnsi="仿宋" w:eastAsia="仿宋"/>
          <w:sz w:val="32"/>
          <w:szCs w:val="32"/>
        </w:rPr>
        <w:t xml:space="preserve"> 年 月</w:t>
      </w:r>
    </w:p>
    <w:p w14:paraId="1B1CF7BB">
      <w:pPr>
        <w:jc w:val="center"/>
        <w:rPr>
          <w:rFonts w:ascii="仿宋" w:hAnsi="仿宋" w:eastAsia="仿宋"/>
          <w:sz w:val="32"/>
          <w:szCs w:val="32"/>
        </w:rPr>
      </w:pPr>
      <w:r>
        <w:rPr>
          <w:rFonts w:hint="eastAsia" w:ascii="仿宋" w:hAnsi="仿宋" w:eastAsia="仿宋"/>
          <w:sz w:val="32"/>
          <w:szCs w:val="32"/>
        </w:rPr>
        <w:t>中国  西安</w:t>
      </w:r>
    </w:p>
    <w:p w14:paraId="6CF4FE2F">
      <w:pPr>
        <w:spacing w:line="500" w:lineRule="exact"/>
        <w:rPr>
          <w:rFonts w:ascii="仿宋" w:hAnsi="仿宋" w:eastAsia="仿宋"/>
          <w:sz w:val="28"/>
        </w:rPr>
      </w:pPr>
    </w:p>
    <w:p w14:paraId="76F3D449">
      <w:pPr>
        <w:rPr>
          <w:rFonts w:hint="eastAsia" w:ascii="仿宋" w:hAnsi="仿宋" w:eastAsia="仿宋"/>
          <w:sz w:val="28"/>
        </w:rPr>
      </w:pPr>
      <w:r>
        <w:rPr>
          <w:rFonts w:hint="eastAsia" w:ascii="仿宋" w:hAnsi="仿宋" w:eastAsia="仿宋"/>
          <w:sz w:val="28"/>
        </w:rPr>
        <w:br w:type="page"/>
      </w:r>
    </w:p>
    <w:p w14:paraId="26AA2AF9">
      <w:pPr>
        <w:spacing w:line="500" w:lineRule="exact"/>
        <w:rPr>
          <w:rFonts w:ascii="仿宋" w:hAnsi="仿宋" w:eastAsia="仿宋"/>
          <w:sz w:val="28"/>
        </w:rPr>
      </w:pPr>
      <w:r>
        <w:rPr>
          <w:rFonts w:hint="eastAsia" w:ascii="仿宋" w:hAnsi="仿宋" w:eastAsia="仿宋"/>
          <w:sz w:val="28"/>
        </w:rPr>
        <w:t>甲方：西安市第五医院</w:t>
      </w:r>
    </w:p>
    <w:p w14:paraId="1F3EEE5A">
      <w:pPr>
        <w:spacing w:line="500" w:lineRule="exact"/>
        <w:rPr>
          <w:rFonts w:ascii="仿宋" w:hAnsi="仿宋" w:eastAsia="仿宋"/>
          <w:sz w:val="28"/>
        </w:rPr>
      </w:pPr>
      <w:r>
        <w:rPr>
          <w:rFonts w:hint="eastAsia" w:ascii="仿宋" w:hAnsi="仿宋" w:eastAsia="仿宋"/>
          <w:sz w:val="28"/>
        </w:rPr>
        <w:t>乙方：</w:t>
      </w:r>
    </w:p>
    <w:p w14:paraId="228755B9">
      <w:pPr>
        <w:spacing w:line="500" w:lineRule="exact"/>
        <w:ind w:firstLine="560" w:firstLineChars="200"/>
        <w:rPr>
          <w:rFonts w:ascii="仿宋" w:hAnsi="仿宋" w:eastAsia="仿宋"/>
          <w:sz w:val="28"/>
        </w:rPr>
      </w:pPr>
      <w:r>
        <w:rPr>
          <w:rFonts w:hint="eastAsia" w:ascii="仿宋" w:hAnsi="仿宋" w:eastAsia="仿宋"/>
          <w:sz w:val="28"/>
        </w:rPr>
        <w:t>就甲方所需货物，在西安市财政局政府采购管理处的监督管理下，按照政府采购程序组织</w:t>
      </w:r>
      <w:r>
        <w:rPr>
          <w:rFonts w:hint="eastAsia" w:ascii="仿宋" w:hAnsi="仿宋" w:eastAsia="仿宋"/>
          <w:sz w:val="28"/>
          <w:lang w:val="en-US" w:eastAsia="zh-CN"/>
        </w:rPr>
        <w:t>公开招标</w:t>
      </w:r>
      <w:r>
        <w:rPr>
          <w:rFonts w:hint="eastAsia" w:ascii="仿宋" w:hAnsi="仿宋" w:eastAsia="仿宋"/>
          <w:sz w:val="28"/>
        </w:rPr>
        <w:t>，确定乙方为西安市第五医院被服项目（项目编号：            ）成交供应商。依据《中华人民共和国政府采购法》、《中华人民共和国民法典》公开招标文件、成交通知书，经甲、乙双方协商确认，达成如下合同条款。</w:t>
      </w:r>
    </w:p>
    <w:p w14:paraId="68334886">
      <w:pPr>
        <w:tabs>
          <w:tab w:val="left" w:pos="480"/>
        </w:tabs>
        <w:spacing w:line="500" w:lineRule="exact"/>
        <w:ind w:firstLine="482" w:firstLineChars="200"/>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一、合同标的物内容及技术要求（以</w:t>
      </w:r>
      <w:r>
        <w:rPr>
          <w:rFonts w:hint="eastAsia" w:ascii="仿宋" w:hAnsi="仿宋" w:eastAsia="仿宋"/>
          <w:b/>
          <w:color w:val="000000"/>
          <w:spacing w:val="-20"/>
          <w:kern w:val="0"/>
          <w:sz w:val="28"/>
          <w:szCs w:val="20"/>
          <w:lang w:val="en-US" w:eastAsia="zh-CN"/>
        </w:rPr>
        <w:t>投标</w:t>
      </w:r>
      <w:r>
        <w:rPr>
          <w:rFonts w:hint="eastAsia" w:ascii="仿宋" w:hAnsi="仿宋" w:eastAsia="仿宋"/>
          <w:b/>
          <w:color w:val="000000"/>
          <w:spacing w:val="-20"/>
          <w:kern w:val="0"/>
          <w:sz w:val="28"/>
          <w:szCs w:val="20"/>
        </w:rPr>
        <w:t>文件正本和澄清表〈函〉为准）</w:t>
      </w:r>
    </w:p>
    <w:tbl>
      <w:tblPr>
        <w:tblStyle w:val="3"/>
        <w:tblW w:w="90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658"/>
        <w:gridCol w:w="1659"/>
        <w:gridCol w:w="1659"/>
        <w:gridCol w:w="1659"/>
        <w:gridCol w:w="1659"/>
      </w:tblGrid>
      <w:tr w14:paraId="6A22D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13BA7AEB">
            <w:pPr>
              <w:tabs>
                <w:tab w:val="left" w:pos="480"/>
              </w:tabs>
              <w:spacing w:line="500" w:lineRule="exact"/>
              <w:jc w:val="center"/>
              <w:rPr>
                <w:rFonts w:ascii="仿宋" w:hAnsi="仿宋" w:eastAsia="仿宋"/>
                <w:color w:val="000000"/>
                <w:spacing w:val="-20"/>
                <w:kern w:val="0"/>
                <w:sz w:val="28"/>
                <w:szCs w:val="20"/>
              </w:rPr>
            </w:pPr>
            <w:r>
              <w:rPr>
                <w:rFonts w:hint="eastAsia" w:ascii="仿宋" w:hAnsi="仿宋" w:eastAsia="仿宋"/>
                <w:color w:val="000000"/>
                <w:spacing w:val="-20"/>
                <w:kern w:val="0"/>
                <w:sz w:val="28"/>
                <w:szCs w:val="20"/>
              </w:rPr>
              <w:t>序号</w:t>
            </w:r>
          </w:p>
        </w:tc>
        <w:tc>
          <w:tcPr>
            <w:tcW w:w="1658" w:type="dxa"/>
            <w:tcBorders>
              <w:top w:val="single" w:color="auto" w:sz="4" w:space="0"/>
              <w:left w:val="single" w:color="auto" w:sz="4" w:space="0"/>
              <w:bottom w:val="single" w:color="auto" w:sz="4" w:space="0"/>
              <w:right w:val="single" w:color="auto" w:sz="4" w:space="0"/>
            </w:tcBorders>
            <w:vAlign w:val="center"/>
          </w:tcPr>
          <w:p w14:paraId="0C8DBF7E">
            <w:pPr>
              <w:tabs>
                <w:tab w:val="left" w:pos="480"/>
              </w:tabs>
              <w:spacing w:line="500" w:lineRule="exact"/>
              <w:jc w:val="center"/>
              <w:rPr>
                <w:rFonts w:ascii="仿宋" w:hAnsi="仿宋" w:eastAsia="仿宋"/>
                <w:color w:val="000000"/>
                <w:spacing w:val="-20"/>
                <w:kern w:val="0"/>
                <w:sz w:val="28"/>
                <w:szCs w:val="20"/>
              </w:rPr>
            </w:pPr>
            <w:r>
              <w:rPr>
                <w:rFonts w:hint="eastAsia" w:ascii="仿宋" w:hAnsi="仿宋" w:eastAsia="仿宋"/>
                <w:color w:val="000000"/>
                <w:spacing w:val="-20"/>
                <w:kern w:val="0"/>
                <w:sz w:val="28"/>
                <w:szCs w:val="20"/>
              </w:rPr>
              <w:t>货物名称</w:t>
            </w:r>
          </w:p>
        </w:tc>
        <w:tc>
          <w:tcPr>
            <w:tcW w:w="1659" w:type="dxa"/>
            <w:tcBorders>
              <w:top w:val="single" w:color="auto" w:sz="4" w:space="0"/>
              <w:left w:val="single" w:color="auto" w:sz="4" w:space="0"/>
              <w:bottom w:val="single" w:color="auto" w:sz="4" w:space="0"/>
              <w:right w:val="single" w:color="auto" w:sz="4" w:space="0"/>
            </w:tcBorders>
            <w:vAlign w:val="center"/>
          </w:tcPr>
          <w:p w14:paraId="44D019A5">
            <w:pPr>
              <w:tabs>
                <w:tab w:val="left" w:pos="480"/>
              </w:tabs>
              <w:spacing w:line="500" w:lineRule="exact"/>
              <w:jc w:val="center"/>
              <w:rPr>
                <w:rFonts w:ascii="仿宋" w:hAnsi="仿宋" w:eastAsia="仿宋"/>
                <w:color w:val="000000"/>
                <w:spacing w:val="-20"/>
                <w:kern w:val="0"/>
                <w:sz w:val="28"/>
                <w:szCs w:val="20"/>
              </w:rPr>
            </w:pPr>
            <w:r>
              <w:rPr>
                <w:rFonts w:hint="eastAsia" w:ascii="仿宋" w:hAnsi="仿宋" w:eastAsia="仿宋"/>
                <w:color w:val="000000"/>
                <w:spacing w:val="-20"/>
                <w:kern w:val="0"/>
                <w:sz w:val="28"/>
                <w:szCs w:val="20"/>
              </w:rPr>
              <w:t>规格型号</w:t>
            </w:r>
          </w:p>
        </w:tc>
        <w:tc>
          <w:tcPr>
            <w:tcW w:w="1659" w:type="dxa"/>
            <w:tcBorders>
              <w:top w:val="single" w:color="auto" w:sz="4" w:space="0"/>
              <w:left w:val="single" w:color="auto" w:sz="4" w:space="0"/>
              <w:right w:val="single" w:color="auto" w:sz="4" w:space="0"/>
            </w:tcBorders>
            <w:vAlign w:val="center"/>
          </w:tcPr>
          <w:p w14:paraId="492DDCED">
            <w:pPr>
              <w:tabs>
                <w:tab w:val="left" w:pos="480"/>
              </w:tabs>
              <w:spacing w:line="500" w:lineRule="exact"/>
              <w:jc w:val="center"/>
              <w:rPr>
                <w:rFonts w:ascii="仿宋" w:hAnsi="仿宋" w:eastAsia="仿宋"/>
                <w:color w:val="000000"/>
                <w:spacing w:val="-20"/>
                <w:kern w:val="0"/>
                <w:sz w:val="28"/>
                <w:szCs w:val="20"/>
              </w:rPr>
            </w:pPr>
            <w:r>
              <w:rPr>
                <w:rFonts w:hint="eastAsia" w:ascii="仿宋" w:hAnsi="仿宋" w:eastAsia="仿宋"/>
                <w:color w:val="000000"/>
                <w:spacing w:val="-20"/>
                <w:kern w:val="0"/>
                <w:sz w:val="28"/>
                <w:szCs w:val="20"/>
              </w:rPr>
              <w:t>数量</w:t>
            </w:r>
          </w:p>
        </w:tc>
        <w:tc>
          <w:tcPr>
            <w:tcW w:w="1659" w:type="dxa"/>
            <w:tcBorders>
              <w:top w:val="single" w:color="auto" w:sz="4" w:space="0"/>
              <w:left w:val="single" w:color="auto" w:sz="4" w:space="0"/>
              <w:bottom w:val="single" w:color="auto" w:sz="4" w:space="0"/>
              <w:right w:val="single" w:color="auto" w:sz="4" w:space="0"/>
            </w:tcBorders>
          </w:tcPr>
          <w:p w14:paraId="7C04DEFA">
            <w:pPr>
              <w:tabs>
                <w:tab w:val="left" w:pos="480"/>
              </w:tabs>
              <w:spacing w:line="500" w:lineRule="exact"/>
              <w:jc w:val="center"/>
              <w:rPr>
                <w:rFonts w:ascii="仿宋" w:hAnsi="仿宋" w:eastAsia="仿宋"/>
                <w:color w:val="000000"/>
                <w:spacing w:val="-20"/>
                <w:kern w:val="0"/>
                <w:sz w:val="28"/>
                <w:szCs w:val="20"/>
              </w:rPr>
            </w:pPr>
            <w:r>
              <w:rPr>
                <w:rFonts w:hint="eastAsia" w:ascii="仿宋" w:hAnsi="仿宋" w:eastAsia="仿宋"/>
                <w:color w:val="000000"/>
                <w:spacing w:val="-20"/>
                <w:kern w:val="0"/>
                <w:sz w:val="28"/>
                <w:szCs w:val="20"/>
              </w:rPr>
              <w:t>产地</w:t>
            </w:r>
          </w:p>
        </w:tc>
        <w:tc>
          <w:tcPr>
            <w:tcW w:w="1659" w:type="dxa"/>
            <w:tcBorders>
              <w:top w:val="single" w:color="auto" w:sz="4" w:space="0"/>
              <w:left w:val="single" w:color="auto" w:sz="4" w:space="0"/>
              <w:bottom w:val="single" w:color="auto" w:sz="4" w:space="0"/>
              <w:right w:val="single" w:color="auto" w:sz="4" w:space="0"/>
            </w:tcBorders>
          </w:tcPr>
          <w:p w14:paraId="737D8541">
            <w:pPr>
              <w:tabs>
                <w:tab w:val="left" w:pos="480"/>
              </w:tabs>
              <w:spacing w:line="500" w:lineRule="exact"/>
              <w:jc w:val="center"/>
              <w:rPr>
                <w:rFonts w:ascii="仿宋" w:hAnsi="仿宋" w:eastAsia="仿宋"/>
                <w:color w:val="000000"/>
                <w:spacing w:val="-20"/>
                <w:kern w:val="0"/>
                <w:sz w:val="28"/>
                <w:szCs w:val="20"/>
              </w:rPr>
            </w:pPr>
            <w:r>
              <w:rPr>
                <w:rFonts w:hint="eastAsia" w:ascii="仿宋" w:hAnsi="仿宋" w:eastAsia="仿宋"/>
                <w:color w:val="000000"/>
                <w:spacing w:val="-20"/>
                <w:kern w:val="0"/>
                <w:sz w:val="28"/>
                <w:szCs w:val="20"/>
              </w:rPr>
              <w:t>备注</w:t>
            </w:r>
          </w:p>
        </w:tc>
      </w:tr>
      <w:tr w14:paraId="46445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04F2ADF3">
            <w:pPr>
              <w:tabs>
                <w:tab w:val="left" w:pos="480"/>
              </w:tabs>
              <w:spacing w:line="500" w:lineRule="exact"/>
              <w:jc w:val="center"/>
              <w:rPr>
                <w:rFonts w:ascii="仿宋" w:hAnsi="仿宋" w:eastAsia="仿宋"/>
                <w:color w:val="000000"/>
                <w:spacing w:val="-20"/>
                <w:kern w:val="0"/>
                <w:sz w:val="28"/>
                <w:szCs w:val="20"/>
              </w:rPr>
            </w:pPr>
            <w:r>
              <w:rPr>
                <w:rFonts w:hint="eastAsia" w:ascii="仿宋" w:hAnsi="仿宋" w:eastAsia="仿宋"/>
                <w:color w:val="000000"/>
                <w:spacing w:val="-20"/>
                <w:kern w:val="0"/>
                <w:sz w:val="28"/>
                <w:szCs w:val="20"/>
              </w:rPr>
              <w:t>1</w:t>
            </w:r>
          </w:p>
        </w:tc>
        <w:tc>
          <w:tcPr>
            <w:tcW w:w="8294" w:type="dxa"/>
            <w:gridSpan w:val="5"/>
            <w:tcBorders>
              <w:top w:val="single" w:color="auto" w:sz="4" w:space="0"/>
              <w:left w:val="single" w:color="auto" w:sz="4" w:space="0"/>
              <w:bottom w:val="single" w:color="auto" w:sz="4" w:space="0"/>
              <w:right w:val="single" w:color="auto" w:sz="4" w:space="0"/>
            </w:tcBorders>
            <w:vAlign w:val="center"/>
          </w:tcPr>
          <w:p w14:paraId="29A741EA">
            <w:pPr>
              <w:tabs>
                <w:tab w:val="left" w:pos="480"/>
              </w:tabs>
              <w:spacing w:line="500" w:lineRule="exact"/>
              <w:jc w:val="center"/>
              <w:rPr>
                <w:rFonts w:ascii="仿宋" w:hAnsi="仿宋" w:eastAsia="仿宋"/>
                <w:color w:val="000000"/>
                <w:spacing w:val="-20"/>
                <w:kern w:val="0"/>
                <w:sz w:val="28"/>
                <w:szCs w:val="20"/>
              </w:rPr>
            </w:pPr>
            <w:r>
              <w:rPr>
                <w:rFonts w:hint="eastAsia" w:ascii="仿宋" w:hAnsi="仿宋" w:eastAsia="仿宋"/>
                <w:color w:val="000000"/>
                <w:spacing w:val="-20"/>
                <w:kern w:val="0"/>
                <w:sz w:val="28"/>
                <w:szCs w:val="20"/>
              </w:rPr>
              <w:t>详见本合同附件</w:t>
            </w:r>
          </w:p>
        </w:tc>
      </w:tr>
    </w:tbl>
    <w:p w14:paraId="2A16FC82">
      <w:pPr>
        <w:tabs>
          <w:tab w:val="left" w:pos="480"/>
        </w:tabs>
        <w:spacing w:line="500" w:lineRule="exact"/>
        <w:ind w:firstLine="473" w:firstLineChars="196"/>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二、交货条件：</w:t>
      </w:r>
    </w:p>
    <w:p w14:paraId="0604E3FE">
      <w:pPr>
        <w:pStyle w:val="2"/>
        <w:spacing w:line="360" w:lineRule="exact"/>
        <w:ind w:firstLine="420"/>
        <w:rPr>
          <w:rFonts w:ascii="仿宋" w:hAnsi="仿宋" w:eastAsia="仿宋"/>
          <w:sz w:val="28"/>
          <w:szCs w:val="22"/>
        </w:rPr>
      </w:pPr>
      <w:r>
        <w:rPr>
          <w:rFonts w:hint="eastAsia" w:ascii="仿宋" w:hAnsi="仿宋" w:eastAsia="仿宋"/>
          <w:sz w:val="28"/>
          <w:szCs w:val="22"/>
        </w:rPr>
        <w:t>（一）乙方在接到甲方送货（计划）通知后，应及时完成送货响应，遇特殊情况，乙方应及时与甲方沟通，并尽快在约定的时间内将物品送达。</w:t>
      </w:r>
    </w:p>
    <w:p w14:paraId="5A8D7A88">
      <w:pPr>
        <w:spacing w:line="500" w:lineRule="exact"/>
        <w:ind w:firstLine="560" w:firstLineChars="200"/>
        <w:rPr>
          <w:rFonts w:ascii="仿宋" w:hAnsi="仿宋" w:eastAsia="仿宋"/>
          <w:sz w:val="28"/>
        </w:rPr>
      </w:pPr>
      <w:r>
        <w:rPr>
          <w:rFonts w:hint="eastAsia" w:ascii="仿宋" w:hAnsi="仿宋" w:eastAsia="仿宋"/>
          <w:sz w:val="28"/>
        </w:rPr>
        <w:t>（二）交货地点：甲方指定地点。</w:t>
      </w:r>
    </w:p>
    <w:p w14:paraId="45DC643A">
      <w:pPr>
        <w:widowControl/>
        <w:spacing w:line="500" w:lineRule="exact"/>
        <w:ind w:firstLine="560" w:firstLineChars="200"/>
        <w:jc w:val="left"/>
        <w:rPr>
          <w:rFonts w:ascii="仿宋" w:hAnsi="仿宋" w:eastAsia="仿宋"/>
          <w:sz w:val="28"/>
        </w:rPr>
      </w:pPr>
      <w:r>
        <w:rPr>
          <w:rFonts w:hint="eastAsia" w:ascii="仿宋" w:hAnsi="仿宋" w:eastAsia="仿宋"/>
          <w:sz w:val="28"/>
        </w:rPr>
        <w:t>（三）交货周期：</w:t>
      </w:r>
      <w:r>
        <w:rPr>
          <w:rFonts w:ascii="仿宋" w:hAnsi="仿宋" w:eastAsia="仿宋"/>
          <w:sz w:val="28"/>
        </w:rPr>
        <w:t>自接到</w:t>
      </w:r>
      <w:r>
        <w:rPr>
          <w:rFonts w:hint="eastAsia" w:ascii="仿宋" w:hAnsi="仿宋" w:eastAsia="仿宋"/>
          <w:sz w:val="28"/>
        </w:rPr>
        <w:t>甲方</w:t>
      </w:r>
      <w:r>
        <w:rPr>
          <w:rFonts w:ascii="仿宋" w:hAnsi="仿宋" w:eastAsia="仿宋"/>
          <w:sz w:val="28"/>
        </w:rPr>
        <w:t>订单之日起</w:t>
      </w:r>
      <w:r>
        <w:rPr>
          <w:rFonts w:hint="eastAsia" w:ascii="仿宋" w:hAnsi="仿宋" w:eastAsia="仿宋"/>
          <w:sz w:val="28"/>
        </w:rPr>
        <w:t>7</w:t>
      </w:r>
      <w:r>
        <w:rPr>
          <w:rFonts w:ascii="仿宋" w:hAnsi="仿宋" w:eastAsia="仿宋"/>
          <w:sz w:val="28"/>
        </w:rPr>
        <w:t>个工作日内配送到交货地点</w:t>
      </w:r>
      <w:r>
        <w:rPr>
          <w:rFonts w:hint="eastAsia" w:ascii="仿宋" w:hAnsi="仿宋" w:eastAsia="仿宋"/>
          <w:sz w:val="28"/>
        </w:rPr>
        <w:t>。</w:t>
      </w:r>
    </w:p>
    <w:p w14:paraId="31E409D1">
      <w:pPr>
        <w:widowControl/>
        <w:spacing w:line="500" w:lineRule="exact"/>
        <w:ind w:firstLine="560" w:firstLineChars="200"/>
        <w:jc w:val="left"/>
        <w:rPr>
          <w:rFonts w:ascii="仿宋" w:hAnsi="仿宋" w:eastAsia="仿宋"/>
          <w:sz w:val="28"/>
        </w:rPr>
      </w:pPr>
      <w:r>
        <w:rPr>
          <w:rFonts w:hint="eastAsia" w:ascii="仿宋" w:hAnsi="仿宋" w:eastAsia="仿宋"/>
          <w:sz w:val="28"/>
        </w:rPr>
        <w:t>（四）货物验收：货到后，甲方按计划内容验收货物如发现与采购合同条款不符的品种、品牌或质量存在缺陷。甲方提出异议，乙方应无条件更换。累计3次出现所供货物与采购合同条款不符或质量存在缺陷甲方有权终止合同（合同自书面解除通知送达乙方之日视为解除）。</w:t>
      </w:r>
    </w:p>
    <w:p w14:paraId="67392996">
      <w:pPr>
        <w:tabs>
          <w:tab w:val="left" w:pos="480"/>
        </w:tabs>
        <w:spacing w:line="500" w:lineRule="exact"/>
        <w:ind w:firstLine="473" w:firstLineChars="196"/>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三、合同价款</w:t>
      </w:r>
    </w:p>
    <w:p w14:paraId="15357A32">
      <w:pPr>
        <w:spacing w:line="500" w:lineRule="exact"/>
        <w:ind w:firstLine="560" w:firstLineChars="200"/>
        <w:rPr>
          <w:rFonts w:ascii="仿宋" w:hAnsi="仿宋" w:eastAsia="仿宋"/>
          <w:sz w:val="28"/>
        </w:rPr>
      </w:pPr>
      <w:r>
        <w:rPr>
          <w:rFonts w:hint="eastAsia" w:ascii="仿宋" w:hAnsi="仿宋" w:eastAsia="仿宋"/>
          <w:sz w:val="28"/>
        </w:rPr>
        <w:t>（一）合同单价中包括：产品供应费、税费、运费、货款及产品检测费等完成本项目所需的全部费用。</w:t>
      </w:r>
    </w:p>
    <w:p w14:paraId="6EF9F76B">
      <w:pPr>
        <w:spacing w:line="500" w:lineRule="exact"/>
        <w:ind w:firstLine="560" w:firstLineChars="200"/>
        <w:rPr>
          <w:rFonts w:ascii="仿宋" w:hAnsi="仿宋" w:eastAsia="仿宋"/>
          <w:sz w:val="28"/>
        </w:rPr>
      </w:pPr>
      <w:r>
        <w:rPr>
          <w:rFonts w:hint="eastAsia" w:ascii="仿宋" w:hAnsi="仿宋" w:eastAsia="仿宋"/>
          <w:sz w:val="28"/>
        </w:rPr>
        <w:t>（二）合同单价一次性包死，不受市场价格变化因素的影响。</w:t>
      </w:r>
    </w:p>
    <w:p w14:paraId="260BE638">
      <w:pPr>
        <w:tabs>
          <w:tab w:val="left" w:pos="480"/>
        </w:tabs>
        <w:spacing w:line="500" w:lineRule="exact"/>
        <w:ind w:firstLine="473" w:firstLineChars="196"/>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四、款项结算</w:t>
      </w:r>
    </w:p>
    <w:p w14:paraId="74A87FB1">
      <w:pPr>
        <w:spacing w:line="500" w:lineRule="exact"/>
        <w:ind w:firstLine="560" w:firstLineChars="200"/>
        <w:rPr>
          <w:rFonts w:ascii="仿宋" w:hAnsi="仿宋" w:eastAsia="仿宋"/>
          <w:sz w:val="28"/>
        </w:rPr>
      </w:pPr>
      <w:r>
        <w:rPr>
          <w:rFonts w:hint="eastAsia" w:ascii="仿宋" w:hAnsi="仿宋" w:eastAsia="仿宋"/>
          <w:sz w:val="28"/>
        </w:rPr>
        <w:t>(一)合同签订后，乙方根据甲方的订单进行供货，供货完成并经甲方验收合格后，按季度付按实际采购数量进行结算。最终结算总额不得超过本项目采购预算。(采购预算款:430,000.00元）</w:t>
      </w:r>
    </w:p>
    <w:p w14:paraId="2D588E00">
      <w:pPr>
        <w:spacing w:line="500" w:lineRule="exact"/>
        <w:ind w:firstLine="560" w:firstLineChars="200"/>
        <w:rPr>
          <w:rFonts w:ascii="仿宋" w:hAnsi="仿宋" w:eastAsia="仿宋"/>
          <w:sz w:val="28"/>
        </w:rPr>
      </w:pPr>
      <w:r>
        <w:rPr>
          <w:rFonts w:hint="eastAsia" w:ascii="仿宋" w:hAnsi="仿宋" w:eastAsia="仿宋"/>
          <w:sz w:val="28"/>
        </w:rPr>
        <w:t>（二）支付方式：银行转账。</w:t>
      </w:r>
    </w:p>
    <w:p w14:paraId="350731B6">
      <w:pPr>
        <w:spacing w:line="500" w:lineRule="exact"/>
        <w:ind w:firstLine="560" w:firstLineChars="200"/>
        <w:rPr>
          <w:rFonts w:ascii="仿宋" w:hAnsi="仿宋" w:eastAsia="仿宋"/>
          <w:color w:val="C00000"/>
          <w:sz w:val="28"/>
        </w:rPr>
      </w:pPr>
      <w:r>
        <w:rPr>
          <w:rFonts w:hint="eastAsia" w:ascii="仿宋" w:hAnsi="仿宋" w:eastAsia="仿宋"/>
          <w:color w:val="C00000"/>
          <w:sz w:val="28"/>
        </w:rPr>
        <w:t xml:space="preserve">名 称：  </w:t>
      </w:r>
    </w:p>
    <w:p w14:paraId="1B8BF2CF">
      <w:pPr>
        <w:spacing w:line="500" w:lineRule="exact"/>
        <w:ind w:firstLine="560" w:firstLineChars="200"/>
        <w:rPr>
          <w:rFonts w:ascii="仿宋" w:hAnsi="仿宋" w:eastAsia="仿宋"/>
          <w:color w:val="C00000"/>
          <w:sz w:val="28"/>
        </w:rPr>
      </w:pPr>
      <w:r>
        <w:rPr>
          <w:rFonts w:hint="eastAsia" w:ascii="仿宋" w:hAnsi="仿宋" w:eastAsia="仿宋"/>
          <w:color w:val="C00000"/>
          <w:sz w:val="28"/>
        </w:rPr>
        <w:t xml:space="preserve">开户行：  </w:t>
      </w:r>
    </w:p>
    <w:p w14:paraId="2F0BF1C8">
      <w:pPr>
        <w:spacing w:line="500" w:lineRule="exact"/>
        <w:ind w:firstLine="560" w:firstLineChars="200"/>
        <w:rPr>
          <w:rFonts w:ascii="仿宋" w:hAnsi="仿宋" w:eastAsia="仿宋"/>
          <w:sz w:val="28"/>
        </w:rPr>
      </w:pPr>
      <w:r>
        <w:rPr>
          <w:rFonts w:hint="eastAsia" w:ascii="仿宋" w:hAnsi="仿宋" w:eastAsia="仿宋"/>
          <w:color w:val="C00000"/>
          <w:sz w:val="28"/>
        </w:rPr>
        <w:t>账 号：</w:t>
      </w:r>
      <w:r>
        <w:rPr>
          <w:rFonts w:hint="eastAsia" w:ascii="仿宋" w:hAnsi="仿宋" w:eastAsia="仿宋"/>
          <w:sz w:val="28"/>
        </w:rPr>
        <w:t xml:space="preserve">    </w:t>
      </w:r>
    </w:p>
    <w:p w14:paraId="70E5AA52">
      <w:pPr>
        <w:spacing w:line="500" w:lineRule="exact"/>
        <w:ind w:firstLine="560" w:firstLineChars="200"/>
        <w:rPr>
          <w:rFonts w:ascii="仿宋" w:hAnsi="仿宋" w:eastAsia="仿宋"/>
          <w:color w:val="FF0000"/>
          <w:sz w:val="28"/>
        </w:rPr>
      </w:pPr>
      <w:r>
        <w:rPr>
          <w:rFonts w:hint="eastAsia" w:ascii="仿宋" w:hAnsi="仿宋" w:eastAsia="仿宋"/>
          <w:sz w:val="28"/>
        </w:rPr>
        <w:t xml:space="preserve"> </w:t>
      </w:r>
      <w:r>
        <w:rPr>
          <w:rFonts w:hint="eastAsia" w:ascii="仿宋" w:hAnsi="仿宋" w:eastAsia="仿宋"/>
          <w:color w:val="FF0000"/>
          <w:sz w:val="28"/>
        </w:rPr>
        <w:t>（三）甲方仅认可上述指定账户并向该账户付款。否则甲方有权拒绝向指定账户之外的任何账户付款，并且由此导致的付款延迟责任由乙方承担。</w:t>
      </w:r>
    </w:p>
    <w:p w14:paraId="6EA20926">
      <w:pPr>
        <w:spacing w:line="500" w:lineRule="exact"/>
        <w:ind w:firstLine="560" w:firstLineChars="200"/>
        <w:rPr>
          <w:rFonts w:ascii="仿宋" w:hAnsi="仿宋" w:eastAsia="仿宋"/>
          <w:sz w:val="28"/>
        </w:rPr>
      </w:pPr>
      <w:r>
        <w:rPr>
          <w:rFonts w:hint="eastAsia" w:ascii="仿宋" w:hAnsi="仿宋" w:eastAsia="仿宋"/>
          <w:color w:val="FF0000"/>
          <w:sz w:val="28"/>
        </w:rPr>
        <w:t>（四）乙方要如实开具发票，不得变更开票内容，乙方开具发票出现税务争议时，乙方需承滞纳金、罚款等赔偿责任以及其他相关责任。</w:t>
      </w:r>
    </w:p>
    <w:p w14:paraId="16AA4DC6">
      <w:pPr>
        <w:spacing w:line="500" w:lineRule="exact"/>
        <w:ind w:firstLine="560" w:firstLineChars="200"/>
        <w:rPr>
          <w:rFonts w:ascii="仿宋" w:hAnsi="仿宋" w:eastAsia="仿宋"/>
          <w:sz w:val="28"/>
        </w:rPr>
      </w:pPr>
      <w:r>
        <w:rPr>
          <w:rFonts w:hint="eastAsia" w:ascii="仿宋" w:hAnsi="仿宋" w:eastAsia="仿宋"/>
          <w:sz w:val="28"/>
        </w:rPr>
        <w:t>（五）结算方式：乙方持成交通知书、供货合同、正式发票、验收单，与甲方进行结算。</w:t>
      </w:r>
    </w:p>
    <w:p w14:paraId="5FD36DF5">
      <w:pPr>
        <w:spacing w:line="500" w:lineRule="exact"/>
        <w:ind w:firstLine="482" w:firstLineChars="200"/>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五、双方的权利和义务</w:t>
      </w:r>
    </w:p>
    <w:p w14:paraId="7534CCE2">
      <w:pPr>
        <w:spacing w:line="500" w:lineRule="exact"/>
        <w:ind w:firstLine="560" w:firstLineChars="200"/>
        <w:rPr>
          <w:rFonts w:ascii="仿宋" w:hAnsi="仿宋" w:eastAsia="仿宋"/>
          <w:sz w:val="28"/>
        </w:rPr>
      </w:pPr>
      <w:r>
        <w:rPr>
          <w:rFonts w:hint="eastAsia" w:ascii="仿宋" w:hAnsi="仿宋" w:eastAsia="仿宋"/>
          <w:sz w:val="28"/>
        </w:rPr>
        <w:t>（一）甲方的权利和义务</w:t>
      </w:r>
    </w:p>
    <w:p w14:paraId="595E4BEC">
      <w:pPr>
        <w:numPr>
          <w:ilvl w:val="0"/>
          <w:numId w:val="1"/>
        </w:numPr>
        <w:spacing w:line="500" w:lineRule="exact"/>
        <w:ind w:left="279" w:leftChars="133" w:firstLine="358" w:firstLineChars="128"/>
        <w:rPr>
          <w:rFonts w:ascii="仿宋" w:hAnsi="仿宋" w:eastAsia="仿宋" w:cs="Calibri Light"/>
          <w:sz w:val="28"/>
          <w:szCs w:val="28"/>
        </w:rPr>
      </w:pPr>
      <w:r>
        <w:rPr>
          <w:rFonts w:ascii="仿宋" w:hAnsi="仿宋" w:eastAsia="仿宋" w:cs="Calibri Light"/>
          <w:sz w:val="28"/>
          <w:szCs w:val="28"/>
        </w:rPr>
        <w:t>甲方对乙方每批次供货产品进行验收，验收合格后及时付款。</w:t>
      </w:r>
    </w:p>
    <w:p w14:paraId="5C3FE2C0">
      <w:pPr>
        <w:numPr>
          <w:ilvl w:val="0"/>
          <w:numId w:val="1"/>
        </w:numPr>
        <w:spacing w:line="500" w:lineRule="exact"/>
        <w:ind w:left="19" w:leftChars="9" w:firstLine="616" w:firstLineChars="220"/>
        <w:rPr>
          <w:rFonts w:ascii="仿宋" w:hAnsi="仿宋" w:eastAsia="仿宋" w:cs="Calibri Light"/>
          <w:sz w:val="28"/>
          <w:szCs w:val="28"/>
        </w:rPr>
      </w:pPr>
      <w:r>
        <w:rPr>
          <w:rFonts w:ascii="仿宋" w:hAnsi="仿宋" w:eastAsia="仿宋" w:cs="Calibri Light"/>
          <w:sz w:val="28"/>
          <w:szCs w:val="28"/>
        </w:rPr>
        <w:t>甲方对乙方提供产品若发现质量不合格，有权要求退货，修改或更换，质量不合格的货物甲方拒绝接收，货物毁损灭失的风险由乙方承担。</w:t>
      </w:r>
    </w:p>
    <w:p w14:paraId="38C82EA7">
      <w:pPr>
        <w:spacing w:line="500" w:lineRule="exact"/>
        <w:ind w:left="19" w:leftChars="9" w:firstLine="616" w:firstLineChars="220"/>
        <w:rPr>
          <w:rFonts w:ascii="仿宋" w:hAnsi="仿宋" w:eastAsia="仿宋"/>
          <w:b/>
          <w:color w:val="FF0000"/>
          <w:sz w:val="28"/>
        </w:rPr>
      </w:pPr>
      <w:r>
        <w:rPr>
          <w:rFonts w:ascii="仿宋" w:hAnsi="仿宋" w:eastAsia="仿宋" w:cs="Calibri Light"/>
          <w:sz w:val="28"/>
          <w:szCs w:val="28"/>
        </w:rPr>
        <w:t>3、在合同期限内，甲方接收后，发现乙方提供的产品，有严重质量问题，不符合行业标准和合同规定的标准，甲方有权终止合同，乙方承担甲方因此造成的经济损失。</w:t>
      </w:r>
    </w:p>
    <w:p w14:paraId="49254DD0">
      <w:pPr>
        <w:spacing w:line="500" w:lineRule="exact"/>
        <w:ind w:firstLine="560" w:firstLineChars="200"/>
        <w:rPr>
          <w:rFonts w:ascii="仿宋" w:hAnsi="仿宋" w:eastAsia="仿宋"/>
          <w:sz w:val="28"/>
        </w:rPr>
      </w:pPr>
      <w:r>
        <w:rPr>
          <w:rFonts w:hint="eastAsia" w:ascii="仿宋" w:hAnsi="仿宋" w:eastAsia="仿宋"/>
          <w:sz w:val="28"/>
        </w:rPr>
        <w:t>（二）乙方的权利和义务</w:t>
      </w:r>
    </w:p>
    <w:p w14:paraId="74DD0585">
      <w:pPr>
        <w:pStyle w:val="2"/>
        <w:spacing w:line="500" w:lineRule="exact"/>
        <w:ind w:firstLine="560"/>
        <w:rPr>
          <w:rFonts w:ascii="仿宋" w:hAnsi="仿宋" w:eastAsia="仿宋"/>
          <w:color w:val="C00000"/>
          <w:sz w:val="28"/>
        </w:rPr>
      </w:pPr>
      <w:r>
        <w:rPr>
          <w:rFonts w:hint="eastAsia" w:ascii="仿宋" w:hAnsi="仿宋" w:eastAsia="仿宋"/>
          <w:color w:val="C00000"/>
          <w:sz w:val="28"/>
        </w:rPr>
        <w:t>1、所提供</w:t>
      </w:r>
      <w:r>
        <w:rPr>
          <w:rFonts w:ascii="仿宋" w:hAnsi="仿宋" w:eastAsia="仿宋"/>
          <w:color w:val="C00000"/>
          <w:sz w:val="28"/>
        </w:rPr>
        <w:t>的货物（</w:t>
      </w:r>
      <w:r>
        <w:rPr>
          <w:rFonts w:hint="eastAsia" w:ascii="仿宋" w:hAnsi="仿宋" w:eastAsia="仿宋"/>
          <w:color w:val="C00000"/>
          <w:sz w:val="28"/>
        </w:rPr>
        <w:t>产品</w:t>
      </w:r>
      <w:r>
        <w:rPr>
          <w:rFonts w:ascii="仿宋" w:hAnsi="仿宋" w:eastAsia="仿宋"/>
          <w:color w:val="C00000"/>
          <w:sz w:val="28"/>
        </w:rPr>
        <w:t>）</w:t>
      </w:r>
      <w:r>
        <w:rPr>
          <w:rFonts w:hint="eastAsia" w:ascii="仿宋" w:hAnsi="仿宋" w:eastAsia="仿宋"/>
          <w:color w:val="C00000"/>
          <w:sz w:val="28"/>
        </w:rPr>
        <w:t>必须</w:t>
      </w:r>
      <w:r>
        <w:rPr>
          <w:rFonts w:ascii="仿宋" w:hAnsi="仿宋" w:eastAsia="仿宋"/>
          <w:color w:val="C00000"/>
          <w:sz w:val="28"/>
        </w:rPr>
        <w:t>满足国家技术标准及其行业有关质量标准，保证货物（</w:t>
      </w:r>
      <w:r>
        <w:rPr>
          <w:rFonts w:hint="eastAsia" w:ascii="仿宋" w:hAnsi="仿宋" w:eastAsia="仿宋"/>
          <w:color w:val="C00000"/>
          <w:sz w:val="28"/>
        </w:rPr>
        <w:t>产品</w:t>
      </w:r>
      <w:r>
        <w:rPr>
          <w:rFonts w:ascii="仿宋" w:hAnsi="仿宋" w:eastAsia="仿宋"/>
          <w:color w:val="C00000"/>
          <w:sz w:val="28"/>
        </w:rPr>
        <w:t>）的质量达到甲方要求。</w:t>
      </w:r>
    </w:p>
    <w:p w14:paraId="02CFF088">
      <w:pPr>
        <w:pStyle w:val="2"/>
        <w:spacing w:line="500" w:lineRule="exact"/>
        <w:ind w:firstLine="560"/>
        <w:rPr>
          <w:rFonts w:ascii="仿宋" w:hAnsi="仿宋" w:eastAsia="仿宋"/>
          <w:color w:val="C00000"/>
          <w:sz w:val="28"/>
        </w:rPr>
      </w:pPr>
      <w:r>
        <w:rPr>
          <w:rFonts w:hint="eastAsia" w:ascii="仿宋" w:hAnsi="仿宋" w:eastAsia="仿宋"/>
          <w:color w:val="C00000"/>
          <w:sz w:val="28"/>
        </w:rPr>
        <w:t>2、乙方</w:t>
      </w:r>
      <w:r>
        <w:rPr>
          <w:rFonts w:ascii="仿宋" w:hAnsi="仿宋" w:eastAsia="仿宋"/>
          <w:color w:val="C00000"/>
          <w:sz w:val="28"/>
        </w:rPr>
        <w:t>应按照甲方计划通知以及合同要求，供应货物（</w:t>
      </w:r>
      <w:r>
        <w:rPr>
          <w:rFonts w:hint="eastAsia" w:ascii="仿宋" w:hAnsi="仿宋" w:eastAsia="仿宋"/>
          <w:color w:val="C00000"/>
          <w:sz w:val="28"/>
        </w:rPr>
        <w:t>产品</w:t>
      </w:r>
      <w:r>
        <w:rPr>
          <w:rFonts w:ascii="仿宋" w:hAnsi="仿宋" w:eastAsia="仿宋"/>
          <w:color w:val="C00000"/>
          <w:sz w:val="28"/>
        </w:rPr>
        <w:t>）</w:t>
      </w:r>
      <w:r>
        <w:rPr>
          <w:rFonts w:hint="eastAsia" w:ascii="仿宋" w:hAnsi="仿宋" w:eastAsia="仿宋"/>
          <w:color w:val="C00000"/>
          <w:sz w:val="28"/>
        </w:rPr>
        <w:t>，</w:t>
      </w:r>
      <w:r>
        <w:rPr>
          <w:rFonts w:ascii="仿宋" w:hAnsi="仿宋" w:eastAsia="仿宋"/>
          <w:color w:val="C00000"/>
          <w:sz w:val="28"/>
        </w:rPr>
        <w:t>并在送货时出具货物（</w:t>
      </w:r>
      <w:r>
        <w:rPr>
          <w:rFonts w:hint="eastAsia" w:ascii="仿宋" w:hAnsi="仿宋" w:eastAsia="仿宋"/>
          <w:color w:val="C00000"/>
          <w:sz w:val="28"/>
        </w:rPr>
        <w:t>产品</w:t>
      </w:r>
      <w:r>
        <w:rPr>
          <w:rFonts w:ascii="仿宋" w:hAnsi="仿宋" w:eastAsia="仿宋"/>
          <w:color w:val="C00000"/>
          <w:sz w:val="28"/>
        </w:rPr>
        <w:t>）</w:t>
      </w:r>
      <w:r>
        <w:rPr>
          <w:rFonts w:hint="eastAsia" w:ascii="仿宋" w:hAnsi="仿宋" w:eastAsia="仿宋"/>
          <w:color w:val="C00000"/>
          <w:sz w:val="28"/>
        </w:rPr>
        <w:t>质检报告</w:t>
      </w:r>
      <w:r>
        <w:rPr>
          <w:rFonts w:ascii="仿宋" w:hAnsi="仿宋" w:eastAsia="仿宋"/>
          <w:color w:val="C00000"/>
          <w:sz w:val="28"/>
        </w:rPr>
        <w:t>，并按照甲方规定的时间将货物（</w:t>
      </w:r>
      <w:r>
        <w:rPr>
          <w:rFonts w:hint="eastAsia" w:ascii="仿宋" w:hAnsi="仿宋" w:eastAsia="仿宋"/>
          <w:color w:val="C00000"/>
          <w:sz w:val="28"/>
        </w:rPr>
        <w:t>产品</w:t>
      </w:r>
      <w:r>
        <w:rPr>
          <w:rFonts w:ascii="仿宋" w:hAnsi="仿宋" w:eastAsia="仿宋"/>
          <w:color w:val="C00000"/>
          <w:sz w:val="28"/>
        </w:rPr>
        <w:t>）</w:t>
      </w:r>
      <w:r>
        <w:rPr>
          <w:rFonts w:hint="eastAsia" w:ascii="仿宋" w:hAnsi="仿宋" w:eastAsia="仿宋"/>
          <w:color w:val="C00000"/>
          <w:sz w:val="28"/>
        </w:rPr>
        <w:t>送至</w:t>
      </w:r>
      <w:r>
        <w:rPr>
          <w:rFonts w:ascii="仿宋" w:hAnsi="仿宋" w:eastAsia="仿宋"/>
          <w:color w:val="C00000"/>
          <w:sz w:val="28"/>
        </w:rPr>
        <w:t>甲方指定地点。</w:t>
      </w:r>
    </w:p>
    <w:p w14:paraId="39FEB9AF">
      <w:pPr>
        <w:pStyle w:val="2"/>
        <w:spacing w:line="500" w:lineRule="exact"/>
        <w:ind w:firstLine="560"/>
        <w:rPr>
          <w:rFonts w:ascii="仿宋" w:hAnsi="仿宋" w:eastAsia="仿宋"/>
          <w:color w:val="C00000"/>
          <w:sz w:val="28"/>
        </w:rPr>
      </w:pPr>
      <w:r>
        <w:rPr>
          <w:rFonts w:ascii="仿宋" w:hAnsi="仿宋" w:eastAsia="仿宋"/>
          <w:color w:val="C00000"/>
          <w:sz w:val="28"/>
        </w:rPr>
        <w:t>3</w:t>
      </w:r>
      <w:r>
        <w:rPr>
          <w:rFonts w:hint="eastAsia" w:ascii="仿宋" w:hAnsi="仿宋" w:eastAsia="仿宋"/>
          <w:color w:val="C00000"/>
          <w:sz w:val="28"/>
        </w:rPr>
        <w:t>、</w:t>
      </w:r>
      <w:r>
        <w:rPr>
          <w:rFonts w:ascii="仿宋" w:hAnsi="仿宋" w:eastAsia="仿宋"/>
          <w:color w:val="C00000"/>
          <w:sz w:val="28"/>
        </w:rPr>
        <w:t>如有其</w:t>
      </w:r>
      <w:r>
        <w:rPr>
          <w:rFonts w:hint="eastAsia" w:ascii="仿宋" w:hAnsi="仿宋" w:eastAsia="仿宋"/>
          <w:color w:val="C00000"/>
          <w:sz w:val="28"/>
        </w:rPr>
        <w:t>他</w:t>
      </w:r>
      <w:r>
        <w:rPr>
          <w:rFonts w:ascii="仿宋" w:hAnsi="仿宋" w:eastAsia="仿宋"/>
          <w:color w:val="C00000"/>
          <w:sz w:val="28"/>
        </w:rPr>
        <w:t>本合同</w:t>
      </w:r>
      <w:r>
        <w:rPr>
          <w:rFonts w:hint="eastAsia" w:ascii="仿宋" w:hAnsi="仿宋" w:eastAsia="仿宋"/>
          <w:color w:val="C00000"/>
          <w:sz w:val="28"/>
        </w:rPr>
        <w:t>未涉及</w:t>
      </w:r>
      <w:r>
        <w:rPr>
          <w:rFonts w:ascii="仿宋" w:hAnsi="仿宋" w:eastAsia="仿宋"/>
          <w:color w:val="C00000"/>
          <w:sz w:val="28"/>
        </w:rPr>
        <w:t>的问题</w:t>
      </w:r>
      <w:r>
        <w:rPr>
          <w:rFonts w:hint="eastAsia" w:ascii="仿宋" w:hAnsi="仿宋" w:eastAsia="仿宋"/>
          <w:color w:val="C00000"/>
          <w:sz w:val="28"/>
        </w:rPr>
        <w:t>，</w:t>
      </w:r>
      <w:r>
        <w:rPr>
          <w:rFonts w:ascii="仿宋" w:hAnsi="仿宋" w:eastAsia="仿宋"/>
          <w:color w:val="C00000"/>
          <w:sz w:val="28"/>
        </w:rPr>
        <w:t>甲乙双方协商解决。</w:t>
      </w:r>
    </w:p>
    <w:p w14:paraId="61123686">
      <w:pPr>
        <w:tabs>
          <w:tab w:val="left" w:pos="480"/>
        </w:tabs>
        <w:spacing w:line="500" w:lineRule="exact"/>
        <w:ind w:firstLine="473" w:firstLineChars="196"/>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六、质量保证</w:t>
      </w:r>
    </w:p>
    <w:p w14:paraId="7A37E120">
      <w:pPr>
        <w:spacing w:line="500" w:lineRule="exact"/>
        <w:ind w:firstLine="560" w:firstLineChars="200"/>
        <w:rPr>
          <w:rFonts w:ascii="仿宋" w:hAnsi="仿宋" w:eastAsia="仿宋"/>
          <w:sz w:val="28"/>
        </w:rPr>
      </w:pPr>
      <w:r>
        <w:rPr>
          <w:rFonts w:hint="eastAsia" w:ascii="仿宋" w:hAnsi="仿宋" w:eastAsia="仿宋"/>
          <w:sz w:val="28"/>
        </w:rPr>
        <w:t>（一）</w:t>
      </w:r>
      <w:r>
        <w:rPr>
          <w:rFonts w:ascii="仿宋" w:hAnsi="仿宋" w:eastAsia="仿宋" w:cs="华文仿宋"/>
          <w:color w:val="000000"/>
          <w:kern w:val="0"/>
          <w:sz w:val="28"/>
          <w:szCs w:val="28"/>
        </w:rPr>
        <w:t>所选原材料必须保证质量可靠、进货渠道正规，符合国家相关标准，并满足磋商文件要求</w:t>
      </w:r>
      <w:r>
        <w:rPr>
          <w:rFonts w:hint="eastAsia" w:ascii="仿宋" w:hAnsi="仿宋" w:eastAsia="仿宋"/>
          <w:sz w:val="28"/>
        </w:rPr>
        <w:t>。</w:t>
      </w:r>
    </w:p>
    <w:p w14:paraId="016DBCAC">
      <w:pPr>
        <w:spacing w:line="500" w:lineRule="exact"/>
        <w:ind w:firstLine="560" w:firstLineChars="200"/>
        <w:rPr>
          <w:rFonts w:ascii="仿宋" w:hAnsi="仿宋" w:eastAsia="仿宋"/>
          <w:sz w:val="28"/>
        </w:rPr>
      </w:pPr>
      <w:r>
        <w:rPr>
          <w:rFonts w:hint="eastAsia" w:ascii="仿宋" w:hAnsi="仿宋" w:eastAsia="仿宋"/>
          <w:sz w:val="28"/>
        </w:rPr>
        <w:t>（二）所供</w:t>
      </w:r>
      <w:r>
        <w:rPr>
          <w:rFonts w:ascii="仿宋" w:hAnsi="仿宋" w:eastAsia="仿宋" w:cs="华文仿宋"/>
          <w:color w:val="000000"/>
          <w:kern w:val="0"/>
          <w:sz w:val="28"/>
          <w:szCs w:val="28"/>
        </w:rPr>
        <w:t>成品保证质量合格，符合国家有关技术规范，确保无水货、假货、翻新货及残次品，并能按期交货</w:t>
      </w:r>
      <w:r>
        <w:rPr>
          <w:rFonts w:hint="eastAsia" w:ascii="仿宋" w:hAnsi="仿宋" w:eastAsia="仿宋"/>
          <w:sz w:val="28"/>
        </w:rPr>
        <w:t>。</w:t>
      </w:r>
    </w:p>
    <w:p w14:paraId="0D7ABE93">
      <w:pPr>
        <w:spacing w:line="500" w:lineRule="exact"/>
        <w:ind w:firstLine="560" w:firstLineChars="200"/>
        <w:rPr>
          <w:rFonts w:ascii="仿宋" w:hAnsi="仿宋" w:eastAsia="仿宋"/>
          <w:sz w:val="28"/>
        </w:rPr>
      </w:pPr>
      <w:r>
        <w:rPr>
          <w:rFonts w:hint="eastAsia" w:ascii="仿宋" w:hAnsi="仿宋" w:eastAsia="仿宋"/>
          <w:sz w:val="28"/>
        </w:rPr>
        <w:t>（三）保证所供产品在装卸、运输和仓储过程中有足够的包装保护，防止服装受潮、</w:t>
      </w:r>
      <w:r>
        <w:rPr>
          <w:rFonts w:ascii="仿宋" w:hAnsi="仿宋" w:eastAsia="仿宋" w:cs="华文仿宋"/>
          <w:color w:val="000000"/>
          <w:kern w:val="0"/>
          <w:sz w:val="28"/>
          <w:szCs w:val="28"/>
        </w:rPr>
        <w:t>腐烂、遭受冲撞及其他不可预见的损坏</w:t>
      </w:r>
      <w:r>
        <w:rPr>
          <w:rFonts w:hint="eastAsia" w:ascii="仿宋" w:hAnsi="仿宋" w:eastAsia="仿宋"/>
          <w:sz w:val="28"/>
        </w:rPr>
        <w:t>。</w:t>
      </w:r>
    </w:p>
    <w:p w14:paraId="33248D9E">
      <w:pPr>
        <w:spacing w:line="500" w:lineRule="exact"/>
        <w:ind w:firstLine="560" w:firstLineChars="200"/>
        <w:rPr>
          <w:rFonts w:ascii="仿宋" w:hAnsi="仿宋" w:eastAsia="仿宋"/>
          <w:b/>
          <w:color w:val="FF0000"/>
          <w:sz w:val="28"/>
        </w:rPr>
      </w:pPr>
      <w:r>
        <w:rPr>
          <w:rFonts w:hint="eastAsia" w:ascii="仿宋" w:hAnsi="仿宋" w:eastAsia="仿宋"/>
          <w:sz w:val="28"/>
        </w:rPr>
        <w:t>（四）乙方</w:t>
      </w:r>
      <w:r>
        <w:rPr>
          <w:rFonts w:ascii="仿宋" w:hAnsi="仿宋" w:eastAsia="仿宋" w:cs="华文仿宋"/>
          <w:color w:val="000000"/>
          <w:kern w:val="0"/>
          <w:sz w:val="28"/>
          <w:szCs w:val="28"/>
        </w:rPr>
        <w:t>所供产品，若发生侵权而产生的一切后果，由</w:t>
      </w:r>
      <w:r>
        <w:rPr>
          <w:rFonts w:hint="eastAsia" w:ascii="仿宋" w:hAnsi="仿宋" w:eastAsia="仿宋"/>
          <w:sz w:val="28"/>
        </w:rPr>
        <w:t>乙方负责，甲方保留索赔权力。</w:t>
      </w:r>
    </w:p>
    <w:p w14:paraId="1BA05DC2">
      <w:pPr>
        <w:tabs>
          <w:tab w:val="left" w:pos="480"/>
        </w:tabs>
        <w:spacing w:line="500" w:lineRule="exact"/>
        <w:ind w:firstLine="473" w:firstLineChars="196"/>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七、运输</w:t>
      </w:r>
    </w:p>
    <w:p w14:paraId="102DF76C">
      <w:pPr>
        <w:spacing w:line="500" w:lineRule="exact"/>
        <w:ind w:firstLine="560" w:firstLineChars="200"/>
        <w:rPr>
          <w:rFonts w:ascii="仿宋" w:hAnsi="仿宋" w:eastAsia="仿宋"/>
          <w:sz w:val="28"/>
        </w:rPr>
      </w:pPr>
      <w:r>
        <w:rPr>
          <w:rFonts w:hint="eastAsia" w:ascii="仿宋" w:hAnsi="仿宋" w:eastAsia="仿宋"/>
          <w:sz w:val="28"/>
        </w:rPr>
        <w:t>（一）运输由乙方负责，运杂费已包含在合同总价内，包括从产品供应地点运送至交货地点所含的运输费、装卸费、仓储费、保险费等。</w:t>
      </w:r>
    </w:p>
    <w:p w14:paraId="478F2EEF">
      <w:pPr>
        <w:spacing w:line="500" w:lineRule="exact"/>
        <w:ind w:firstLine="560" w:firstLineChars="200"/>
        <w:rPr>
          <w:rFonts w:ascii="仿宋" w:hAnsi="仿宋" w:eastAsia="仿宋"/>
          <w:sz w:val="28"/>
        </w:rPr>
      </w:pPr>
      <w:r>
        <w:rPr>
          <w:rFonts w:hint="eastAsia" w:ascii="仿宋" w:hAnsi="仿宋" w:eastAsia="仿宋"/>
          <w:sz w:val="28"/>
        </w:rPr>
        <w:t>（二）运输方式由乙方自行选择，但必须保证按期交货。</w:t>
      </w:r>
    </w:p>
    <w:p w14:paraId="49D6A8DC">
      <w:pPr>
        <w:spacing w:line="500" w:lineRule="exact"/>
        <w:ind w:firstLine="560" w:firstLineChars="200"/>
        <w:rPr>
          <w:rFonts w:ascii="仿宋" w:hAnsi="仿宋" w:eastAsia="仿宋"/>
          <w:sz w:val="28"/>
        </w:rPr>
      </w:pPr>
      <w:r>
        <w:rPr>
          <w:rFonts w:hint="eastAsia" w:ascii="仿宋" w:hAnsi="仿宋" w:eastAsia="仿宋"/>
          <w:sz w:val="28"/>
        </w:rPr>
        <w:t>（三）产品到达甲方指定地点后，乙方应按甲方要求进行存放和保管。</w:t>
      </w:r>
    </w:p>
    <w:p w14:paraId="4BD997CA">
      <w:pPr>
        <w:spacing w:line="500" w:lineRule="exact"/>
        <w:ind w:firstLine="482" w:firstLineChars="200"/>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八、验收</w:t>
      </w:r>
    </w:p>
    <w:p w14:paraId="50C052FA">
      <w:pPr>
        <w:widowControl/>
        <w:spacing w:line="500" w:lineRule="exact"/>
        <w:ind w:firstLine="560" w:firstLineChars="200"/>
        <w:jc w:val="left"/>
        <w:rPr>
          <w:rFonts w:ascii="仿宋" w:hAnsi="仿宋" w:eastAsia="仿宋"/>
          <w:sz w:val="28"/>
        </w:rPr>
      </w:pPr>
      <w:r>
        <w:rPr>
          <w:rFonts w:hint="eastAsia" w:ascii="仿宋" w:hAnsi="仿宋" w:eastAsia="仿宋"/>
          <w:sz w:val="28"/>
        </w:rPr>
        <w:t>（一）</w:t>
      </w:r>
      <w:r>
        <w:rPr>
          <w:rFonts w:ascii="仿宋" w:hAnsi="仿宋" w:eastAsia="仿宋" w:cs="华文仿宋"/>
          <w:color w:val="000000"/>
          <w:kern w:val="0"/>
          <w:sz w:val="28"/>
          <w:szCs w:val="28"/>
        </w:rPr>
        <w:t>产品到达</w:t>
      </w:r>
      <w:r>
        <w:rPr>
          <w:rFonts w:hint="eastAsia" w:ascii="仿宋" w:hAnsi="仿宋" w:eastAsia="仿宋" w:cs="华文仿宋"/>
          <w:color w:val="000000"/>
          <w:kern w:val="0"/>
          <w:sz w:val="28"/>
          <w:szCs w:val="28"/>
        </w:rPr>
        <w:t>甲方</w:t>
      </w:r>
      <w:r>
        <w:rPr>
          <w:rFonts w:ascii="仿宋" w:hAnsi="仿宋" w:eastAsia="仿宋" w:cs="华文仿宋"/>
          <w:color w:val="000000"/>
          <w:kern w:val="0"/>
          <w:sz w:val="28"/>
          <w:szCs w:val="28"/>
        </w:rPr>
        <w:t>指定地点后，</w:t>
      </w:r>
      <w:r>
        <w:rPr>
          <w:rFonts w:hint="eastAsia" w:ascii="仿宋" w:hAnsi="仿宋" w:eastAsia="仿宋" w:cs="华文仿宋"/>
          <w:color w:val="000000"/>
          <w:kern w:val="0"/>
          <w:sz w:val="28"/>
          <w:szCs w:val="28"/>
        </w:rPr>
        <w:t>甲方</w:t>
      </w:r>
      <w:r>
        <w:rPr>
          <w:rFonts w:ascii="仿宋" w:hAnsi="仿宋" w:eastAsia="仿宋" w:cs="华文仿宋"/>
          <w:color w:val="000000"/>
          <w:kern w:val="0"/>
          <w:sz w:val="28"/>
          <w:szCs w:val="28"/>
        </w:rPr>
        <w:t>根据合同要求，进行验收，确认产地、规格和数量。必要时委托具有相关资质的第三方检测机构或邀请行业内专家对产品外观质量等进行抽样检验，检验费用由</w:t>
      </w:r>
      <w:r>
        <w:rPr>
          <w:rFonts w:hint="eastAsia" w:ascii="仿宋" w:hAnsi="仿宋" w:eastAsia="仿宋" w:cs="华文仿宋"/>
          <w:color w:val="000000"/>
          <w:kern w:val="0"/>
          <w:sz w:val="28"/>
          <w:szCs w:val="28"/>
        </w:rPr>
        <w:t>乙方</w:t>
      </w:r>
      <w:r>
        <w:rPr>
          <w:rFonts w:ascii="仿宋" w:hAnsi="仿宋" w:eastAsia="仿宋" w:cs="华文仿宋"/>
          <w:color w:val="000000"/>
          <w:kern w:val="0"/>
          <w:sz w:val="28"/>
          <w:szCs w:val="28"/>
        </w:rPr>
        <w:t>承担。验收合格后，填写政府采购项目验收单（一式伍份）作为对项目的最终认可</w:t>
      </w:r>
      <w:r>
        <w:rPr>
          <w:rFonts w:hint="eastAsia" w:ascii="仿宋" w:hAnsi="仿宋" w:eastAsia="仿宋"/>
          <w:sz w:val="28"/>
        </w:rPr>
        <w:t>。</w:t>
      </w:r>
    </w:p>
    <w:p w14:paraId="18AC02E4">
      <w:pPr>
        <w:spacing w:line="500" w:lineRule="exact"/>
        <w:ind w:firstLine="560" w:firstLineChars="200"/>
        <w:rPr>
          <w:rFonts w:ascii="仿宋" w:hAnsi="仿宋" w:eastAsia="仿宋"/>
          <w:sz w:val="28"/>
        </w:rPr>
      </w:pPr>
      <w:r>
        <w:rPr>
          <w:rFonts w:hint="eastAsia" w:ascii="仿宋" w:hAnsi="仿宋" w:eastAsia="仿宋"/>
          <w:sz w:val="28"/>
        </w:rPr>
        <w:t>（二）验收依据</w:t>
      </w:r>
    </w:p>
    <w:p w14:paraId="56913725">
      <w:pPr>
        <w:spacing w:line="500" w:lineRule="exact"/>
        <w:ind w:firstLine="560" w:firstLineChars="200"/>
        <w:rPr>
          <w:rFonts w:ascii="仿宋" w:hAnsi="仿宋" w:eastAsia="仿宋"/>
          <w:sz w:val="28"/>
        </w:rPr>
      </w:pPr>
      <w:r>
        <w:rPr>
          <w:rFonts w:hint="eastAsia" w:ascii="仿宋" w:hAnsi="仿宋" w:eastAsia="仿宋"/>
          <w:sz w:val="28"/>
        </w:rPr>
        <w:t>1、竞争性磋商文件、竞争性磋商响应文件、澄清表（函）；</w:t>
      </w:r>
    </w:p>
    <w:p w14:paraId="3FB08EDC">
      <w:pPr>
        <w:spacing w:line="500" w:lineRule="exact"/>
        <w:ind w:firstLine="560" w:firstLineChars="200"/>
        <w:rPr>
          <w:rFonts w:ascii="仿宋" w:hAnsi="仿宋" w:eastAsia="仿宋"/>
          <w:sz w:val="28"/>
        </w:rPr>
      </w:pPr>
      <w:r>
        <w:rPr>
          <w:rFonts w:hint="eastAsia" w:ascii="仿宋" w:hAnsi="仿宋" w:eastAsia="仿宋"/>
          <w:sz w:val="28"/>
        </w:rPr>
        <w:t>2、本合同及附件文本；</w:t>
      </w:r>
    </w:p>
    <w:p w14:paraId="7C0DB422">
      <w:pPr>
        <w:spacing w:line="500" w:lineRule="exact"/>
        <w:ind w:firstLine="560" w:firstLineChars="200"/>
        <w:rPr>
          <w:rFonts w:ascii="仿宋" w:hAnsi="仿宋" w:eastAsia="仿宋"/>
          <w:sz w:val="28"/>
        </w:rPr>
      </w:pPr>
      <w:r>
        <w:rPr>
          <w:rFonts w:hint="eastAsia" w:ascii="仿宋" w:hAnsi="仿宋" w:eastAsia="仿宋"/>
          <w:sz w:val="28"/>
        </w:rPr>
        <w:t>3、合同签订时国家及行业现行的标准和技术规范。</w:t>
      </w:r>
    </w:p>
    <w:p w14:paraId="545AC333">
      <w:pPr>
        <w:spacing w:line="500" w:lineRule="exact"/>
        <w:ind w:firstLine="482" w:firstLineChars="200"/>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九、售后服务</w:t>
      </w:r>
    </w:p>
    <w:p w14:paraId="249390A1">
      <w:pPr>
        <w:spacing w:line="500" w:lineRule="exact"/>
        <w:ind w:firstLine="560" w:firstLineChars="200"/>
        <w:rPr>
          <w:rFonts w:ascii="仿宋" w:hAnsi="仿宋" w:eastAsia="仿宋"/>
          <w:sz w:val="28"/>
        </w:rPr>
      </w:pPr>
      <w:r>
        <w:rPr>
          <w:rFonts w:hint="eastAsia" w:ascii="仿宋" w:hAnsi="仿宋" w:eastAsia="仿宋"/>
          <w:sz w:val="28"/>
        </w:rPr>
        <w:t>质量保证期：自甲方签发最终验收合格证书之日起一年，若该质量保证期小于国家标准，则以国家标准为准。</w:t>
      </w:r>
    </w:p>
    <w:p w14:paraId="7891720B">
      <w:pPr>
        <w:spacing w:line="500" w:lineRule="exact"/>
        <w:ind w:firstLine="560" w:firstLineChars="200"/>
        <w:rPr>
          <w:rFonts w:ascii="仿宋" w:hAnsi="仿宋" w:eastAsia="仿宋"/>
          <w:sz w:val="28"/>
        </w:rPr>
      </w:pPr>
      <w:r>
        <w:rPr>
          <w:rFonts w:hint="eastAsia" w:ascii="仿宋" w:hAnsi="仿宋" w:eastAsia="仿宋"/>
          <w:sz w:val="28"/>
        </w:rPr>
        <w:t>（一）质保期内</w:t>
      </w:r>
    </w:p>
    <w:p w14:paraId="717E3082">
      <w:pPr>
        <w:spacing w:line="500" w:lineRule="exact"/>
        <w:ind w:firstLine="560" w:firstLineChars="200"/>
        <w:rPr>
          <w:rFonts w:ascii="仿宋" w:hAnsi="仿宋" w:eastAsia="仿宋"/>
          <w:sz w:val="28"/>
        </w:rPr>
      </w:pPr>
      <w:r>
        <w:rPr>
          <w:rFonts w:hint="eastAsia" w:ascii="仿宋" w:hAnsi="仿宋" w:eastAsia="仿宋"/>
          <w:sz w:val="28"/>
        </w:rPr>
        <w:t>1、</w:t>
      </w:r>
      <w:r>
        <w:rPr>
          <w:rFonts w:ascii="仿宋" w:hAnsi="仿宋" w:eastAsia="仿宋" w:cs="Calibri"/>
          <w:color w:val="000000"/>
          <w:kern w:val="0"/>
          <w:sz w:val="28"/>
          <w:szCs w:val="28"/>
        </w:rPr>
        <w:t xml:space="preserve">30 </w:t>
      </w:r>
      <w:r>
        <w:rPr>
          <w:rFonts w:ascii="仿宋" w:hAnsi="仿宋" w:eastAsia="仿宋" w:cs="华文仿宋"/>
          <w:color w:val="000000"/>
          <w:kern w:val="0"/>
          <w:sz w:val="28"/>
          <w:szCs w:val="28"/>
        </w:rPr>
        <w:t>天内，如出现质量问题，可以选择换货或退货</w:t>
      </w:r>
      <w:r>
        <w:rPr>
          <w:rFonts w:hint="eastAsia" w:ascii="仿宋" w:hAnsi="仿宋" w:eastAsia="仿宋" w:cs="华文仿宋"/>
          <w:color w:val="000000"/>
          <w:kern w:val="0"/>
          <w:sz w:val="28"/>
          <w:szCs w:val="28"/>
        </w:rPr>
        <w:t>；</w:t>
      </w:r>
    </w:p>
    <w:p w14:paraId="246D94AC">
      <w:pPr>
        <w:spacing w:line="500" w:lineRule="exact"/>
        <w:ind w:firstLine="560" w:firstLineChars="200"/>
        <w:rPr>
          <w:rFonts w:ascii="仿宋" w:hAnsi="仿宋" w:eastAsia="仿宋"/>
          <w:sz w:val="28"/>
        </w:rPr>
      </w:pPr>
      <w:r>
        <w:rPr>
          <w:rFonts w:hint="eastAsia" w:ascii="仿宋" w:hAnsi="仿宋" w:eastAsia="仿宋"/>
          <w:sz w:val="28"/>
        </w:rPr>
        <w:t>2、</w:t>
      </w:r>
      <w:r>
        <w:rPr>
          <w:rFonts w:ascii="仿宋" w:hAnsi="仿宋" w:eastAsia="仿宋" w:cs="Calibri"/>
          <w:color w:val="000000"/>
          <w:kern w:val="0"/>
          <w:sz w:val="28"/>
          <w:szCs w:val="28"/>
        </w:rPr>
        <w:t xml:space="preserve">30 </w:t>
      </w:r>
      <w:r>
        <w:rPr>
          <w:rFonts w:ascii="仿宋" w:hAnsi="仿宋" w:eastAsia="仿宋" w:cs="华文仿宋"/>
          <w:color w:val="000000"/>
          <w:kern w:val="0"/>
          <w:sz w:val="28"/>
          <w:szCs w:val="28"/>
        </w:rPr>
        <w:t xml:space="preserve">天至 </w:t>
      </w:r>
      <w:r>
        <w:rPr>
          <w:rFonts w:ascii="仿宋" w:hAnsi="仿宋" w:eastAsia="仿宋" w:cs="Calibri"/>
          <w:color w:val="000000"/>
          <w:kern w:val="0"/>
          <w:sz w:val="28"/>
          <w:szCs w:val="28"/>
        </w:rPr>
        <w:t xml:space="preserve">90 </w:t>
      </w:r>
      <w:r>
        <w:rPr>
          <w:rFonts w:ascii="仿宋" w:hAnsi="仿宋" w:eastAsia="仿宋" w:cs="华文仿宋"/>
          <w:color w:val="000000"/>
          <w:kern w:val="0"/>
          <w:sz w:val="28"/>
          <w:szCs w:val="28"/>
        </w:rPr>
        <w:t>天内，如出现质量问题，可选择换货</w:t>
      </w:r>
      <w:r>
        <w:rPr>
          <w:rFonts w:hint="eastAsia" w:ascii="仿宋" w:hAnsi="仿宋" w:eastAsia="仿宋"/>
          <w:sz w:val="28"/>
        </w:rPr>
        <w:t>。</w:t>
      </w:r>
    </w:p>
    <w:p w14:paraId="49A8F6F1">
      <w:pPr>
        <w:numPr>
          <w:ilvl w:val="0"/>
          <w:numId w:val="1"/>
        </w:numPr>
        <w:spacing w:line="500" w:lineRule="exact"/>
        <w:ind w:left="19" w:leftChars="9" w:firstLine="616" w:firstLineChars="220"/>
        <w:rPr>
          <w:rFonts w:ascii="仿宋" w:hAnsi="仿宋" w:eastAsia="仿宋" w:cs="华文仿宋"/>
          <w:color w:val="000000"/>
          <w:kern w:val="0"/>
          <w:sz w:val="28"/>
          <w:szCs w:val="28"/>
        </w:rPr>
      </w:pPr>
      <w:r>
        <w:rPr>
          <w:rFonts w:ascii="仿宋" w:hAnsi="仿宋" w:eastAsia="仿宋" w:cs="华文仿宋"/>
          <w:color w:val="000000"/>
          <w:kern w:val="0"/>
          <w:sz w:val="28"/>
          <w:szCs w:val="28"/>
        </w:rPr>
        <w:t>发生质量问题，接到采购人通知后</w:t>
      </w:r>
      <w:r>
        <w:rPr>
          <w:rFonts w:hint="eastAsia" w:ascii="仿宋" w:hAnsi="仿宋" w:eastAsia="仿宋" w:cs="华文仿宋"/>
          <w:color w:val="000000"/>
          <w:kern w:val="0"/>
          <w:sz w:val="28"/>
          <w:szCs w:val="28"/>
        </w:rPr>
        <w:t>：</w:t>
      </w:r>
    </w:p>
    <w:p w14:paraId="1F071C2A">
      <w:pPr>
        <w:spacing w:line="500" w:lineRule="exact"/>
        <w:ind w:firstLine="560" w:firstLineChars="200"/>
        <w:rPr>
          <w:rFonts w:ascii="仿宋" w:hAnsi="仿宋" w:eastAsia="仿宋" w:cs="华文仿宋"/>
          <w:color w:val="000000"/>
          <w:kern w:val="0"/>
          <w:sz w:val="28"/>
          <w:szCs w:val="28"/>
        </w:rPr>
      </w:pPr>
      <w:r>
        <w:rPr>
          <w:rFonts w:hint="eastAsia" w:ascii="仿宋" w:hAnsi="仿宋" w:eastAsia="仿宋" w:cs="华文仿宋"/>
          <w:color w:val="000000"/>
          <w:kern w:val="0"/>
          <w:sz w:val="28"/>
          <w:szCs w:val="28"/>
        </w:rPr>
        <w:t>（1）售后人员电话预约，1小时内赶赴现场；</w:t>
      </w:r>
    </w:p>
    <w:p w14:paraId="37C39741">
      <w:pPr>
        <w:spacing w:line="500" w:lineRule="exact"/>
        <w:ind w:firstLine="560" w:firstLineChars="200"/>
        <w:rPr>
          <w:rFonts w:ascii="仿宋" w:hAnsi="仿宋" w:eastAsia="仿宋"/>
          <w:sz w:val="28"/>
        </w:rPr>
      </w:pPr>
      <w:r>
        <w:rPr>
          <w:rFonts w:hint="eastAsia" w:ascii="仿宋" w:hAnsi="仿宋" w:eastAsia="仿宋"/>
          <w:sz w:val="28"/>
        </w:rPr>
        <w:t>（2）</w:t>
      </w:r>
      <w:r>
        <w:rPr>
          <w:rFonts w:ascii="仿宋" w:hAnsi="仿宋" w:eastAsia="仿宋" w:cs="华文仿宋"/>
          <w:color w:val="000000"/>
          <w:kern w:val="0"/>
          <w:sz w:val="28"/>
          <w:szCs w:val="28"/>
        </w:rPr>
        <w:t xml:space="preserve">服务响应时间不超过 </w:t>
      </w:r>
      <w:r>
        <w:rPr>
          <w:rFonts w:ascii="仿宋" w:hAnsi="仿宋" w:eastAsia="仿宋" w:cs="Calibri"/>
          <w:color w:val="000000"/>
          <w:kern w:val="0"/>
          <w:sz w:val="28"/>
          <w:szCs w:val="28"/>
        </w:rPr>
        <w:t xml:space="preserve">2 </w:t>
      </w:r>
      <w:r>
        <w:rPr>
          <w:rFonts w:ascii="仿宋" w:hAnsi="仿宋" w:eastAsia="仿宋" w:cs="华文仿宋"/>
          <w:color w:val="000000"/>
          <w:kern w:val="0"/>
          <w:sz w:val="28"/>
          <w:szCs w:val="28"/>
        </w:rPr>
        <w:t xml:space="preserve">小时，明确解决问题方案不超过 </w:t>
      </w:r>
      <w:r>
        <w:rPr>
          <w:rFonts w:ascii="仿宋" w:hAnsi="仿宋" w:eastAsia="仿宋" w:cs="Calibri"/>
          <w:color w:val="000000"/>
          <w:kern w:val="0"/>
          <w:sz w:val="28"/>
          <w:szCs w:val="28"/>
        </w:rPr>
        <w:t xml:space="preserve">2 </w:t>
      </w:r>
      <w:r>
        <w:rPr>
          <w:rFonts w:ascii="仿宋" w:hAnsi="仿宋" w:eastAsia="仿宋" w:cs="华文仿宋"/>
          <w:color w:val="000000"/>
          <w:kern w:val="0"/>
          <w:sz w:val="28"/>
          <w:szCs w:val="28"/>
        </w:rPr>
        <w:t>小时</w:t>
      </w:r>
      <w:r>
        <w:rPr>
          <w:rFonts w:hint="eastAsia" w:ascii="仿宋" w:hAnsi="仿宋" w:eastAsia="仿宋" w:cs="华文仿宋"/>
          <w:color w:val="000000"/>
          <w:kern w:val="0"/>
          <w:sz w:val="28"/>
          <w:szCs w:val="28"/>
        </w:rPr>
        <w:t>；</w:t>
      </w:r>
    </w:p>
    <w:p w14:paraId="3BE186F9">
      <w:pPr>
        <w:widowControl/>
        <w:spacing w:line="500" w:lineRule="exact"/>
        <w:ind w:firstLine="560" w:firstLineChars="200"/>
        <w:jc w:val="left"/>
        <w:rPr>
          <w:rFonts w:ascii="仿宋" w:hAnsi="仿宋" w:eastAsia="仿宋" w:cs="华文仿宋"/>
          <w:color w:val="000000"/>
          <w:kern w:val="0"/>
          <w:sz w:val="28"/>
          <w:szCs w:val="28"/>
        </w:rPr>
      </w:pPr>
      <w:r>
        <w:rPr>
          <w:rFonts w:hint="eastAsia" w:ascii="仿宋" w:hAnsi="仿宋" w:eastAsia="仿宋"/>
          <w:sz w:val="28"/>
        </w:rPr>
        <w:t>（3）</w:t>
      </w:r>
      <w:r>
        <w:rPr>
          <w:rFonts w:ascii="仿宋" w:hAnsi="仿宋" w:eastAsia="仿宋" w:cs="华文仿宋"/>
          <w:color w:val="000000"/>
          <w:kern w:val="0"/>
          <w:sz w:val="28"/>
          <w:szCs w:val="28"/>
        </w:rPr>
        <w:t xml:space="preserve">应于 </w:t>
      </w:r>
      <w:r>
        <w:rPr>
          <w:rFonts w:ascii="仿宋" w:hAnsi="仿宋" w:eastAsia="仿宋" w:cs="Calibri"/>
          <w:color w:val="000000"/>
          <w:kern w:val="0"/>
          <w:sz w:val="28"/>
          <w:szCs w:val="28"/>
        </w:rPr>
        <w:t xml:space="preserve">2 </w:t>
      </w:r>
      <w:r>
        <w:rPr>
          <w:rFonts w:ascii="仿宋" w:hAnsi="仿宋" w:eastAsia="仿宋" w:cs="华文仿宋"/>
          <w:color w:val="000000"/>
          <w:kern w:val="0"/>
          <w:sz w:val="28"/>
          <w:szCs w:val="28"/>
        </w:rPr>
        <w:t>个工作日内派出专业的维修人员到现场进行维修，发生的全部费用由</w:t>
      </w:r>
      <w:r>
        <w:rPr>
          <w:rFonts w:hint="eastAsia" w:ascii="仿宋" w:hAnsi="仿宋" w:eastAsia="仿宋" w:cs="华文仿宋"/>
          <w:color w:val="000000"/>
          <w:kern w:val="0"/>
          <w:sz w:val="28"/>
          <w:szCs w:val="28"/>
        </w:rPr>
        <w:t>乙方</w:t>
      </w:r>
      <w:r>
        <w:rPr>
          <w:rFonts w:ascii="仿宋" w:hAnsi="仿宋" w:eastAsia="仿宋" w:cs="华文仿宋"/>
          <w:color w:val="000000"/>
          <w:kern w:val="0"/>
          <w:sz w:val="28"/>
          <w:szCs w:val="28"/>
        </w:rPr>
        <w:t>承担，若需送回生产厂家，</w:t>
      </w:r>
      <w:r>
        <w:rPr>
          <w:rFonts w:hint="eastAsia" w:ascii="仿宋" w:hAnsi="仿宋" w:eastAsia="仿宋" w:cs="华文仿宋"/>
          <w:color w:val="000000"/>
          <w:kern w:val="0"/>
          <w:sz w:val="28"/>
          <w:szCs w:val="28"/>
        </w:rPr>
        <w:t>乙方</w:t>
      </w:r>
      <w:r>
        <w:rPr>
          <w:rFonts w:ascii="仿宋" w:hAnsi="仿宋" w:eastAsia="仿宋" w:cs="华文仿宋"/>
          <w:color w:val="000000"/>
          <w:kern w:val="0"/>
          <w:sz w:val="28"/>
          <w:szCs w:val="28"/>
        </w:rPr>
        <w:t>承担往返费用</w:t>
      </w:r>
      <w:r>
        <w:rPr>
          <w:rFonts w:hint="eastAsia" w:ascii="仿宋" w:hAnsi="仿宋" w:eastAsia="仿宋" w:cs="华文仿宋"/>
          <w:color w:val="000000"/>
          <w:kern w:val="0"/>
          <w:sz w:val="28"/>
          <w:szCs w:val="28"/>
        </w:rPr>
        <w:t>；</w:t>
      </w:r>
    </w:p>
    <w:p w14:paraId="4BA8C913">
      <w:pPr>
        <w:widowControl/>
        <w:spacing w:line="500" w:lineRule="exact"/>
        <w:ind w:firstLine="560" w:firstLineChars="200"/>
        <w:jc w:val="left"/>
        <w:rPr>
          <w:rFonts w:ascii="仿宋" w:hAnsi="仿宋" w:eastAsia="仿宋" w:cs="华文仿宋"/>
          <w:color w:val="000000"/>
          <w:kern w:val="0"/>
          <w:sz w:val="28"/>
          <w:szCs w:val="28"/>
        </w:rPr>
      </w:pPr>
      <w:r>
        <w:rPr>
          <w:rFonts w:hint="eastAsia" w:ascii="仿宋" w:hAnsi="仿宋" w:eastAsia="仿宋" w:cs="华文仿宋"/>
          <w:color w:val="000000"/>
          <w:kern w:val="0"/>
          <w:sz w:val="28"/>
          <w:szCs w:val="28"/>
        </w:rPr>
        <w:t>（4）</w:t>
      </w:r>
      <w:r>
        <w:rPr>
          <w:rFonts w:ascii="仿宋" w:hAnsi="仿宋" w:eastAsia="仿宋" w:cs="华文仿宋"/>
          <w:color w:val="000000"/>
          <w:kern w:val="0"/>
          <w:sz w:val="28"/>
          <w:szCs w:val="28"/>
        </w:rPr>
        <w:t xml:space="preserve">需返厂处理的期限不得超过 </w:t>
      </w:r>
      <w:r>
        <w:rPr>
          <w:rFonts w:ascii="仿宋" w:hAnsi="仿宋" w:eastAsia="仿宋" w:cs="Calibri"/>
          <w:color w:val="000000"/>
          <w:kern w:val="0"/>
          <w:sz w:val="28"/>
          <w:szCs w:val="28"/>
        </w:rPr>
        <w:t xml:space="preserve">10 </w:t>
      </w:r>
      <w:r>
        <w:rPr>
          <w:rFonts w:ascii="仿宋" w:hAnsi="仿宋" w:eastAsia="仿宋" w:cs="华文仿宋"/>
          <w:color w:val="000000"/>
          <w:kern w:val="0"/>
          <w:sz w:val="28"/>
          <w:szCs w:val="28"/>
        </w:rPr>
        <w:t>个工作日，否则</w:t>
      </w:r>
      <w:r>
        <w:rPr>
          <w:rFonts w:hint="eastAsia" w:ascii="仿宋" w:hAnsi="仿宋" w:eastAsia="仿宋" w:cs="华文仿宋"/>
          <w:color w:val="000000"/>
          <w:kern w:val="0"/>
          <w:sz w:val="28"/>
          <w:szCs w:val="28"/>
        </w:rPr>
        <w:t>甲方</w:t>
      </w:r>
      <w:r>
        <w:rPr>
          <w:rFonts w:ascii="仿宋" w:hAnsi="仿宋" w:eastAsia="仿宋" w:cs="华文仿宋"/>
          <w:color w:val="000000"/>
          <w:kern w:val="0"/>
          <w:sz w:val="28"/>
          <w:szCs w:val="28"/>
        </w:rPr>
        <w:t>有权指定第三方维修，维修费用由</w:t>
      </w:r>
      <w:r>
        <w:rPr>
          <w:rFonts w:hint="eastAsia" w:ascii="仿宋" w:hAnsi="仿宋" w:eastAsia="仿宋" w:cs="华文仿宋"/>
          <w:color w:val="000000"/>
          <w:kern w:val="0"/>
          <w:sz w:val="28"/>
          <w:szCs w:val="28"/>
        </w:rPr>
        <w:t>乙方</w:t>
      </w:r>
      <w:r>
        <w:rPr>
          <w:rFonts w:ascii="仿宋" w:hAnsi="仿宋" w:eastAsia="仿宋" w:cs="华文仿宋"/>
          <w:color w:val="000000"/>
          <w:kern w:val="0"/>
          <w:sz w:val="28"/>
          <w:szCs w:val="28"/>
        </w:rPr>
        <w:t>承担</w:t>
      </w:r>
      <w:r>
        <w:rPr>
          <w:rFonts w:hint="eastAsia" w:ascii="仿宋" w:hAnsi="仿宋" w:eastAsia="仿宋" w:cs="华文仿宋"/>
          <w:color w:val="000000"/>
          <w:kern w:val="0"/>
          <w:sz w:val="28"/>
          <w:szCs w:val="28"/>
        </w:rPr>
        <w:t>。</w:t>
      </w:r>
    </w:p>
    <w:p w14:paraId="47D9D811">
      <w:pPr>
        <w:spacing w:line="500" w:lineRule="exact"/>
        <w:ind w:firstLine="560" w:firstLineChars="200"/>
        <w:rPr>
          <w:rFonts w:ascii="仿宋" w:hAnsi="仿宋" w:eastAsia="仿宋"/>
          <w:sz w:val="28"/>
        </w:rPr>
      </w:pPr>
      <w:r>
        <w:rPr>
          <w:rFonts w:hint="eastAsia" w:ascii="仿宋" w:hAnsi="仿宋" w:eastAsia="仿宋"/>
          <w:sz w:val="28"/>
        </w:rPr>
        <w:t>（二）质保期满后</w:t>
      </w:r>
    </w:p>
    <w:p w14:paraId="5C052CA8">
      <w:pPr>
        <w:spacing w:line="500" w:lineRule="exact"/>
        <w:ind w:firstLine="560" w:firstLineChars="200"/>
        <w:rPr>
          <w:rFonts w:ascii="仿宋" w:hAnsi="仿宋" w:eastAsia="仿宋"/>
          <w:sz w:val="28"/>
        </w:rPr>
      </w:pPr>
      <w:r>
        <w:rPr>
          <w:rFonts w:hint="eastAsia" w:ascii="仿宋" w:hAnsi="仿宋" w:eastAsia="仿宋"/>
          <w:sz w:val="28"/>
        </w:rPr>
        <w:t>乙方应保证以合理的价格提供维护和保养服务。</w:t>
      </w:r>
    </w:p>
    <w:p w14:paraId="679FAD53">
      <w:pPr>
        <w:tabs>
          <w:tab w:val="left" w:pos="480"/>
        </w:tabs>
        <w:spacing w:line="500" w:lineRule="exact"/>
        <w:ind w:firstLine="473" w:firstLineChars="196"/>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十、技术与服务</w:t>
      </w:r>
    </w:p>
    <w:p w14:paraId="2E096C34">
      <w:pPr>
        <w:spacing w:line="500" w:lineRule="exact"/>
        <w:ind w:firstLine="560" w:firstLineChars="200"/>
        <w:rPr>
          <w:rFonts w:ascii="仿宋" w:hAnsi="仿宋" w:eastAsia="仿宋"/>
          <w:sz w:val="28"/>
        </w:rPr>
      </w:pPr>
      <w:r>
        <w:rPr>
          <w:rFonts w:hint="eastAsia" w:ascii="仿宋" w:hAnsi="仿宋" w:eastAsia="仿宋"/>
          <w:sz w:val="28"/>
        </w:rPr>
        <w:t>（一）技术资料</w:t>
      </w:r>
    </w:p>
    <w:p w14:paraId="050F0172">
      <w:pPr>
        <w:spacing w:line="500" w:lineRule="exact"/>
        <w:ind w:firstLine="560" w:firstLineChars="200"/>
        <w:rPr>
          <w:rFonts w:ascii="仿宋" w:hAnsi="仿宋" w:eastAsia="仿宋"/>
          <w:sz w:val="28"/>
        </w:rPr>
      </w:pPr>
      <w:r>
        <w:rPr>
          <w:rFonts w:hint="eastAsia" w:ascii="仿宋" w:hAnsi="仿宋" w:eastAsia="仿宋"/>
          <w:sz w:val="28"/>
        </w:rPr>
        <w:t>1、质量合格证；</w:t>
      </w:r>
    </w:p>
    <w:p w14:paraId="05B07448">
      <w:pPr>
        <w:spacing w:line="500" w:lineRule="exact"/>
        <w:ind w:firstLine="560" w:firstLineChars="200"/>
        <w:rPr>
          <w:rFonts w:ascii="仿宋" w:hAnsi="仿宋" w:eastAsia="仿宋"/>
          <w:sz w:val="28"/>
        </w:rPr>
      </w:pPr>
      <w:r>
        <w:rPr>
          <w:rFonts w:hint="eastAsia" w:ascii="仿宋" w:hAnsi="仿宋" w:eastAsia="仿宋"/>
          <w:sz w:val="28"/>
        </w:rPr>
        <w:t>2、原材料成分及检测报告；</w:t>
      </w:r>
    </w:p>
    <w:p w14:paraId="4BCBF9F0">
      <w:pPr>
        <w:spacing w:line="500" w:lineRule="exact"/>
        <w:ind w:firstLine="560" w:firstLineChars="200"/>
        <w:rPr>
          <w:rFonts w:ascii="仿宋" w:hAnsi="仿宋" w:eastAsia="仿宋"/>
          <w:sz w:val="28"/>
        </w:rPr>
      </w:pPr>
      <w:r>
        <w:rPr>
          <w:rFonts w:hint="eastAsia" w:ascii="仿宋" w:hAnsi="仿宋" w:eastAsia="仿宋"/>
          <w:sz w:val="28"/>
        </w:rPr>
        <w:t>3、使用及保养说明；</w:t>
      </w:r>
    </w:p>
    <w:p w14:paraId="285C0609">
      <w:pPr>
        <w:spacing w:line="500" w:lineRule="exact"/>
        <w:ind w:firstLine="560" w:firstLineChars="200"/>
        <w:rPr>
          <w:rFonts w:ascii="仿宋" w:hAnsi="仿宋" w:eastAsia="仿宋"/>
          <w:sz w:val="28"/>
        </w:rPr>
      </w:pPr>
      <w:r>
        <w:rPr>
          <w:rFonts w:hint="eastAsia" w:ascii="仿宋" w:hAnsi="仿宋" w:eastAsia="仿宋"/>
          <w:sz w:val="28"/>
        </w:rPr>
        <w:t>4、其它资料。</w:t>
      </w:r>
    </w:p>
    <w:p w14:paraId="44985768">
      <w:pPr>
        <w:spacing w:line="500" w:lineRule="exact"/>
        <w:ind w:firstLine="560" w:firstLineChars="200"/>
        <w:rPr>
          <w:rFonts w:ascii="仿宋" w:hAnsi="仿宋" w:eastAsia="仿宋"/>
          <w:sz w:val="28"/>
        </w:rPr>
      </w:pPr>
      <w:r>
        <w:rPr>
          <w:rFonts w:hint="eastAsia" w:ascii="仿宋" w:hAnsi="仿宋" w:eastAsia="仿宋"/>
          <w:sz w:val="28"/>
        </w:rPr>
        <w:t>（二）服务承诺</w:t>
      </w:r>
    </w:p>
    <w:p w14:paraId="043F2FEA">
      <w:pPr>
        <w:spacing w:line="500" w:lineRule="exact"/>
        <w:ind w:firstLine="560" w:firstLineChars="200"/>
        <w:rPr>
          <w:rFonts w:ascii="仿宋" w:hAnsi="仿宋" w:eastAsia="仿宋"/>
          <w:sz w:val="28"/>
        </w:rPr>
      </w:pPr>
      <w:r>
        <w:rPr>
          <w:rFonts w:hint="eastAsia" w:ascii="仿宋" w:hAnsi="仿宋" w:eastAsia="仿宋"/>
          <w:sz w:val="28"/>
        </w:rPr>
        <w:t>以响应文件、澄清表（函）、合同和服装的相关文件为准。</w:t>
      </w:r>
    </w:p>
    <w:p w14:paraId="3C676344">
      <w:pPr>
        <w:tabs>
          <w:tab w:val="left" w:pos="480"/>
        </w:tabs>
        <w:spacing w:line="500" w:lineRule="exact"/>
        <w:ind w:firstLine="473" w:firstLineChars="196"/>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十一、违约责任</w:t>
      </w:r>
    </w:p>
    <w:p w14:paraId="291EFF6D">
      <w:pPr>
        <w:spacing w:line="500" w:lineRule="exact"/>
        <w:ind w:firstLine="560" w:firstLineChars="200"/>
        <w:rPr>
          <w:rFonts w:ascii="仿宋" w:hAnsi="仿宋" w:eastAsia="仿宋"/>
          <w:sz w:val="28"/>
          <w:highlight w:val="none"/>
        </w:rPr>
      </w:pPr>
      <w:r>
        <w:rPr>
          <w:rFonts w:hint="eastAsia" w:ascii="仿宋" w:hAnsi="仿宋" w:eastAsia="仿宋"/>
          <w:sz w:val="28"/>
          <w:highlight w:val="none"/>
        </w:rPr>
        <w:t>（一）按《民法典》中的相关条款执行。</w:t>
      </w:r>
    </w:p>
    <w:p w14:paraId="0D1DE126">
      <w:pPr>
        <w:spacing w:line="500" w:lineRule="exact"/>
        <w:ind w:firstLine="560" w:firstLineChars="200"/>
        <w:rPr>
          <w:rFonts w:ascii="仿宋" w:hAnsi="仿宋" w:eastAsia="仿宋"/>
          <w:sz w:val="28"/>
        </w:rPr>
      </w:pPr>
      <w:r>
        <w:rPr>
          <w:rFonts w:hint="eastAsia" w:ascii="仿宋" w:hAnsi="仿宋" w:eastAsia="仿宋"/>
          <w:sz w:val="28"/>
          <w:highlight w:val="none"/>
        </w:rPr>
        <w:t>（二）未按合同要求提供产品或产品不能满足合同要求，甲方应当将乙方违约的情况以及拟采取的措施以书面形式报政府采购监管部门，根据政府采购监管部门的处理意见，甲方有权依据《民法典》有关条款及合同约定终止合同，并要求乙方承担违约责任。同时，政</w:t>
      </w:r>
      <w:r>
        <w:rPr>
          <w:rFonts w:hint="eastAsia" w:ascii="仿宋" w:hAnsi="仿宋" w:eastAsia="仿宋"/>
          <w:sz w:val="28"/>
        </w:rPr>
        <w:t>府采购监管部门有权依据《政府采购法》及相关法律法规对乙方的违法行为进行相应的处罚。</w:t>
      </w:r>
    </w:p>
    <w:p w14:paraId="510F7303">
      <w:pPr>
        <w:spacing w:line="500" w:lineRule="exact"/>
        <w:ind w:firstLine="420" w:firstLineChars="150"/>
        <w:rPr>
          <w:rFonts w:ascii="仿宋" w:hAnsi="仿宋" w:eastAsia="仿宋"/>
          <w:sz w:val="28"/>
        </w:rPr>
      </w:pPr>
      <w:r>
        <w:rPr>
          <w:rFonts w:hint="eastAsia" w:ascii="仿宋" w:hAnsi="仿宋" w:eastAsia="仿宋"/>
          <w:sz w:val="28"/>
        </w:rPr>
        <w:t>（三）因不可抗力产生的相关事宜，双方协商解决。</w:t>
      </w:r>
    </w:p>
    <w:p w14:paraId="0BD3E8CB">
      <w:pPr>
        <w:spacing w:line="500" w:lineRule="exact"/>
        <w:ind w:firstLine="560" w:firstLineChars="200"/>
        <w:rPr>
          <w:rFonts w:ascii="仿宋" w:hAnsi="仿宋" w:eastAsia="仿宋"/>
          <w:sz w:val="28"/>
        </w:rPr>
      </w:pPr>
      <w:r>
        <w:rPr>
          <w:rFonts w:hint="eastAsia" w:ascii="仿宋" w:hAnsi="仿宋" w:eastAsia="仿宋"/>
          <w:sz w:val="28"/>
        </w:rPr>
        <w:t>(四）乙方提供的产品与合同不符或不符合国家、地区，行业及本合同的相应质量技术标准时，应及时更换，提供符合要求的产品给甲方。每拖延一天支付拖延部分货品金额5%的价款作为违约金赔付给甲方。</w:t>
      </w:r>
    </w:p>
    <w:p w14:paraId="0FD5730F">
      <w:pPr>
        <w:spacing w:line="500" w:lineRule="exact"/>
        <w:ind w:firstLine="560" w:firstLineChars="200"/>
        <w:rPr>
          <w:rFonts w:ascii="仿宋" w:hAnsi="仿宋" w:eastAsia="仿宋"/>
          <w:sz w:val="28"/>
        </w:rPr>
      </w:pPr>
      <w:r>
        <w:rPr>
          <w:rFonts w:hint="eastAsia" w:ascii="仿宋" w:hAnsi="仿宋" w:eastAsia="仿宋"/>
          <w:sz w:val="28"/>
        </w:rPr>
        <w:t>(五）当甲方发现乙方不具备合同上所要求的供货能力以至手严重影响甲方的利益时，甲方有权终止合同，所造成的损失全部由乙方承担。</w:t>
      </w:r>
    </w:p>
    <w:p w14:paraId="1AFFBB70">
      <w:pPr>
        <w:spacing w:line="500" w:lineRule="exact"/>
        <w:ind w:firstLine="560" w:firstLineChars="200"/>
        <w:rPr>
          <w:rFonts w:ascii="仿宋" w:hAnsi="仿宋" w:eastAsia="仿宋"/>
          <w:sz w:val="28"/>
        </w:rPr>
      </w:pPr>
      <w:r>
        <w:rPr>
          <w:rFonts w:hint="eastAsia" w:ascii="仿宋" w:hAnsi="仿宋" w:eastAsia="仿宋"/>
          <w:sz w:val="28"/>
        </w:rPr>
        <w:t xml:space="preserve">(六）乙方需提供货物正规进货证明，检验合格证明等，如发现假冒伪劣产品，三无产品，甲方有权立即终止合同。  </w:t>
      </w:r>
    </w:p>
    <w:p w14:paraId="32BB809F">
      <w:pPr>
        <w:tabs>
          <w:tab w:val="left" w:pos="480"/>
        </w:tabs>
        <w:spacing w:line="500" w:lineRule="exact"/>
        <w:ind w:firstLine="482" w:firstLineChars="200"/>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十二、争议解决</w:t>
      </w:r>
    </w:p>
    <w:p w14:paraId="0B747167">
      <w:pPr>
        <w:spacing w:line="500" w:lineRule="exact"/>
        <w:ind w:firstLine="560" w:firstLineChars="200"/>
        <w:rPr>
          <w:rFonts w:ascii="仿宋" w:hAnsi="仿宋" w:eastAsia="仿宋"/>
          <w:sz w:val="28"/>
        </w:rPr>
      </w:pPr>
      <w:r>
        <w:rPr>
          <w:rFonts w:hint="eastAsia" w:ascii="仿宋" w:hAnsi="仿宋" w:eastAsia="仿宋"/>
          <w:sz w:val="28"/>
        </w:rPr>
        <w:t>（一）本合同在履行过程中发生的争议，由甲、乙双方当事人协商解决，协商不成的按下列第</w:t>
      </w:r>
      <w:r>
        <w:rPr>
          <w:rFonts w:hint="eastAsia" w:ascii="仿宋" w:hAnsi="仿宋" w:eastAsia="仿宋"/>
          <w:sz w:val="28"/>
          <w:u w:val="single"/>
        </w:rPr>
        <w:t xml:space="preserve"> 2 </w:t>
      </w:r>
      <w:r>
        <w:rPr>
          <w:rFonts w:hint="eastAsia" w:ascii="仿宋" w:hAnsi="仿宋" w:eastAsia="仿宋"/>
          <w:sz w:val="28"/>
        </w:rPr>
        <w:t>种方式解决：</w:t>
      </w:r>
    </w:p>
    <w:p w14:paraId="4F48DAB9">
      <w:pPr>
        <w:spacing w:line="500" w:lineRule="exact"/>
        <w:ind w:firstLine="560" w:firstLineChars="200"/>
        <w:rPr>
          <w:rFonts w:ascii="仿宋" w:hAnsi="仿宋" w:eastAsia="仿宋"/>
          <w:sz w:val="28"/>
        </w:rPr>
      </w:pPr>
      <w:r>
        <w:rPr>
          <w:rFonts w:hint="eastAsia" w:ascii="仿宋" w:hAnsi="仿宋" w:eastAsia="仿宋"/>
          <w:sz w:val="28"/>
        </w:rPr>
        <w:t>1、提交西安仲裁委员会仲裁；</w:t>
      </w:r>
    </w:p>
    <w:p w14:paraId="10C19868">
      <w:pPr>
        <w:spacing w:line="500" w:lineRule="exact"/>
        <w:ind w:firstLine="560" w:firstLineChars="200"/>
        <w:rPr>
          <w:rFonts w:ascii="仿宋" w:hAnsi="仿宋" w:eastAsia="仿宋"/>
          <w:sz w:val="28"/>
        </w:rPr>
      </w:pPr>
      <w:r>
        <w:rPr>
          <w:rFonts w:hint="eastAsia" w:ascii="仿宋" w:hAnsi="仿宋" w:eastAsia="仿宋"/>
          <w:sz w:val="28"/>
        </w:rPr>
        <w:t>2、依法向甲方所在地人民法院起诉。</w:t>
      </w:r>
    </w:p>
    <w:p w14:paraId="6F255D4E">
      <w:pPr>
        <w:spacing w:line="500" w:lineRule="exact"/>
        <w:ind w:firstLine="560" w:firstLineChars="200"/>
        <w:rPr>
          <w:rFonts w:ascii="仿宋" w:hAnsi="仿宋" w:eastAsia="仿宋"/>
          <w:sz w:val="28"/>
        </w:rPr>
      </w:pPr>
      <w:r>
        <w:rPr>
          <w:rFonts w:hint="eastAsia" w:ascii="仿宋" w:hAnsi="仿宋" w:eastAsia="仿宋"/>
          <w:sz w:val="28"/>
        </w:rPr>
        <w:t>（二）本条款为独立条款，本合同的无效、变更、解除和终止均不影响本条款的效力。</w:t>
      </w:r>
    </w:p>
    <w:p w14:paraId="3EBF3DE3">
      <w:pPr>
        <w:tabs>
          <w:tab w:val="left" w:pos="480"/>
        </w:tabs>
        <w:spacing w:line="500" w:lineRule="exact"/>
        <w:ind w:firstLine="473" w:firstLineChars="196"/>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十三、合同生效</w:t>
      </w:r>
    </w:p>
    <w:p w14:paraId="2761E043">
      <w:pPr>
        <w:spacing w:line="500" w:lineRule="exact"/>
        <w:ind w:firstLine="560" w:firstLineChars="200"/>
        <w:rPr>
          <w:rFonts w:ascii="仿宋" w:hAnsi="仿宋" w:eastAsia="仿宋"/>
          <w:sz w:val="28"/>
        </w:rPr>
      </w:pPr>
      <w:r>
        <w:rPr>
          <w:rFonts w:hint="eastAsia" w:ascii="仿宋" w:hAnsi="仿宋" w:eastAsia="仿宋"/>
          <w:sz w:val="28"/>
        </w:rPr>
        <w:t>本合同一式</w:t>
      </w:r>
      <w:r>
        <w:rPr>
          <w:rFonts w:hint="eastAsia" w:ascii="仿宋" w:hAnsi="仿宋" w:eastAsia="仿宋"/>
          <w:sz w:val="28"/>
          <w:u w:val="single"/>
        </w:rPr>
        <w:t xml:space="preserve"> 伍 </w:t>
      </w:r>
      <w:r>
        <w:rPr>
          <w:rFonts w:hint="eastAsia" w:ascii="仿宋" w:hAnsi="仿宋" w:eastAsia="仿宋"/>
          <w:sz w:val="28"/>
        </w:rPr>
        <w:t>份，甲方持</w:t>
      </w:r>
      <w:r>
        <w:rPr>
          <w:rFonts w:hint="eastAsia" w:ascii="仿宋" w:hAnsi="仿宋" w:eastAsia="仿宋"/>
          <w:sz w:val="28"/>
          <w:u w:val="single"/>
        </w:rPr>
        <w:t xml:space="preserve"> 肆 </w:t>
      </w:r>
      <w:r>
        <w:rPr>
          <w:rFonts w:hint="eastAsia" w:ascii="仿宋" w:hAnsi="仿宋" w:eastAsia="仿宋"/>
          <w:sz w:val="28"/>
        </w:rPr>
        <w:t>份，乙方持</w:t>
      </w:r>
      <w:r>
        <w:rPr>
          <w:rFonts w:hint="eastAsia" w:ascii="仿宋" w:hAnsi="仿宋" w:eastAsia="仿宋"/>
          <w:sz w:val="28"/>
          <w:u w:val="single"/>
        </w:rPr>
        <w:t xml:space="preserve"> 壹 </w:t>
      </w:r>
      <w:r>
        <w:rPr>
          <w:rFonts w:hint="eastAsia" w:ascii="仿宋" w:hAnsi="仿宋" w:eastAsia="仿宋"/>
          <w:sz w:val="28"/>
        </w:rPr>
        <w:t>份，本合同甲、乙方签字盖章后生效，合同执行完毕后，自动失效（合同的服务承诺则长期有效）。</w:t>
      </w:r>
    </w:p>
    <w:p w14:paraId="29F038A4">
      <w:pPr>
        <w:tabs>
          <w:tab w:val="left" w:pos="480"/>
        </w:tabs>
        <w:spacing w:line="500" w:lineRule="exact"/>
        <w:ind w:firstLine="473" w:firstLineChars="196"/>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十四、其他事项</w:t>
      </w:r>
    </w:p>
    <w:p w14:paraId="01C09BD5">
      <w:pPr>
        <w:spacing w:line="500" w:lineRule="exact"/>
        <w:ind w:firstLine="560" w:firstLineChars="200"/>
        <w:rPr>
          <w:rFonts w:ascii="仿宋" w:hAnsi="仿宋" w:eastAsia="仿宋"/>
          <w:sz w:val="28"/>
        </w:rPr>
      </w:pPr>
      <w:r>
        <w:rPr>
          <w:rFonts w:hint="eastAsia" w:ascii="仿宋" w:hAnsi="仿宋" w:eastAsia="仿宋"/>
          <w:sz w:val="28"/>
        </w:rPr>
        <w:t>（一）西安市财政局政府采购管理处在合同的履行期间以及履行期后，可以随时检查项目的执行情况，对采购标准、采购内容进行调查核实，并对发现的问题进行处理。</w:t>
      </w:r>
    </w:p>
    <w:p w14:paraId="45C31631">
      <w:pPr>
        <w:spacing w:line="500" w:lineRule="exact"/>
        <w:ind w:firstLine="560" w:firstLineChars="200"/>
        <w:rPr>
          <w:rFonts w:ascii="仿宋" w:hAnsi="仿宋" w:eastAsia="仿宋"/>
          <w:sz w:val="28"/>
        </w:rPr>
      </w:pPr>
      <w:r>
        <w:rPr>
          <w:rFonts w:hint="eastAsia" w:ascii="仿宋" w:hAnsi="仿宋" w:eastAsia="仿宋"/>
          <w:sz w:val="28"/>
        </w:rPr>
        <w:t>（二）竞争性磋商文件、竞争性磋商响应文件、澄清表（函）、成交通知书、合同附件均成为合同不可分割的部分。</w:t>
      </w:r>
    </w:p>
    <w:p w14:paraId="5D6729EC">
      <w:pPr>
        <w:spacing w:line="500" w:lineRule="exact"/>
        <w:ind w:firstLine="560" w:firstLineChars="200"/>
        <w:rPr>
          <w:rFonts w:ascii="仿宋" w:hAnsi="仿宋" w:eastAsia="仿宋"/>
        </w:rPr>
      </w:pPr>
      <w:r>
        <w:rPr>
          <w:rFonts w:hint="eastAsia" w:ascii="仿宋" w:hAnsi="仿宋" w:eastAsia="仿宋"/>
          <w:sz w:val="28"/>
        </w:rPr>
        <w:t>（三）合同未尽事宜，由甲、乙双方协商并经鉴证方确认后签订政府采购补充合同，与原合同具有同等法律效力。</w:t>
      </w:r>
    </w:p>
    <w:p w14:paraId="63671444">
      <w:pPr>
        <w:rPr>
          <w:rFonts w:ascii="仿宋" w:hAnsi="仿宋" w:eastAsia="仿宋"/>
        </w:rPr>
      </w:pPr>
    </w:p>
    <w:p w14:paraId="31A1E452">
      <w:pPr>
        <w:rPr>
          <w:rFonts w:ascii="仿宋" w:hAnsi="仿宋" w:eastAsia="仿宋"/>
        </w:rPr>
      </w:pPr>
    </w:p>
    <w:p w14:paraId="30B551C7">
      <w:pPr>
        <w:pStyle w:val="2"/>
        <w:rPr>
          <w:rFonts w:ascii="仿宋" w:hAnsi="仿宋" w:eastAsia="仿宋"/>
        </w:rPr>
      </w:pPr>
    </w:p>
    <w:p w14:paraId="2297C179">
      <w:pPr>
        <w:pStyle w:val="2"/>
        <w:rPr>
          <w:rFonts w:ascii="仿宋" w:hAnsi="仿宋" w:eastAsia="仿宋"/>
        </w:rPr>
      </w:pPr>
    </w:p>
    <w:p w14:paraId="2ABA8532">
      <w:pPr>
        <w:tabs>
          <w:tab w:val="left" w:pos="480"/>
        </w:tabs>
        <w:rPr>
          <w:rFonts w:ascii="仿宋" w:hAnsi="仿宋" w:eastAsia="仿宋"/>
          <w:szCs w:val="21"/>
        </w:rPr>
      </w:pPr>
    </w:p>
    <w:p w14:paraId="5BAE4A5F">
      <w:pPr>
        <w:tabs>
          <w:tab w:val="left" w:pos="480"/>
        </w:tabs>
        <w:rPr>
          <w:rFonts w:ascii="仿宋" w:hAnsi="仿宋" w:eastAsia="仿宋"/>
          <w:sz w:val="24"/>
          <w:szCs w:val="24"/>
        </w:rPr>
      </w:pPr>
      <w:r>
        <w:rPr>
          <w:rFonts w:hint="eastAsia" w:ascii="仿宋" w:hAnsi="仿宋" w:eastAsia="仿宋"/>
          <w:sz w:val="24"/>
          <w:szCs w:val="24"/>
        </w:rPr>
        <w:t>甲  方（法人公章）                        乙  方（法人公章）</w:t>
      </w:r>
    </w:p>
    <w:p w14:paraId="4C45D2BF">
      <w:pPr>
        <w:tabs>
          <w:tab w:val="left" w:pos="480"/>
        </w:tabs>
        <w:ind w:firstLine="480" w:firstLineChars="200"/>
        <w:rPr>
          <w:rFonts w:ascii="仿宋" w:hAnsi="仿宋" w:eastAsia="仿宋"/>
          <w:sz w:val="24"/>
          <w:szCs w:val="24"/>
        </w:rPr>
      </w:pPr>
    </w:p>
    <w:p w14:paraId="54774DBD">
      <w:pPr>
        <w:tabs>
          <w:tab w:val="left" w:pos="480"/>
        </w:tabs>
        <w:rPr>
          <w:rFonts w:ascii="仿宋" w:hAnsi="仿宋" w:eastAsia="仿宋"/>
          <w:sz w:val="24"/>
          <w:szCs w:val="24"/>
        </w:rPr>
      </w:pPr>
      <w:r>
        <w:rPr>
          <w:rFonts w:hint="eastAsia" w:ascii="仿宋" w:hAnsi="仿宋" w:eastAsia="仿宋"/>
          <w:sz w:val="24"/>
          <w:szCs w:val="24"/>
        </w:rPr>
        <w:t>单位名称：西安市第五医院                  单位名称：</w:t>
      </w:r>
    </w:p>
    <w:p w14:paraId="3F98DCE2">
      <w:pPr>
        <w:tabs>
          <w:tab w:val="left" w:pos="480"/>
        </w:tabs>
        <w:rPr>
          <w:rFonts w:ascii="仿宋" w:hAnsi="仿宋" w:eastAsia="仿宋"/>
          <w:sz w:val="24"/>
          <w:szCs w:val="24"/>
        </w:rPr>
      </w:pPr>
      <w:r>
        <w:rPr>
          <w:rFonts w:hint="eastAsia" w:ascii="仿宋" w:hAnsi="仿宋" w:eastAsia="仿宋"/>
          <w:sz w:val="24"/>
          <w:szCs w:val="24"/>
        </w:rPr>
        <w:t>地  址：西安市莲湖区西关正街112号        地  址：</w:t>
      </w:r>
    </w:p>
    <w:p w14:paraId="6614BDAC">
      <w:pPr>
        <w:tabs>
          <w:tab w:val="left" w:pos="480"/>
        </w:tabs>
        <w:rPr>
          <w:rFonts w:ascii="仿宋" w:hAnsi="仿宋" w:eastAsia="仿宋"/>
          <w:sz w:val="24"/>
          <w:szCs w:val="24"/>
        </w:rPr>
      </w:pPr>
      <w:r>
        <w:rPr>
          <w:rFonts w:hint="eastAsia" w:ascii="仿宋" w:hAnsi="仿宋" w:eastAsia="仿宋"/>
          <w:sz w:val="24"/>
          <w:szCs w:val="24"/>
        </w:rPr>
        <w:t xml:space="preserve">经办人：                                  经办人：                                </w:t>
      </w:r>
    </w:p>
    <w:p w14:paraId="72295519">
      <w:pPr>
        <w:tabs>
          <w:tab w:val="left" w:pos="480"/>
        </w:tabs>
        <w:rPr>
          <w:rFonts w:ascii="仿宋" w:hAnsi="仿宋" w:eastAsia="仿宋"/>
          <w:sz w:val="24"/>
          <w:szCs w:val="24"/>
        </w:rPr>
      </w:pPr>
    </w:p>
    <w:p w14:paraId="4FB40A98">
      <w:pPr>
        <w:tabs>
          <w:tab w:val="left" w:pos="480"/>
        </w:tabs>
        <w:rPr>
          <w:rFonts w:ascii="仿宋" w:hAnsi="仿宋" w:eastAsia="仿宋"/>
          <w:sz w:val="24"/>
          <w:szCs w:val="24"/>
        </w:rPr>
      </w:pPr>
      <w:r>
        <w:rPr>
          <w:rFonts w:hint="eastAsia" w:ascii="仿宋" w:hAnsi="仿宋" w:eastAsia="仿宋"/>
          <w:sz w:val="24"/>
          <w:szCs w:val="24"/>
        </w:rPr>
        <w:t xml:space="preserve">主管院长：                                </w:t>
      </w:r>
    </w:p>
    <w:p w14:paraId="56B00379">
      <w:pPr>
        <w:tabs>
          <w:tab w:val="left" w:pos="480"/>
        </w:tabs>
        <w:rPr>
          <w:rFonts w:ascii="仿宋" w:hAnsi="仿宋" w:eastAsia="仿宋"/>
          <w:sz w:val="24"/>
          <w:szCs w:val="24"/>
        </w:rPr>
      </w:pPr>
      <w:r>
        <w:rPr>
          <w:rFonts w:hint="eastAsia" w:ascii="仿宋" w:hAnsi="仿宋" w:eastAsia="仿宋"/>
          <w:sz w:val="24"/>
          <w:szCs w:val="24"/>
        </w:rPr>
        <w:t xml:space="preserve">                                  </w:t>
      </w:r>
    </w:p>
    <w:p w14:paraId="375D6A53">
      <w:pPr>
        <w:tabs>
          <w:tab w:val="left" w:pos="480"/>
        </w:tabs>
        <w:suppressAutoHyphens/>
        <w:ind w:left="5040" w:hanging="5040" w:hangingChars="2100"/>
        <w:rPr>
          <w:rFonts w:ascii="仿宋" w:hAnsi="仿宋" w:eastAsia="仿宋"/>
          <w:sz w:val="24"/>
          <w:szCs w:val="24"/>
        </w:rPr>
      </w:pPr>
      <w:r>
        <w:rPr>
          <w:rFonts w:hint="eastAsia" w:ascii="仿宋" w:hAnsi="仿宋" w:eastAsia="仿宋"/>
          <w:sz w:val="24"/>
          <w:szCs w:val="24"/>
        </w:rPr>
        <w:t xml:space="preserve">法定代表人（签字或盖章）：                 法定代表人（签字或盖章）：                                                          </w:t>
      </w:r>
    </w:p>
    <w:p w14:paraId="08FE5AD4">
      <w:pPr>
        <w:tabs>
          <w:tab w:val="left" w:pos="480"/>
        </w:tabs>
        <w:suppressAutoHyphens/>
        <w:ind w:left="5040" w:hanging="5040" w:hangingChars="2100"/>
        <w:rPr>
          <w:rFonts w:ascii="仿宋" w:hAnsi="仿宋" w:eastAsia="仿宋"/>
          <w:sz w:val="24"/>
          <w:szCs w:val="24"/>
        </w:rPr>
      </w:pPr>
    </w:p>
    <w:p w14:paraId="455419E5">
      <w:pPr>
        <w:tabs>
          <w:tab w:val="left" w:pos="480"/>
        </w:tabs>
        <w:suppressAutoHyphens/>
        <w:ind w:firstLine="5040" w:firstLineChars="2100"/>
        <w:rPr>
          <w:rFonts w:ascii="仿宋" w:hAnsi="仿宋" w:eastAsia="仿宋"/>
          <w:sz w:val="24"/>
          <w:szCs w:val="24"/>
        </w:rPr>
      </w:pPr>
      <w:r>
        <w:rPr>
          <w:rFonts w:hint="eastAsia" w:ascii="仿宋" w:hAnsi="仿宋" w:eastAsia="仿宋"/>
          <w:sz w:val="24"/>
          <w:szCs w:val="24"/>
        </w:rPr>
        <w:t>开户银行：</w:t>
      </w:r>
    </w:p>
    <w:p w14:paraId="5D7D0E1C">
      <w:pPr>
        <w:tabs>
          <w:tab w:val="left" w:pos="480"/>
        </w:tabs>
        <w:ind w:firstLine="5040" w:firstLineChars="2100"/>
        <w:rPr>
          <w:rFonts w:ascii="仿宋" w:hAnsi="仿宋" w:eastAsia="仿宋"/>
          <w:sz w:val="24"/>
          <w:szCs w:val="24"/>
        </w:rPr>
      </w:pPr>
      <w:r>
        <w:rPr>
          <w:rFonts w:hint="eastAsia" w:ascii="仿宋" w:hAnsi="仿宋" w:eastAsia="仿宋"/>
          <w:sz w:val="24"/>
          <w:szCs w:val="24"/>
        </w:rPr>
        <w:t xml:space="preserve">帐  号：       </w:t>
      </w:r>
    </w:p>
    <w:p w14:paraId="105685EF">
      <w:pPr>
        <w:tabs>
          <w:tab w:val="left" w:pos="480"/>
        </w:tabs>
        <w:rPr>
          <w:rFonts w:ascii="仿宋" w:hAnsi="仿宋" w:eastAsia="仿宋"/>
          <w:sz w:val="24"/>
          <w:szCs w:val="24"/>
        </w:rPr>
      </w:pPr>
      <w:r>
        <w:rPr>
          <w:rFonts w:hint="eastAsia" w:ascii="仿宋" w:hAnsi="仿宋" w:eastAsia="仿宋"/>
          <w:sz w:val="24"/>
          <w:szCs w:val="24"/>
        </w:rPr>
        <w:t xml:space="preserve">联系电话：                           </w:t>
      </w:r>
      <w:bookmarkStart w:id="0" w:name="_GoBack"/>
      <w:bookmarkEnd w:id="0"/>
      <w:r>
        <w:rPr>
          <w:rFonts w:hint="eastAsia" w:ascii="仿宋" w:hAnsi="仿宋" w:eastAsia="仿宋"/>
          <w:sz w:val="24"/>
          <w:szCs w:val="24"/>
        </w:rPr>
        <w:t xml:space="preserve">     联系电话：</w:t>
      </w:r>
    </w:p>
    <w:p w14:paraId="472FE070">
      <w:pPr>
        <w:tabs>
          <w:tab w:val="left" w:pos="480"/>
        </w:tabs>
        <w:rPr>
          <w:rFonts w:ascii="仿宋" w:hAnsi="仿宋" w:eastAsia="仿宋"/>
          <w:sz w:val="24"/>
          <w:szCs w:val="24"/>
        </w:rPr>
      </w:pPr>
      <w:r>
        <w:rPr>
          <w:rFonts w:hint="eastAsia" w:ascii="仿宋" w:hAnsi="仿宋" w:eastAsia="仿宋"/>
          <w:sz w:val="24"/>
          <w:szCs w:val="24"/>
        </w:rPr>
        <w:t>签订日期：2025年  月  日                 签订日期：2025年  月  日</w:t>
      </w:r>
    </w:p>
    <w:p w14:paraId="595CC06B">
      <w: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5AF8AC"/>
    <w:multiLevelType w:val="singleLevel"/>
    <w:tmpl w:val="BC5AF8AC"/>
    <w:lvl w:ilvl="0" w:tentative="0">
      <w:start w:val="1"/>
      <w:numFmt w:val="decimal"/>
      <w:suff w:val="nothing"/>
      <w:lvlText w:val="%1、"/>
      <w:lvlJc w:val="left"/>
      <w:pPr>
        <w:ind w:left="28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AC2A74"/>
    <w:rsid w:val="76AC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样式 10 磅"/>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2025-05-27T06:33:00Z</dcterms:created>
  <dc:creator>xxxx.</dc:creator>
  <cp:lastModifiedBy>xxxx.</cp:lastModifiedBy>
  <dcterms:modified xsi:type="dcterms:W3CDTF">2025-05-27T06:45:20Z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0B93A7ECF71148E18FBB2D070613B117_11</vt:lpwstr>
  </property>
  <property fmtid="{D5CDD505-2E9C-101B-9397-08002B2CF9AE}" pid="4" name="KSOTemplateDocerSaveRecord">
    <vt:lpwstr>eyJoZGlkIjoiNDFlZWIzODNkZTk3MmFiYmM2ZGZlNjlmNzYwNmRkNTEiLCJ1c2VySWQiOiIzMjEzMDQ0ODcifQ==</vt:lpwstr>
  </property>
</Properties>
</file>