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版本号：ZX2025-04-13(二次)20250623001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快检试剂采购项目(二次)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ZX2025-04-13(二次)</w:t>
      </w:r>
      <w:r>
        <w:br/>
      </w:r>
      <w:r>
        <w:br/>
      </w:r>
      <w:r>
        <w:br/>
      </w:r>
    </w:p>
    <w:p>
      <w:pPr>
        <w:pStyle w:val="null3"/>
        <w:jc w:val="center"/>
        <w:outlineLvl w:val="2"/>
      </w:pPr>
      <w:r>
        <w:rPr>
          <w:rFonts w:ascii="仿宋_GB2312" w:hAnsi="仿宋_GB2312" w:cs="仿宋_GB2312" w:eastAsia="仿宋_GB2312"/>
          <w:sz w:val="28"/>
          <w:b/>
        </w:rPr>
        <w:t>西安市食品药品检验所</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西安市食品药品检验所</w:t>
      </w:r>
      <w:r>
        <w:rPr>
          <w:rFonts w:ascii="仿宋_GB2312" w:hAnsi="仿宋_GB2312" w:cs="仿宋_GB2312" w:eastAsia="仿宋_GB2312"/>
        </w:rPr>
        <w:t>委托，拟对</w:t>
      </w:r>
      <w:r>
        <w:rPr>
          <w:rFonts w:ascii="仿宋_GB2312" w:hAnsi="仿宋_GB2312" w:cs="仿宋_GB2312" w:eastAsia="仿宋_GB2312"/>
        </w:rPr>
        <w:t>快检试剂采购项目(二次)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ZX2025-04-13(二次)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快检试剂采购项目(二次)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本项目为快检试剂采购项目，1批。具体内容详见招标文件第三章。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采购包1（快检试剂采购项目）：属于专门面向中小企业采购。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西安市食品药品检验所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陕西省西安市长安区仓台西路889号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029-89058000-9509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代理服务费收费标准：参照国家计委计价格[2002]1980号及发改办价格[2003]857号通知规定按预算收取，由中标人支付代理服务费。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西安市食品药品检验所</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西安市食品药品检验所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西安市食品药品检验所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联系人：王宇轩、胡怡洁</w:t>
      </w:r>
    </w:p>
    <w:p>
      <w:pPr>
        <w:pStyle w:val="null3"/>
      </w:pPr>
      <w:r>
        <w:rPr>
          <w:rFonts w:ascii="仿宋_GB2312" w:hAnsi="仿宋_GB2312" w:cs="仿宋_GB2312" w:eastAsia="仿宋_GB2312"/>
        </w:rPr>
        <w:t>联系电话：029-88110800转8030（453963218@qq.com）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本项目为快检试剂采购项目，1批。具体内容详见3.3技术要求。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快检试剂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标的名称：快检试剂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1）本项目各投标人须在开标一览表填写本项目预算金额；以各重要试剂盒单价合计金额、非重要试剂盒单价合计金额作为价格分计算依据，</w:t>
            </w:r>
            <w:r>
              <w:rPr>
                <w:rFonts w:ascii="仿宋_GB2312" w:hAnsi="仿宋_GB2312" w:cs="仿宋_GB2312" w:eastAsia="仿宋_GB2312"/>
              </w:rPr>
              <w:t>单价合计按照单个、单样或单条确定价格</w:t>
            </w:r>
            <w:r>
              <w:rPr>
                <w:rFonts w:ascii="仿宋_GB2312" w:hAnsi="仿宋_GB2312" w:cs="仿宋_GB2312" w:eastAsia="仿宋_GB2312"/>
              </w:rPr>
              <w:t>。</w:t>
            </w:r>
            <w:r>
              <w:rPr>
                <w:rFonts w:ascii="仿宋_GB2312" w:hAnsi="仿宋_GB2312" w:cs="仿宋_GB2312" w:eastAsia="仿宋_GB2312"/>
              </w:rPr>
              <w:t>价格分计算公式详见招标文件评分标准。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2）本项目以分项报价表中填报的各产品报价明细作为合同结算依据，据实结算，最终结算总金额不超过本项目采购预算。</w:t>
            </w:r>
          </w:p>
          <w:p>
            <w:pPr>
              <w:pStyle w:val="null3"/>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b/>
              </w:rPr>
              <w:t>一、采购清单</w:t>
            </w:r>
          </w:p>
          <w:tbl>
            <w:tblPr>
              <w:tblBorders>
                <w:top w:val="none" w:color="000000" w:sz="4"/>
                <w:left w:val="none" w:color="000000" w:sz="4"/>
                <w:bottom w:val="none" w:color="000000" w:sz="4"/>
                <w:right w:val="none" w:color="000000" w:sz="4"/>
                <w:insideH w:val="none"/>
                <w:insideV w:val="none"/>
              </w:tblBorders>
            </w:tblPr>
            <w:tblGrid>
              <w:gridCol w:w="390"/>
              <w:gridCol w:w="1773"/>
              <w:gridCol w:w="390"/>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17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试剂盒名称</w:t>
                  </w:r>
                </w:p>
              </w:tc>
              <w:tc>
                <w:tcPr>
                  <w:tcW w:type="dxa" w:w="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备注</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*农药残留快速检测试剂盒（1）</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核心产品</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*孔雀石绿快速检测试剂盒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*呋喃唑酮代谢物快速检测试剂盒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*呋喃西林代谢物快速检测试剂盒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*克仑特罗快速检测试剂盒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*莱克多巴胺快速检测试剂盒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*沙丁胺醇快速检测试剂盒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甲醛快速检测试剂盒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*氯霉素快速检测试剂盒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喹诺酮类物质（组织）快速检测试剂盒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组胺快速检测试剂盒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地西泮快速检测试剂盒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甲硝唑（豆芽）快速检测试剂盒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水胺硫磷快速检测试剂盒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多菌灵快速检测试剂盒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*黄曲霉毒素B</w:t>
                  </w:r>
                  <w:r>
                    <w:rPr>
                      <w:rFonts w:ascii="仿宋_GB2312" w:hAnsi="仿宋_GB2312" w:cs="仿宋_GB2312" w:eastAsia="仿宋_GB2312"/>
                      <w:sz w:val="22"/>
                      <w:vertAlign w:val="subscript"/>
                    </w:rPr>
                    <w:t>1</w:t>
                  </w:r>
                  <w:r>
                    <w:rPr>
                      <w:rFonts w:ascii="仿宋_GB2312" w:hAnsi="仿宋_GB2312" w:cs="仿宋_GB2312" w:eastAsia="仿宋_GB2312"/>
                      <w:sz w:val="22"/>
                    </w:rPr>
                    <w:t>（花生及其制品）快速检测试剂盒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丙溴磷快速检测试剂盒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腐霉利快速检测试剂盒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甲氧苄啶快速检测试剂盒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四环素类药物快速检测试剂盒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喹诺酮类药物（豆芽）快速检测试剂盒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丙环唑快速检测试剂盒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甲基异柳磷快速检测试剂盒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*农药残留快速检测试剂盒（2）</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核心产品</w:t>
                  </w: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金刚烷胺快速检测试剂盒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链霉素（动物肌肉组织）快速检测试剂盒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庆大霉素（动物肌肉组织）快速检测试剂盒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红霉素、螺旋霉素、泰乐菌素快速检测试剂盒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替米考星快速检测试剂盒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链霉素</w:t>
                  </w:r>
                  <w:r>
                    <w:rPr>
                      <w:rFonts w:ascii="仿宋_GB2312" w:hAnsi="仿宋_GB2312" w:cs="仿宋_GB2312" w:eastAsia="仿宋_GB2312"/>
                      <w:sz w:val="22"/>
                    </w:rPr>
                    <w:t>/双氢链霉素（动物源性食品）快速检测试剂盒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新霉素快速检测试剂盒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大观霉素快速检测试剂盒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卡那霉素快速检测试剂盒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庆大霉素（动物源性食品）快速检测试剂盒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呕吐毒素快速检测试剂盒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罗丹明</w:t>
                  </w:r>
                  <w:r>
                    <w:rPr>
                      <w:rFonts w:ascii="仿宋_GB2312" w:hAnsi="仿宋_GB2312" w:cs="仿宋_GB2312" w:eastAsia="仿宋_GB2312"/>
                      <w:sz w:val="22"/>
                    </w:rPr>
                    <w:t>B快速检测试剂盒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亚硝酸盐快速检测试剂盒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呋喃它酮代谢物快速检测试剂盒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呋喃妥因代谢物快速检测试剂盒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吗啡、可待因快速检测试剂盒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黄曲霉毒素</w:t>
                  </w:r>
                  <w:r>
                    <w:rPr>
                      <w:rFonts w:ascii="仿宋_GB2312" w:hAnsi="仿宋_GB2312" w:cs="仿宋_GB2312" w:eastAsia="仿宋_GB2312"/>
                      <w:sz w:val="22"/>
                    </w:rPr>
                    <w:t>B</w:t>
                  </w:r>
                  <w:r>
                    <w:rPr>
                      <w:rFonts w:ascii="仿宋_GB2312" w:hAnsi="仿宋_GB2312" w:cs="仿宋_GB2312" w:eastAsia="仿宋_GB2312"/>
                      <w:sz w:val="22"/>
                      <w:vertAlign w:val="subscript"/>
                    </w:rPr>
                    <w:t>1</w:t>
                  </w:r>
                  <w:r>
                    <w:rPr>
                      <w:rFonts w:ascii="仿宋_GB2312" w:hAnsi="仿宋_GB2312" w:cs="仿宋_GB2312" w:eastAsia="仿宋_GB2312"/>
                      <w:sz w:val="22"/>
                    </w:rPr>
                    <w:t>（食用油）快速检测试剂盒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黄曲霉毒素</w:t>
                  </w:r>
                  <w:r>
                    <w:rPr>
                      <w:rFonts w:ascii="仿宋_GB2312" w:hAnsi="仿宋_GB2312" w:cs="仿宋_GB2312" w:eastAsia="仿宋_GB2312"/>
                      <w:sz w:val="22"/>
                    </w:rPr>
                    <w:t>M</w:t>
                  </w:r>
                  <w:r>
                    <w:rPr>
                      <w:rFonts w:ascii="仿宋_GB2312" w:hAnsi="仿宋_GB2312" w:cs="仿宋_GB2312" w:eastAsia="仿宋_GB2312"/>
                      <w:sz w:val="22"/>
                      <w:vertAlign w:val="subscript"/>
                    </w:rPr>
                    <w:t>1</w:t>
                  </w:r>
                  <w:r>
                    <w:rPr>
                      <w:rFonts w:ascii="仿宋_GB2312" w:hAnsi="仿宋_GB2312" w:cs="仿宋_GB2312" w:eastAsia="仿宋_GB2312"/>
                      <w:sz w:val="22"/>
                    </w:rPr>
                    <w:t>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43</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苏丹红</w:t>
                  </w:r>
                  <w:r>
                    <w:rPr>
                      <w:rFonts w:ascii="仿宋_GB2312" w:hAnsi="仿宋_GB2312" w:cs="仿宋_GB2312" w:eastAsia="仿宋_GB2312"/>
                      <w:sz w:val="22"/>
                    </w:rPr>
                    <w:t>Ⅰ的快速检测</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三聚氰胺快速检测试剂盒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硼酸快速检测试剂盒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苯并（</w:t>
                  </w:r>
                  <w:r>
                    <w:rPr>
                      <w:rFonts w:ascii="仿宋_GB2312" w:hAnsi="仿宋_GB2312" w:cs="仿宋_GB2312" w:eastAsia="仿宋_GB2312"/>
                      <w:sz w:val="22"/>
                    </w:rPr>
                    <w:t>a）芘快速检测试剂盒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47</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酸价、过氧化值快速检测试剂盒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甲醇快速检测试剂盒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49</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玉米赤霉烯酮快速检测试剂盒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赭曲霉毒素</w:t>
                  </w:r>
                  <w:r>
                    <w:rPr>
                      <w:rFonts w:ascii="仿宋_GB2312" w:hAnsi="仿宋_GB2312" w:cs="仿宋_GB2312" w:eastAsia="仿宋_GB2312"/>
                      <w:sz w:val="22"/>
                    </w:rPr>
                    <w:t>A快速检测试剂盒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51</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天然辣椒素快速检测试剂盒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铝残留量快速检测试剂盒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53</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伏马毒素快速检测试剂盒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T-2毒素快速检测试剂盒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55</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地塞米松（乳及乳制品）快速检测试剂盒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56</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玉米赤霉醇类物质快速检测试剂盒</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57</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扩展项目类</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58</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其他</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59</w:t>
                  </w:r>
                </w:p>
              </w:tc>
              <w:tc>
                <w:tcPr>
                  <w:tcW w:type="dxa" w:w="1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现场实验</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4"/>
                <w:b/>
              </w:rPr>
              <w:t>本次采购中，</w:t>
            </w:r>
            <w:r>
              <w:rPr>
                <w:rFonts w:ascii="仿宋_GB2312" w:hAnsi="仿宋_GB2312" w:cs="仿宋_GB2312" w:eastAsia="仿宋_GB2312"/>
                <w:sz w:val="24"/>
                <w:b/>
              </w:rPr>
              <w:t>“*”项产品为重要试剂盒（非核心产品），其他产品为非重要试剂盒。</w:t>
            </w:r>
          </w:p>
          <w:p>
            <w:pPr>
              <w:pStyle w:val="null3"/>
            </w:pPr>
            <w:r>
              <w:rPr>
                <w:rFonts w:ascii="仿宋_GB2312" w:hAnsi="仿宋_GB2312" w:cs="仿宋_GB2312" w:eastAsia="仿宋_GB2312"/>
                <w:sz w:val="24"/>
                <w:b/>
              </w:rPr>
              <w:t>本项目核心产品详见采购清单备注。</w:t>
            </w:r>
          </w:p>
          <w:p>
            <w:pPr>
              <w:pStyle w:val="null3"/>
            </w:pPr>
            <w:r>
              <w:rPr>
                <w:rFonts w:ascii="仿宋_GB2312" w:hAnsi="仿宋_GB2312" w:cs="仿宋_GB2312" w:eastAsia="仿宋_GB2312"/>
                <w:sz w:val="24"/>
                <w:b/>
              </w:rPr>
              <w:t>二、技术参数</w:t>
            </w:r>
          </w:p>
          <w:tbl>
            <w:tblPr>
              <w:tblBorders>
                <w:top w:val="none" w:color="000000" w:sz="4"/>
                <w:left w:val="none" w:color="000000" w:sz="4"/>
                <w:bottom w:val="none" w:color="000000" w:sz="4"/>
                <w:right w:val="none" w:color="000000" w:sz="4"/>
                <w:insideH w:val="none"/>
                <w:insideV w:val="none"/>
              </w:tblBorders>
            </w:tblPr>
            <w:tblGrid>
              <w:gridCol w:w="184"/>
              <w:gridCol w:w="324"/>
              <w:gridCol w:w="2039"/>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试剂盒名称</w:t>
                  </w:r>
                </w:p>
              </w:tc>
              <w:tc>
                <w:tcPr>
                  <w:tcW w:type="dxa" w:w="20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参数要求</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*农药残留快速检测试剂盒（1）（核心产品）</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w:t>
                  </w:r>
                  <w:r>
                    <w:rPr>
                      <w:rFonts w:ascii="仿宋_GB2312" w:hAnsi="仿宋_GB2312" w:cs="仿宋_GB2312" w:eastAsia="仿宋_GB2312"/>
                      <w:sz w:val="22"/>
                    </w:rPr>
                    <w:t>用于检测蔬菜水果</w:t>
                  </w:r>
                  <w:r>
                    <w:rPr>
                      <w:rFonts w:ascii="仿宋_GB2312" w:hAnsi="仿宋_GB2312" w:cs="仿宋_GB2312" w:eastAsia="仿宋_GB2312"/>
                      <w:sz w:val="22"/>
                    </w:rPr>
                    <w:t>中有机磷和氨基甲酸酯类农药</w:t>
                  </w:r>
                  <w:r>
                    <w:rPr>
                      <w:rFonts w:ascii="仿宋_GB2312" w:hAnsi="仿宋_GB2312" w:cs="仿宋_GB2312" w:eastAsia="仿宋_GB2312"/>
                      <w:sz w:val="22"/>
                    </w:rPr>
                    <w:t>残留量</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2）依据GB/T</w:t>
                  </w:r>
                  <w:r>
                    <w:rPr>
                      <w:rFonts w:ascii="仿宋_GB2312" w:hAnsi="仿宋_GB2312" w:cs="仿宋_GB2312" w:eastAsia="仿宋_GB2312"/>
                      <w:sz w:val="21"/>
                    </w:rPr>
                    <w:t xml:space="preserve"> </w:t>
                  </w:r>
                  <w:r>
                    <w:rPr>
                      <w:rFonts w:ascii="仿宋_GB2312" w:hAnsi="仿宋_GB2312" w:cs="仿宋_GB2312" w:eastAsia="仿宋_GB2312"/>
                      <w:sz w:val="22"/>
                    </w:rPr>
                    <w:t>5009.199-2003；</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部分农药</w:t>
                  </w:r>
                  <w:r>
                    <w:rPr>
                      <w:rFonts w:ascii="仿宋_GB2312" w:hAnsi="仿宋_GB2312" w:cs="仿宋_GB2312" w:eastAsia="仿宋_GB2312"/>
                      <w:sz w:val="22"/>
                    </w:rPr>
                    <w:t>检出限：敌敌畏</w:t>
                  </w:r>
                  <w:r>
                    <w:rPr>
                      <w:rFonts w:ascii="仿宋_GB2312" w:hAnsi="仿宋_GB2312" w:cs="仿宋_GB2312" w:eastAsia="仿宋_GB2312"/>
                      <w:sz w:val="22"/>
                    </w:rPr>
                    <w:t>0.1mg/kg、对硫磷1.0mg/kg、辛硫磷0.3mg/kg、甲胺磷2.0mg/kg、马拉硫磷4.0mg/kg、乐果3.0mg/kg、氧化乐果0.8mg/kg、甲基异柳磷5.0mg/kg、灭多威0.1mg/kg、丁硫克百威0.05mg/kg、敌百虫0.2mg/kg、克百威0.05mg/kg</w:t>
                  </w:r>
                  <w:r>
                    <w:rPr>
                      <w:rFonts w:ascii="仿宋_GB2312" w:hAnsi="仿宋_GB2312" w:cs="仿宋_GB2312" w:eastAsia="仿宋_GB2312"/>
                      <w:sz w:val="22"/>
                    </w:rPr>
                    <w:t>。</w:t>
                  </w:r>
                  <w:r>
                    <w:rPr>
                      <w:rFonts w:ascii="仿宋_GB2312" w:hAnsi="仿宋_GB2312" w:cs="仿宋_GB2312" w:eastAsia="仿宋_GB2312"/>
                      <w:sz w:val="22"/>
                    </w:rPr>
                    <w:t>包括但不限于以上农药检出限，需扩展</w:t>
                  </w:r>
                  <w:r>
                    <w:rPr>
                      <w:rFonts w:ascii="仿宋_GB2312" w:hAnsi="仿宋_GB2312" w:cs="仿宋_GB2312" w:eastAsia="仿宋_GB2312"/>
                      <w:sz w:val="22"/>
                      <w:color w:val="000000"/>
                    </w:rPr>
                    <w:t>有机磷和氨基甲酸酯类农药中其他农药的检出限。</w:t>
                  </w:r>
                  <w:r>
                    <w:rPr>
                      <w:rFonts w:ascii="仿宋_GB2312" w:hAnsi="仿宋_GB2312" w:cs="仿宋_GB2312" w:eastAsia="仿宋_GB2312"/>
                      <w:sz w:val="22"/>
                    </w:rPr>
                    <w:t>参</w:t>
                  </w:r>
                  <w:r>
                    <w:rPr>
                      <w:rFonts w:ascii="仿宋_GB2312" w:hAnsi="仿宋_GB2312" w:cs="仿宋_GB2312" w:eastAsia="仿宋_GB2312"/>
                      <w:sz w:val="22"/>
                    </w:rPr>
                    <w:t>照《</w:t>
                  </w:r>
                  <w:r>
                    <w:rPr>
                      <w:rFonts w:ascii="仿宋_GB2312" w:hAnsi="仿宋_GB2312" w:cs="仿宋_GB2312" w:eastAsia="仿宋_GB2312"/>
                      <w:sz w:val="22"/>
                    </w:rPr>
                    <w:t>食品快速检测产品符合性评价</w:t>
                  </w:r>
                  <w:r>
                    <w:rPr>
                      <w:rFonts w:ascii="仿宋_GB2312" w:hAnsi="仿宋_GB2312" w:cs="仿宋_GB2312" w:eastAsia="仿宋_GB2312"/>
                      <w:sz w:val="22"/>
                    </w:rPr>
                    <w:t>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pPr>
                  <w:r>
                    <w:rPr>
                      <w:rFonts w:ascii="仿宋_GB2312" w:hAnsi="仿宋_GB2312" w:cs="仿宋_GB2312" w:eastAsia="仿宋_GB2312"/>
                      <w:sz w:val="22"/>
                    </w:rPr>
                    <w:t>（</w:t>
                  </w:r>
                  <w:r>
                    <w:rPr>
                      <w:rFonts w:ascii="仿宋_GB2312" w:hAnsi="仿宋_GB2312" w:cs="仿宋_GB2312" w:eastAsia="仿宋_GB2312"/>
                      <w:sz w:val="22"/>
                    </w:rPr>
                    <w:t>4）采用技术：酶抑制率法(分光光度法)；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5）存放于0-5℃冷藏保存，有效期不少于12个月。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符合率：阳性结果的符合率应在</w:t>
                  </w:r>
                  <w:r>
                    <w:rPr>
                      <w:rFonts w:ascii="仿宋_GB2312" w:hAnsi="仿宋_GB2312" w:cs="仿宋_GB2312" w:eastAsia="仿宋_GB2312"/>
                      <w:sz w:val="22"/>
                    </w:rPr>
                    <w:t>80%以上。</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*孔雀石绿快速检测试剂盒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水产品及其养殖用水中孔雀石绿和隐色孔雀石绿总量的快速测定；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2）依据国家市场监管总局（KJ201701）；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3）检测限：水产品2µg/kg，养殖用水2µg/L。按照《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5）灵敏度：应≥99%；</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6）特异性：应≥85%；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8）假阳性率：应≤15%；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*呋喃唑酮代谢物快速检测试剂盒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水产品组织中的</w:t>
                  </w:r>
                  <w:r>
                    <w:rPr>
                      <w:rFonts w:ascii="仿宋_GB2312" w:hAnsi="仿宋_GB2312" w:cs="仿宋_GB2312" w:eastAsia="仿宋_GB2312"/>
                      <w:sz w:val="22"/>
                    </w:rPr>
                    <w:t>硝基</w:t>
                  </w:r>
                  <w:r>
                    <w:rPr>
                      <w:rFonts w:ascii="仿宋_GB2312" w:hAnsi="仿宋_GB2312" w:cs="仿宋_GB2312" w:eastAsia="仿宋_GB2312"/>
                      <w:sz w:val="22"/>
                    </w:rPr>
                    <w:t>呋喃唑酮代谢物快速测定；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依据国家市场监管总局（</w:t>
                  </w:r>
                  <w:r>
                    <w:rPr>
                      <w:rFonts w:ascii="仿宋_GB2312" w:hAnsi="仿宋_GB2312" w:cs="仿宋_GB2312" w:eastAsia="仿宋_GB2312"/>
                      <w:sz w:val="22"/>
                    </w:rPr>
                    <w:t>KJ201705）；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3）检测限为0.5µg/kg。按照《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4）采用技术：胶体金免疫层析法（消线法）；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*呋喃西林代谢物快速检测试剂盒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水产品组织中的</w:t>
                  </w:r>
                  <w:r>
                    <w:rPr>
                      <w:rFonts w:ascii="仿宋_GB2312" w:hAnsi="仿宋_GB2312" w:cs="仿宋_GB2312" w:eastAsia="仿宋_GB2312"/>
                      <w:sz w:val="22"/>
                    </w:rPr>
                    <w:t>硝基</w:t>
                  </w:r>
                  <w:r>
                    <w:rPr>
                      <w:rFonts w:ascii="仿宋_GB2312" w:hAnsi="仿宋_GB2312" w:cs="仿宋_GB2312" w:eastAsia="仿宋_GB2312"/>
                      <w:sz w:val="22"/>
                    </w:rPr>
                    <w:t>呋喃西林代谢物的快速测定；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2）依据国家市场监管总局（KJ201705）；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3）检测限为0.5µg/kg。按照《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4）采用技术：胶体金免疫层析法（消线法）；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*克仑特罗快速检测试剂盒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猪肉、牛肉等动物肌肉组织中的克仑特罗的快速测定；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2）依据国家市场监管总局（KJ201706）；</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3）检测限为0.5µg/kg。按照《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6）特异性：应≥85%；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8）假阳性率：应≤15%；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*莱克多巴胺快速检测试剂盒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猪肉、牛肉等动物肌肉组织中的莱克多巴胺的快速测定；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2）依据国家市场监管总局（KJ201706）；</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3）检测限为0.5µg/kg。按照《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6）特异性：应≥85%；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8）假阳性率：应≤15%；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*沙丁胺醇快速检测试剂盒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猪肉、牛肉等动物肌肉组织中的沙丁胺醇的快速测定；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2）依据国家市场监管总局（KJ201706）；</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3）检测限为0.5µg/kg。按照《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6）特异性：应≥85%；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8）假阳性率：应≤15%；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甲醛快速检测试剂盒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水发产品及浸泡液中甲醛的快速测定；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2）依据国家市场监管总局（KJ201904）；</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3）检测限为5mg/kg或5mg/L。按照《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4）采用技术：AHMT法（比色卡法）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6）特异性：应≥85%；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8）假阳性率：应≤15%；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*氯霉素快速检测试剂盒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水产品中的氯霉素快速测定；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2）依据国家市场监管总局（KJ201905）；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3）检测限为0.1µg/kg。按照《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5）灵敏度：应≥98%；</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8）假阳性率：应≤10%；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喹诺酮类物质（组织）快速检测试剂盒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生乳、巴氏杀菌乳、灭菌乳、猪肉、猪肝、猪肾等</w:t>
                  </w:r>
                  <w:r>
                    <w:rPr>
                      <w:rFonts w:ascii="仿宋_GB2312" w:hAnsi="仿宋_GB2312" w:cs="仿宋_GB2312" w:eastAsia="仿宋_GB2312"/>
                      <w:sz w:val="22"/>
                    </w:rPr>
                    <w:t>动物源性食品中洛美沙星、培氟沙星、氧氟沙星、诺氟沙星、达氟沙星、二氟沙星、恩诺沙星、环丙沙星、氟甲喹、噁喹酸残留的快速测定；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2）依据国家市场监管总局（KJ201906）；</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3）检测限为3µg/kg。按照《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5）灵敏度：应≥99%；</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组胺快速检测试剂盒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水产品</w:t>
                  </w:r>
                  <w:r>
                    <w:rPr>
                      <w:rFonts w:ascii="仿宋_GB2312" w:hAnsi="仿宋_GB2312" w:cs="仿宋_GB2312" w:eastAsia="仿宋_GB2312"/>
                      <w:sz w:val="22"/>
                    </w:rPr>
                    <w:t>（</w:t>
                  </w:r>
                  <w:r>
                    <w:rPr>
                      <w:rFonts w:ascii="仿宋_GB2312" w:hAnsi="仿宋_GB2312" w:cs="仿宋_GB2312" w:eastAsia="仿宋_GB2312"/>
                      <w:sz w:val="22"/>
                    </w:rPr>
                    <w:t>鱼类等</w:t>
                  </w:r>
                  <w:r>
                    <w:rPr>
                      <w:rFonts w:ascii="仿宋_GB2312" w:hAnsi="仿宋_GB2312" w:cs="仿宋_GB2312" w:eastAsia="仿宋_GB2312"/>
                      <w:sz w:val="22"/>
                    </w:rPr>
                    <w:t>）</w:t>
                  </w:r>
                  <w:r>
                    <w:rPr>
                      <w:rFonts w:ascii="仿宋_GB2312" w:hAnsi="仿宋_GB2312" w:cs="仿宋_GB2312" w:eastAsia="仿宋_GB2312"/>
                      <w:sz w:val="22"/>
                    </w:rPr>
                    <w:t>中组胺的快速测定；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2）依据国家市场监管总局（KJ202102）；</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3）检测限：高组胺鱼类400mg/kg，其他海水鱼类200 mg/kg。按照《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6）特异性：应≥85%；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8）假阳性率：应≤15%；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地西泮快速检测试剂盒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水产品</w:t>
                  </w:r>
                  <w:r>
                    <w:rPr>
                      <w:rFonts w:ascii="仿宋_GB2312" w:hAnsi="仿宋_GB2312" w:cs="仿宋_GB2312" w:eastAsia="仿宋_GB2312"/>
                      <w:sz w:val="22"/>
                    </w:rPr>
                    <w:t>中地西泮的快速测定；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2）依据国家市场监管总局（KJ202105）；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3）检测限为0.5µg/kg。按照《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5）灵敏度：应≥99%；</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甲硝唑（豆芽）快速检测试剂盒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绿豆芽、黄豆芽等豆芽中甲硝唑的快速测定；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2）依据国家市场监管总局（KJ202202）；</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3）检测限为5µg/kg。按照《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7）交叉反应率：地美硝唑、洛硝哒唑、羟基甲硝唑、羟甲基甲硝咪唑≤10%，异丙硝唑、2-硝基咪唑≤5%；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9）假阳性率：应≤10%；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水胺硫磷快速检测试剂盒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蔬菜水果中水胺硫磷的快速测定；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2）依据国家市场监管总局（KJ202204）；</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3）检测限：仁果类水果为0.01mg/kg，柑橘类水果为0.02mg/kg，蔬菜和其他水果为0.05mg/kg。按照《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6）特异性：应≥85%；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7）交叉反应率：甲基异柳磷≤10%，其他有机磷类农药＜0.1%；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9）假阳性率：应≤15%；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多菌灵快速检测试剂盒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胡萝卜、菜用大豆、莲藕</w:t>
                  </w:r>
                  <w:r>
                    <w:rPr>
                      <w:rFonts w:ascii="仿宋_GB2312" w:hAnsi="仿宋_GB2312" w:cs="仿宋_GB2312" w:eastAsia="仿宋_GB2312"/>
                      <w:sz w:val="22"/>
                    </w:rPr>
                    <w:t>、</w:t>
                  </w:r>
                  <w:r>
                    <w:rPr>
                      <w:rFonts w:ascii="仿宋_GB2312" w:hAnsi="仿宋_GB2312" w:cs="仿宋_GB2312" w:eastAsia="仿宋_GB2312"/>
                      <w:sz w:val="22"/>
                    </w:rPr>
                    <w:t>抱子甘蓝、叶芥菜</w:t>
                  </w:r>
                  <w:r>
                    <w:rPr>
                      <w:rFonts w:ascii="仿宋_GB2312" w:hAnsi="仿宋_GB2312" w:cs="仿宋_GB2312" w:eastAsia="仿宋_GB2312"/>
                      <w:sz w:val="22"/>
                    </w:rPr>
                    <w:t>、</w:t>
                  </w:r>
                  <w:r>
                    <w:rPr>
                      <w:rFonts w:ascii="仿宋_GB2312" w:hAnsi="仿宋_GB2312" w:cs="仿宋_GB2312" w:eastAsia="仿宋_GB2312"/>
                      <w:sz w:val="22"/>
                    </w:rPr>
                    <w:t>韭菜、番茄、结球莴苣、草莓</w:t>
                  </w:r>
                  <w:r>
                    <w:rPr>
                      <w:rFonts w:ascii="仿宋_GB2312" w:hAnsi="仿宋_GB2312" w:cs="仿宋_GB2312" w:eastAsia="仿宋_GB2312"/>
                      <w:sz w:val="22"/>
                    </w:rPr>
                    <w:t>、</w:t>
                  </w:r>
                  <w:r>
                    <w:rPr>
                      <w:rFonts w:ascii="仿宋_GB2312" w:hAnsi="仿宋_GB2312" w:cs="仿宋_GB2312" w:eastAsia="仿宋_GB2312"/>
                      <w:sz w:val="22"/>
                    </w:rPr>
                    <w:t>桃、西瓜</w:t>
                  </w:r>
                  <w:r>
                    <w:rPr>
                      <w:rFonts w:ascii="仿宋_GB2312" w:hAnsi="仿宋_GB2312" w:cs="仿宋_GB2312" w:eastAsia="仿宋_GB2312"/>
                      <w:sz w:val="22"/>
                    </w:rPr>
                    <w:t>、</w:t>
                  </w:r>
                  <w:r>
                    <w:rPr>
                      <w:rFonts w:ascii="仿宋_GB2312" w:hAnsi="仿宋_GB2312" w:cs="仿宋_GB2312" w:eastAsia="仿宋_GB2312"/>
                      <w:sz w:val="22"/>
                    </w:rPr>
                    <w:t>梨</w:t>
                  </w:r>
                  <w:r>
                    <w:rPr>
                      <w:rFonts w:ascii="仿宋_GB2312" w:hAnsi="仿宋_GB2312" w:cs="仿宋_GB2312" w:eastAsia="仿宋_GB2312"/>
                      <w:sz w:val="22"/>
                    </w:rPr>
                    <w:t>、</w:t>
                  </w:r>
                  <w:r>
                    <w:rPr>
                      <w:rFonts w:ascii="仿宋_GB2312" w:hAnsi="仿宋_GB2312" w:cs="仿宋_GB2312" w:eastAsia="仿宋_GB2312"/>
                      <w:sz w:val="22"/>
                    </w:rPr>
                    <w:t>橙</w:t>
                  </w:r>
                  <w:r>
                    <w:rPr>
                      <w:rFonts w:ascii="仿宋_GB2312" w:hAnsi="仿宋_GB2312" w:cs="仿宋_GB2312" w:eastAsia="仿宋_GB2312"/>
                      <w:sz w:val="22"/>
                    </w:rPr>
                    <w:t>等</w:t>
                  </w:r>
                  <w:r>
                    <w:rPr>
                      <w:rFonts w:ascii="仿宋_GB2312" w:hAnsi="仿宋_GB2312" w:cs="仿宋_GB2312" w:eastAsia="仿宋_GB2312"/>
                      <w:sz w:val="22"/>
                    </w:rPr>
                    <w:t>蔬菜水果中多菌灵的快速测定；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2）依据国家市场监管总局（KJ202205）；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3）检测限：胡萝卜、菜用大豆、莲藕为0.2mg/kg，抱子甘蓝、草莓为0.5mg/kg，叶芥菜为1mg/kg，韭菜、桃、西瓜为2mg/kg，番茄、梨为3mg/kg，结球莴苣、橙为5mg/kg。按照《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5）灵敏度：应≥98%；</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6）交叉反应率：苯菌灵和丙硫多菌灵为100%；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7）假阴性率：应≤2%；</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*黄曲霉毒素B</w:t>
                  </w:r>
                  <w:r>
                    <w:rPr>
                      <w:rFonts w:ascii="仿宋_GB2312" w:hAnsi="仿宋_GB2312" w:cs="仿宋_GB2312" w:eastAsia="仿宋_GB2312"/>
                      <w:sz w:val="22"/>
                      <w:vertAlign w:val="subscript"/>
                    </w:rPr>
                    <w:t>1</w:t>
                  </w:r>
                  <w:r>
                    <w:rPr>
                      <w:rFonts w:ascii="仿宋_GB2312" w:hAnsi="仿宋_GB2312" w:cs="仿宋_GB2312" w:eastAsia="仿宋_GB2312"/>
                      <w:sz w:val="22"/>
                    </w:rPr>
                    <w:t>（花生及其制品）快速检测试剂盒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花生及其制品中黄曲霉毒素</w:t>
                  </w:r>
                  <w:r>
                    <w:rPr>
                      <w:rFonts w:ascii="仿宋_GB2312" w:hAnsi="仿宋_GB2312" w:cs="仿宋_GB2312" w:eastAsia="仿宋_GB2312"/>
                      <w:sz w:val="22"/>
                    </w:rPr>
                    <w:t>B</w:t>
                  </w:r>
                  <w:r>
                    <w:rPr>
                      <w:rFonts w:ascii="仿宋_GB2312" w:hAnsi="仿宋_GB2312" w:cs="仿宋_GB2312" w:eastAsia="仿宋_GB2312"/>
                      <w:sz w:val="22"/>
                      <w:vertAlign w:val="subscript"/>
                    </w:rPr>
                    <w:t>1</w:t>
                  </w:r>
                  <w:r>
                    <w:rPr>
                      <w:rFonts w:ascii="仿宋_GB2312" w:hAnsi="仿宋_GB2312" w:cs="仿宋_GB2312" w:eastAsia="仿宋_GB2312"/>
                      <w:sz w:val="22"/>
                    </w:rPr>
                    <w:t>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2）依据国家市场监管总局（KJ202206）；</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3）检测限：20µg/kg。按照《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5）灵敏度：应≥99%；</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7）交叉反应率：</w:t>
                  </w:r>
                  <w:r>
                    <w:rPr>
                      <w:rFonts w:ascii="仿宋_GB2312" w:hAnsi="仿宋_GB2312" w:cs="仿宋_GB2312" w:eastAsia="仿宋_GB2312"/>
                      <w:sz w:val="22"/>
                    </w:rPr>
                    <w:t>本方法与</w:t>
                  </w:r>
                  <w:r>
                    <w:rPr>
                      <w:rFonts w:ascii="仿宋_GB2312" w:hAnsi="仿宋_GB2312" w:cs="仿宋_GB2312" w:eastAsia="仿宋_GB2312"/>
                      <w:sz w:val="22"/>
                    </w:rPr>
                    <w:t>黄曲霉毒素</w:t>
                  </w:r>
                  <w:r>
                    <w:rPr>
                      <w:rFonts w:ascii="仿宋_GB2312" w:hAnsi="仿宋_GB2312" w:cs="仿宋_GB2312" w:eastAsia="仿宋_GB2312"/>
                      <w:sz w:val="22"/>
                    </w:rPr>
                    <w:t>B</w:t>
                  </w:r>
                  <w:r>
                    <w:rPr>
                      <w:rFonts w:ascii="仿宋_GB2312" w:hAnsi="仿宋_GB2312" w:cs="仿宋_GB2312" w:eastAsia="仿宋_GB2312"/>
                      <w:sz w:val="22"/>
                      <w:vertAlign w:val="subscript"/>
                    </w:rPr>
                    <w:t>2</w:t>
                  </w:r>
                  <w:r>
                    <w:rPr>
                      <w:rFonts w:ascii="仿宋_GB2312" w:hAnsi="仿宋_GB2312" w:cs="仿宋_GB2312" w:eastAsia="仿宋_GB2312"/>
                      <w:sz w:val="22"/>
                    </w:rPr>
                    <w:t>、黄曲霉毒素</w:t>
                  </w:r>
                  <w:r>
                    <w:rPr>
                      <w:rFonts w:ascii="仿宋_GB2312" w:hAnsi="仿宋_GB2312" w:cs="仿宋_GB2312" w:eastAsia="仿宋_GB2312"/>
                      <w:sz w:val="22"/>
                    </w:rPr>
                    <w:t>G</w:t>
                  </w:r>
                  <w:r>
                    <w:rPr>
                      <w:rFonts w:ascii="仿宋_GB2312" w:hAnsi="仿宋_GB2312" w:cs="仿宋_GB2312" w:eastAsia="仿宋_GB2312"/>
                      <w:sz w:val="22"/>
                      <w:vertAlign w:val="subscript"/>
                    </w:rPr>
                    <w:t>1</w:t>
                  </w:r>
                  <w:r>
                    <w:rPr>
                      <w:rFonts w:ascii="仿宋_GB2312" w:hAnsi="仿宋_GB2312" w:cs="仿宋_GB2312" w:eastAsia="仿宋_GB2312"/>
                      <w:sz w:val="22"/>
                    </w:rPr>
                    <w:t>、黄曲霉毒素</w:t>
                  </w:r>
                  <w:r>
                    <w:rPr>
                      <w:rFonts w:ascii="仿宋_GB2312" w:hAnsi="仿宋_GB2312" w:cs="仿宋_GB2312" w:eastAsia="仿宋_GB2312"/>
                      <w:sz w:val="22"/>
                    </w:rPr>
                    <w:t>G</w:t>
                  </w:r>
                  <w:r>
                    <w:rPr>
                      <w:rFonts w:ascii="仿宋_GB2312" w:hAnsi="仿宋_GB2312" w:cs="仿宋_GB2312" w:eastAsia="仿宋_GB2312"/>
                      <w:sz w:val="22"/>
                      <w:vertAlign w:val="subscript"/>
                    </w:rPr>
                    <w:t>2</w:t>
                  </w:r>
                  <w:r>
                    <w:rPr>
                      <w:rFonts w:ascii="仿宋_GB2312" w:hAnsi="仿宋_GB2312" w:cs="仿宋_GB2312" w:eastAsia="仿宋_GB2312"/>
                      <w:sz w:val="22"/>
                    </w:rPr>
                    <w:t>、黄曲霉毒素</w:t>
                  </w:r>
                  <w:r>
                    <w:rPr>
                      <w:rFonts w:ascii="仿宋_GB2312" w:hAnsi="仿宋_GB2312" w:cs="仿宋_GB2312" w:eastAsia="仿宋_GB2312"/>
                      <w:sz w:val="22"/>
                    </w:rPr>
                    <w:t>M</w:t>
                  </w:r>
                  <w:r>
                    <w:rPr>
                      <w:rFonts w:ascii="仿宋_GB2312" w:hAnsi="仿宋_GB2312" w:cs="仿宋_GB2312" w:eastAsia="仿宋_GB2312"/>
                      <w:sz w:val="22"/>
                      <w:vertAlign w:val="subscript"/>
                    </w:rPr>
                    <w:t>1</w:t>
                  </w:r>
                  <w:r>
                    <w:rPr>
                      <w:rFonts w:ascii="仿宋_GB2312" w:hAnsi="仿宋_GB2312" w:cs="仿宋_GB2312" w:eastAsia="仿宋_GB2312"/>
                      <w:sz w:val="22"/>
                    </w:rPr>
                    <w:t>的交叉反应率分别为</w:t>
                  </w:r>
                  <w:r>
                    <w:rPr>
                      <w:rFonts w:ascii="仿宋_GB2312" w:hAnsi="仿宋_GB2312" w:cs="仿宋_GB2312" w:eastAsia="仿宋_GB2312"/>
                      <w:sz w:val="22"/>
                    </w:rPr>
                    <w:t>80%、80%、80%、20%，与赭曲霉毒素A、玉米赤霉烯酮、脱氧雪腐镰刀菌烯醇的交叉反应率均＜0.1%；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8）假阴性率：应≤1%；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9）假阳性率：应≤5%；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丙溴磷快速检测试剂盒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w:t>
                  </w:r>
                  <w:r>
                    <w:rPr>
                      <w:rFonts w:ascii="仿宋_GB2312" w:hAnsi="仿宋_GB2312" w:cs="仿宋_GB2312" w:eastAsia="仿宋_GB2312"/>
                      <w:sz w:val="22"/>
                    </w:rPr>
                    <w:t>用于</w:t>
                  </w:r>
                  <w:r>
                    <w:rPr>
                      <w:rFonts w:ascii="仿宋_GB2312" w:hAnsi="仿宋_GB2312" w:cs="仿宋_GB2312" w:eastAsia="仿宋_GB2312"/>
                      <w:sz w:val="22"/>
                    </w:rPr>
                    <w:t>蔬菜</w:t>
                  </w:r>
                  <w:r>
                    <w:rPr>
                      <w:rFonts w:ascii="仿宋_GB2312" w:hAnsi="仿宋_GB2312" w:cs="仿宋_GB2312" w:eastAsia="仿宋_GB2312"/>
                      <w:sz w:val="22"/>
                    </w:rPr>
                    <w:t>（</w:t>
                  </w:r>
                  <w:r>
                    <w:rPr>
                      <w:rFonts w:ascii="仿宋_GB2312" w:hAnsi="仿宋_GB2312" w:cs="仿宋_GB2312" w:eastAsia="仿宋_GB2312"/>
                      <w:sz w:val="22"/>
                    </w:rPr>
                    <w:t>结球甘蓝</w:t>
                  </w:r>
                  <w:r>
                    <w:rPr>
                      <w:rFonts w:ascii="仿宋_GB2312" w:hAnsi="仿宋_GB2312" w:cs="仿宋_GB2312" w:eastAsia="仿宋_GB2312"/>
                      <w:sz w:val="22"/>
                    </w:rPr>
                    <w:t>、</w:t>
                  </w:r>
                  <w:r>
                    <w:rPr>
                      <w:rFonts w:ascii="仿宋_GB2312" w:hAnsi="仿宋_GB2312" w:cs="仿宋_GB2312" w:eastAsia="仿宋_GB2312"/>
                      <w:sz w:val="22"/>
                    </w:rPr>
                    <w:t>萝卜</w:t>
                  </w:r>
                  <w:r>
                    <w:rPr>
                      <w:rFonts w:ascii="仿宋_GB2312" w:hAnsi="仿宋_GB2312" w:cs="仿宋_GB2312" w:eastAsia="仿宋_GB2312"/>
                      <w:sz w:val="22"/>
                    </w:rPr>
                    <w:t>、</w:t>
                  </w:r>
                  <w:r>
                    <w:rPr>
                      <w:rFonts w:ascii="仿宋_GB2312" w:hAnsi="仿宋_GB2312" w:cs="仿宋_GB2312" w:eastAsia="仿宋_GB2312"/>
                      <w:sz w:val="22"/>
                    </w:rPr>
                    <w:t>芥蓝、花椰菜</w:t>
                  </w:r>
                  <w:r>
                    <w:rPr>
                      <w:rFonts w:ascii="仿宋_GB2312" w:hAnsi="仿宋_GB2312" w:cs="仿宋_GB2312" w:eastAsia="仿宋_GB2312"/>
                      <w:sz w:val="22"/>
                    </w:rPr>
                    <w:t>、</w:t>
                  </w:r>
                  <w:r>
                    <w:rPr>
                      <w:rFonts w:ascii="仿宋_GB2312" w:hAnsi="仿宋_GB2312" w:cs="仿宋_GB2312" w:eastAsia="仿宋_GB2312"/>
                      <w:sz w:val="22"/>
                    </w:rPr>
                    <w:t>辣椒</w:t>
                  </w:r>
                  <w:r>
                    <w:rPr>
                      <w:rFonts w:ascii="仿宋_GB2312" w:hAnsi="仿宋_GB2312" w:cs="仿宋_GB2312" w:eastAsia="仿宋_GB2312"/>
                      <w:sz w:val="22"/>
                    </w:rPr>
                    <w:t>、</w:t>
                  </w:r>
                  <w:r>
                    <w:rPr>
                      <w:rFonts w:ascii="仿宋_GB2312" w:hAnsi="仿宋_GB2312" w:cs="仿宋_GB2312" w:eastAsia="仿宋_GB2312"/>
                      <w:sz w:val="22"/>
                    </w:rPr>
                    <w:t>普通白菜</w:t>
                  </w:r>
                  <w:r>
                    <w:rPr>
                      <w:rFonts w:ascii="仿宋_GB2312" w:hAnsi="仿宋_GB2312" w:cs="仿宋_GB2312" w:eastAsia="仿宋_GB2312"/>
                      <w:sz w:val="22"/>
                    </w:rPr>
                    <w:t>、</w:t>
                  </w:r>
                  <w:r>
                    <w:rPr>
                      <w:rFonts w:ascii="仿宋_GB2312" w:hAnsi="仿宋_GB2312" w:cs="仿宋_GB2312" w:eastAsia="仿宋_GB2312"/>
                      <w:sz w:val="22"/>
                    </w:rPr>
                    <w:t>番茄</w:t>
                  </w:r>
                  <w:r>
                    <w:rPr>
                      <w:rFonts w:ascii="仿宋_GB2312" w:hAnsi="仿宋_GB2312" w:cs="仿宋_GB2312" w:eastAsia="仿宋_GB2312"/>
                      <w:sz w:val="22"/>
                    </w:rPr>
                    <w:t>）、</w:t>
                  </w:r>
                  <w:r>
                    <w:rPr>
                      <w:rFonts w:ascii="仿宋_GB2312" w:hAnsi="仿宋_GB2312" w:cs="仿宋_GB2312" w:eastAsia="仿宋_GB2312"/>
                      <w:sz w:val="22"/>
                    </w:rPr>
                    <w:t>水果</w:t>
                  </w:r>
                  <w:r>
                    <w:rPr>
                      <w:rFonts w:ascii="仿宋_GB2312" w:hAnsi="仿宋_GB2312" w:cs="仿宋_GB2312" w:eastAsia="仿宋_GB2312"/>
                      <w:sz w:val="22"/>
                    </w:rPr>
                    <w:t>（</w:t>
                  </w:r>
                  <w:r>
                    <w:rPr>
                      <w:rFonts w:ascii="仿宋_GB2312" w:hAnsi="仿宋_GB2312" w:cs="仿宋_GB2312" w:eastAsia="仿宋_GB2312"/>
                      <w:sz w:val="22"/>
                    </w:rPr>
                    <w:t>芒果、柑、橙、橘</w:t>
                  </w:r>
                  <w:r>
                    <w:rPr>
                      <w:rFonts w:ascii="仿宋_GB2312" w:hAnsi="仿宋_GB2312" w:cs="仿宋_GB2312" w:eastAsia="仿宋_GB2312"/>
                      <w:sz w:val="22"/>
                    </w:rPr>
                    <w:t>、</w:t>
                  </w:r>
                  <w:r>
                    <w:rPr>
                      <w:rFonts w:ascii="仿宋_GB2312" w:hAnsi="仿宋_GB2312" w:cs="仿宋_GB2312" w:eastAsia="仿宋_GB2312"/>
                      <w:sz w:val="22"/>
                    </w:rPr>
                    <w:t>山竹</w:t>
                  </w:r>
                  <w:r>
                    <w:rPr>
                      <w:rFonts w:ascii="仿宋_GB2312" w:hAnsi="仿宋_GB2312" w:cs="仿宋_GB2312" w:eastAsia="仿宋_GB2312"/>
                      <w:sz w:val="22"/>
                    </w:rPr>
                    <w:t>）</w:t>
                  </w:r>
                  <w:r>
                    <w:rPr>
                      <w:rFonts w:ascii="仿宋_GB2312" w:hAnsi="仿宋_GB2312" w:cs="仿宋_GB2312" w:eastAsia="仿宋_GB2312"/>
                      <w:sz w:val="22"/>
                    </w:rPr>
                    <w:t>中丙溴磷的快速测定；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2）依据国家市场监管总局（KJ202208）；</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3）检测限：芒果、柑、橙、橘为0.2mg/kg，结球甘蓝为0.5mg/kg，萝卜为1mg/kg，芥蓝、花椰菜为2mg/kg，辣椒为3mg/kg，普通白菜为5mg/kg，番茄、山竹为10mg/kg。按照《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7）交叉反应率：本方法对乙酰甲胺磷、毒死蜱、杀螟硫磷、水胺硫磷、三唑磷等丙溴磷的功能和结构类似农药以及多菌灵、阿维菌素、虫螨腈、烯酰吗咻、吡唑醚菌酯等常见农药无交叉反应；</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9）假阳性率：应≤10%；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腐霉利快速检测试剂盒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韭菜</w:t>
                  </w:r>
                  <w:r>
                    <w:rPr>
                      <w:rFonts w:ascii="仿宋_GB2312" w:hAnsi="仿宋_GB2312" w:cs="仿宋_GB2312" w:eastAsia="仿宋_GB2312"/>
                      <w:sz w:val="22"/>
                    </w:rPr>
                    <w:t>、</w:t>
                  </w:r>
                  <w:r>
                    <w:rPr>
                      <w:rFonts w:ascii="仿宋_GB2312" w:hAnsi="仿宋_GB2312" w:cs="仿宋_GB2312" w:eastAsia="仿宋_GB2312"/>
                      <w:sz w:val="22"/>
                    </w:rPr>
                    <w:t>番茄、黄瓜</w:t>
                  </w:r>
                  <w:r>
                    <w:rPr>
                      <w:rFonts w:ascii="仿宋_GB2312" w:hAnsi="仿宋_GB2312" w:cs="仿宋_GB2312" w:eastAsia="仿宋_GB2312"/>
                      <w:sz w:val="22"/>
                    </w:rPr>
                    <w:t>、</w:t>
                  </w:r>
                  <w:r>
                    <w:rPr>
                      <w:rFonts w:ascii="仿宋_GB2312" w:hAnsi="仿宋_GB2312" w:cs="仿宋_GB2312" w:eastAsia="仿宋_GB2312"/>
                      <w:sz w:val="22"/>
                    </w:rPr>
                    <w:t>茄子、葡萄</w:t>
                  </w:r>
                  <w:r>
                    <w:rPr>
                      <w:rFonts w:ascii="仿宋_GB2312" w:hAnsi="仿宋_GB2312" w:cs="仿宋_GB2312" w:eastAsia="仿宋_GB2312"/>
                      <w:sz w:val="22"/>
                    </w:rPr>
                    <w:t>、</w:t>
                  </w:r>
                  <w:r>
                    <w:rPr>
                      <w:rFonts w:ascii="仿宋_GB2312" w:hAnsi="仿宋_GB2312" w:cs="仿宋_GB2312" w:eastAsia="仿宋_GB2312"/>
                      <w:sz w:val="22"/>
                    </w:rPr>
                    <w:t>草莓</w:t>
                  </w:r>
                  <w:r>
                    <w:rPr>
                      <w:rFonts w:ascii="仿宋_GB2312" w:hAnsi="仿宋_GB2312" w:cs="仿宋_GB2312" w:eastAsia="仿宋_GB2312"/>
                      <w:sz w:val="22"/>
                    </w:rPr>
                    <w:t>等</w:t>
                  </w:r>
                  <w:r>
                    <w:rPr>
                      <w:rFonts w:ascii="仿宋_GB2312" w:hAnsi="仿宋_GB2312" w:cs="仿宋_GB2312" w:eastAsia="仿宋_GB2312"/>
                      <w:sz w:val="22"/>
                    </w:rPr>
                    <w:t>蔬菜水果中腐霉利的快速测定；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2）依据国家市场监管总局（KJ202209）；</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3）检测限：韭菜为0.2mg/kg，番茄、黄瓜为2mg/kg，茄子、葡萄为5mg/kg，草莓为10mg/kg。按照《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5）灵敏度：应≥99%；</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7）交叉反应率：＜0.1%；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8）假阴性率：应≤1%；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9）假阳性率：应≤5%；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甲氧苄啶快速检测试剂盒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猪、牛、羊、鸡、鸭、鱼等动物性食品肌肉组织中甲氧苄啶的快速测定；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2）依据国家市场监管总局（KJ202301）；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3）检测限为50µg/kg。按照《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7）交叉反应率：二甲氧甲基苄氨嘧啶为1%～10%；二甲氧苄氨嘧啶≤5%；喹诺酮类≤0.5%；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9）假阳性率：应≤5%；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四环素类药物快速检测试剂盒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生乳、灭菌乳、巴氏杀菌乳、乳粉、猪肉、牛肉、鸡肉、鱼肉中四环素、金霉素、土霉素、多西环素的</w:t>
                  </w:r>
                  <w:r>
                    <w:rPr>
                      <w:rFonts w:ascii="仿宋_GB2312" w:hAnsi="仿宋_GB2312" w:cs="仿宋_GB2312" w:eastAsia="仿宋_GB2312"/>
                      <w:sz w:val="22"/>
                    </w:rPr>
                    <w:t>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2）依据国家市场监管总局（KJ202303）；</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3）检测限：生乳、灭菌乳、巴氏杀菌乳</w:t>
                  </w:r>
                  <w:r>
                    <w:rPr>
                      <w:rFonts w:ascii="仿宋_GB2312" w:hAnsi="仿宋_GB2312" w:cs="仿宋_GB2312" w:eastAsia="仿宋_GB2312"/>
                      <w:sz w:val="22"/>
                    </w:rPr>
                    <w:t>中四环素、金霉素、土霉素、多西环素</w:t>
                  </w:r>
                  <w:r>
                    <w:rPr>
                      <w:rFonts w:ascii="仿宋_GB2312" w:hAnsi="仿宋_GB2312" w:cs="仿宋_GB2312" w:eastAsia="仿宋_GB2312"/>
                      <w:sz w:val="22"/>
                    </w:rPr>
                    <w:t>为</w:t>
                  </w:r>
                  <w:r>
                    <w:rPr>
                      <w:rFonts w:ascii="仿宋_GB2312" w:hAnsi="仿宋_GB2312" w:cs="仿宋_GB2312" w:eastAsia="仿宋_GB2312"/>
                      <w:sz w:val="22"/>
                    </w:rPr>
                    <w:t>10µg/L；乳粉</w:t>
                  </w:r>
                  <w:r>
                    <w:rPr>
                      <w:rFonts w:ascii="仿宋_GB2312" w:hAnsi="仿宋_GB2312" w:cs="仿宋_GB2312" w:eastAsia="仿宋_GB2312"/>
                      <w:sz w:val="22"/>
                    </w:rPr>
                    <w:t>中四环素、金霉素、土霉素、多西环素</w:t>
                  </w:r>
                  <w:r>
                    <w:rPr>
                      <w:rFonts w:ascii="仿宋_GB2312" w:hAnsi="仿宋_GB2312" w:cs="仿宋_GB2312" w:eastAsia="仿宋_GB2312"/>
                      <w:sz w:val="22"/>
                    </w:rPr>
                    <w:t>为</w:t>
                  </w:r>
                  <w:r>
                    <w:rPr>
                      <w:rFonts w:ascii="仿宋_GB2312" w:hAnsi="仿宋_GB2312" w:cs="仿宋_GB2312" w:eastAsia="仿宋_GB2312"/>
                      <w:sz w:val="22"/>
                    </w:rPr>
                    <w:t>50µg/kg；猪肉、牛肉、鸡肉、鱼肉</w:t>
                  </w:r>
                  <w:r>
                    <w:rPr>
                      <w:rFonts w:ascii="仿宋_GB2312" w:hAnsi="仿宋_GB2312" w:cs="仿宋_GB2312" w:eastAsia="仿宋_GB2312"/>
                      <w:sz w:val="22"/>
                    </w:rPr>
                    <w:t>中四环素、金霉素、土霉素、多西环素</w:t>
                  </w:r>
                  <w:r>
                    <w:rPr>
                      <w:rFonts w:ascii="仿宋_GB2312" w:hAnsi="仿宋_GB2312" w:cs="仿宋_GB2312" w:eastAsia="仿宋_GB2312"/>
                      <w:sz w:val="22"/>
                    </w:rPr>
                    <w:t>为</w:t>
                  </w:r>
                  <w:r>
                    <w:rPr>
                      <w:rFonts w:ascii="仿宋_GB2312" w:hAnsi="仿宋_GB2312" w:cs="仿宋_GB2312" w:eastAsia="仿宋_GB2312"/>
                      <w:sz w:val="22"/>
                    </w:rPr>
                    <w:t>100µg/kg。按照《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5）灵敏度：应≥99%；</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7）交叉反应率：甲烯土霉素≤100%，地美环素≤10%，罗利环素、米诺环素≤1%，替加环素、奥玛环素、红霉素、庆大霉素、氯霉素、环丙沙星、磺胺二甲基嘧啶≤0.1%；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8）假阴性率：应≤1%；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9）假阳性率：应≤5%；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喹诺酮类药物（豆芽）快速检测试剂盒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绿豆芽、黄豆芽等芽菜类食品中恩诺沙星、环丙沙星、诺氟沙星、氧氟沙星、洛美沙星、培氟沙星、氟罗沙星、沙拉沙星、双氟沙星、达氟沙星的快速测定；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2）依据国家市场监管总局（KJ202305）；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3）检测限为15.0µg/kg。按照《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7）交叉反应率：本方法对豆芽中可能共存的6-苄基腺嘌呤、4-氯苯氧乙酸、甲硝唑、尿素以及氯吡脲等常见药物无交叉反应；</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9）假阳性率：应≤5%；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丙环唑快速检测试剂盒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菜薹、苹果、茭白、香蕉、芹菜</w:t>
                  </w:r>
                  <w:r>
                    <w:rPr>
                      <w:rFonts w:ascii="仿宋_GB2312" w:hAnsi="仿宋_GB2312" w:cs="仿宋_GB2312" w:eastAsia="仿宋_GB2312"/>
                      <w:sz w:val="22"/>
                    </w:rPr>
                    <w:t>中丙环唑的快速测定；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2）依据国家市场监管总局（KJ202307）；</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3）检测限：菜薹为0.05mg/kg，苹果、茭白为0.1mg/kg，香蕉为1mg/kg，芹菜为20mg/kg。按照《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5）灵敏度：应≥97%；</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6）特异性：应≥92%；</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7）交叉反应率：苯醚甲环唑、多效唑、烯唑醇、粉唑醇、联苯三唑醇、戊唑醇、腈唑醇＜0.1%；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8）假阴性率：应≤3%；</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9）假阳性率：应≤8%；</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甲基异柳磷快速检测试剂盒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蔬菜水果</w:t>
                  </w:r>
                  <w:r>
                    <w:rPr>
                      <w:rFonts w:ascii="仿宋_GB2312" w:hAnsi="仿宋_GB2312" w:cs="仿宋_GB2312" w:eastAsia="仿宋_GB2312"/>
                      <w:sz w:val="22"/>
                    </w:rPr>
                    <w:t>中甲基异柳磷的快速测定；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2）依据国家市场监管总局（KJ202309）；</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3）检测限：蔬菜（除甘薯外）、水果为0.01mg/kg，甘薯为0.05mg/kg。按照《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7）交叉反应率：水胺硫磷≤25%，甲胺磷、乙酰甲胺磷、蝇毒磷、喹硫磷、对硫磷、马拉硫磷、甲基对硫磷、乐果、甲拌磷、灭线磷、敌敌畏、三唑磷、毒死蜱＜0.1%；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9）假阳性率：应≤10%；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*农药残留快速检测试剂盒（2）（核心产品）</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w:t>
                  </w:r>
                  <w:r>
                    <w:rPr>
                      <w:rFonts w:ascii="仿宋_GB2312" w:hAnsi="仿宋_GB2312" w:cs="仿宋_GB2312" w:eastAsia="仿宋_GB2312"/>
                      <w:sz w:val="22"/>
                    </w:rPr>
                    <w:t>：</w:t>
                  </w:r>
                  <w:r>
                    <w:rPr>
                      <w:rFonts w:ascii="仿宋_GB2312" w:hAnsi="仿宋_GB2312" w:cs="仿宋_GB2312" w:eastAsia="仿宋_GB2312"/>
                      <w:sz w:val="22"/>
                    </w:rPr>
                    <w:t>用于</w:t>
                  </w:r>
                  <w:r>
                    <w:rPr>
                      <w:rFonts w:ascii="仿宋_GB2312" w:hAnsi="仿宋_GB2312" w:cs="仿宋_GB2312" w:eastAsia="仿宋_GB2312"/>
                      <w:sz w:val="22"/>
                    </w:rPr>
                    <w:t>蔬菜</w:t>
                  </w:r>
                  <w:r>
                    <w:rPr>
                      <w:rFonts w:ascii="仿宋_GB2312" w:hAnsi="仿宋_GB2312" w:cs="仿宋_GB2312" w:eastAsia="仿宋_GB2312"/>
                      <w:sz w:val="22"/>
                    </w:rPr>
                    <w:t>水果</w:t>
                  </w:r>
                  <w:r>
                    <w:rPr>
                      <w:rFonts w:ascii="仿宋_GB2312" w:hAnsi="仿宋_GB2312" w:cs="仿宋_GB2312" w:eastAsia="仿宋_GB2312"/>
                      <w:sz w:val="22"/>
                    </w:rPr>
                    <w:t>中敌百虫、丙溴磷、灭多威、克百威、敌敌畏的快速测定；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2）依据国家市场监管总局（KJ201710）；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3）检测限：敌百虫为0.1mg/kg,丙溴磷为0.5mg/kg，灭多威为0.2mg/kg，克百威0.02mg/kg，敌敌畏为0.2mg/kg。按照《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4）采用技术：酶抑制（率）法（分光光度法）；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6）特异性：应≥85%；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8）假阳性率：应≤15%；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9）存放于0-5℃冷藏保存，有效期不少于12个月。</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金刚烷胺快速检测试剂盒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鸡、鸭和鹅肉中金刚烷胺的快速测定；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2）依据国家市场监管总局（KJ202203）；</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3）检测限为1.0µg/kg。按照《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7）交叉反应率：金刚烷胺≤3%，美金刚≤89%，金刚烷甲酸、索金刚、利巴韦林、达氟沙星、喹乙醇、对乙酰氨基酚＜0.1%；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w:t>
                  </w:r>
                  <w:r>
                    <w:rPr>
                      <w:rFonts w:ascii="仿宋_GB2312" w:hAnsi="仿宋_GB2312" w:cs="仿宋_GB2312" w:eastAsia="仿宋_GB2312"/>
                      <w:sz w:val="22"/>
                    </w:rPr>
                    <w:t>）假阴性率：应</w:t>
                  </w:r>
                  <w:r>
                    <w:rPr>
                      <w:rFonts w:ascii="仿宋_GB2312" w:hAnsi="仿宋_GB2312" w:cs="仿宋_GB2312" w:eastAsia="仿宋_GB2312"/>
                      <w:sz w:val="22"/>
                    </w:rPr>
                    <w:t>≤5%；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w:t>
                  </w:r>
                  <w:r>
                    <w:rPr>
                      <w:rFonts w:ascii="仿宋_GB2312" w:hAnsi="仿宋_GB2312" w:cs="仿宋_GB2312" w:eastAsia="仿宋_GB2312"/>
                      <w:sz w:val="22"/>
                    </w:rPr>
                    <w:t>）假阳性率：应</w:t>
                  </w:r>
                  <w:r>
                    <w:rPr>
                      <w:rFonts w:ascii="仿宋_GB2312" w:hAnsi="仿宋_GB2312" w:cs="仿宋_GB2312" w:eastAsia="仿宋_GB2312"/>
                      <w:sz w:val="22"/>
                    </w:rPr>
                    <w:t>≤5%；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w:t>
                  </w:r>
                  <w:r>
                    <w:rPr>
                      <w:rFonts w:ascii="仿宋_GB2312" w:hAnsi="仿宋_GB2312" w:cs="仿宋_GB2312" w:eastAsia="仿宋_GB2312"/>
                      <w:sz w:val="22"/>
                    </w:rPr>
                    <w:t>）阴凉避光干燥处保存，有效期不少于</w:t>
                  </w:r>
                  <w:r>
                    <w:rPr>
                      <w:rFonts w:ascii="仿宋_GB2312" w:hAnsi="仿宋_GB2312" w:cs="仿宋_GB2312" w:eastAsia="仿宋_GB2312"/>
                      <w:sz w:val="22"/>
                    </w:rPr>
                    <w:t>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1</w:t>
                  </w:r>
                  <w:r>
                    <w:rPr>
                      <w:rFonts w:ascii="仿宋_GB2312" w:hAnsi="仿宋_GB2312" w:cs="仿宋_GB2312" w:eastAsia="仿宋_GB2312"/>
                      <w:sz w:val="22"/>
                    </w:rPr>
                    <w:t>）免疫胶体金卡必须有卡套且每条卡有独立密封包装；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链霉素（动物肌肉组织）快速检测试剂盒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猪肉、牛肉、鸡肉、羊肉等动物肌肉组织</w:t>
                  </w:r>
                  <w:r>
                    <w:rPr>
                      <w:rFonts w:ascii="仿宋_GB2312" w:hAnsi="仿宋_GB2312" w:cs="仿宋_GB2312" w:eastAsia="仿宋_GB2312"/>
                      <w:sz w:val="22"/>
                    </w:rPr>
                    <w:t>中链霉素的快速测定；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2）依据国家市场监管总局（KJ202302）；</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3）检测限：600µg/kg。按照《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7）交叉反应率：双氢链霉素交叉反应率为100%</w:t>
                  </w:r>
                  <w:r>
                    <w:rPr>
                      <w:rFonts w:ascii="仿宋_GB2312" w:hAnsi="仿宋_GB2312" w:cs="仿宋_GB2312" w:eastAsia="仿宋_GB2312"/>
                      <w:sz w:val="22"/>
                    </w:rPr>
                    <w:t>，</w:t>
                  </w:r>
                  <w:r>
                    <w:rPr>
                      <w:rFonts w:ascii="仿宋_GB2312" w:hAnsi="仿宋_GB2312" w:cs="仿宋_GB2312" w:eastAsia="仿宋_GB2312"/>
                      <w:sz w:val="22"/>
                    </w:rPr>
                    <w:t>其他氨基糖苷类药物＜</w:t>
                  </w:r>
                  <w:r>
                    <w:rPr>
                      <w:rFonts w:ascii="仿宋_GB2312" w:hAnsi="仿宋_GB2312" w:cs="仿宋_GB2312" w:eastAsia="仿宋_GB2312"/>
                      <w:sz w:val="22"/>
                    </w:rPr>
                    <w:t>0.1%；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9）假阳性率：应</w:t>
                  </w:r>
                  <w:r>
                    <w:rPr>
                      <w:rFonts w:ascii="仿宋_GB2312" w:hAnsi="仿宋_GB2312" w:cs="仿宋_GB2312" w:eastAsia="仿宋_GB2312"/>
                      <w:sz w:val="22"/>
                    </w:rPr>
                    <w:t>≤10%</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庆大霉素（动物肌肉组织）快速检测试剂盒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猪肉、牛肉、鸡肉、火鸡肉等动物肌肉组织中庆大霉素的快速测定；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2）依据国家市场监管总局（KJ202302）；</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3）检测限：100µg/kg。按照《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7）交叉反应率：其他氨基糖苷类药物＜0.1%；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9）假阳性率：应≤5%；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红霉素、螺旋霉素、泰乐菌素快速检测试剂盒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牛奶、鸡蛋以及鸡肉、猪肉和牛肉等</w:t>
                  </w:r>
                  <w:r>
                    <w:rPr>
                      <w:rFonts w:ascii="仿宋_GB2312" w:hAnsi="仿宋_GB2312" w:cs="仿宋_GB2312" w:eastAsia="仿宋_GB2312"/>
                      <w:sz w:val="22"/>
                    </w:rPr>
                    <w:t>动物</w:t>
                  </w:r>
                  <w:r>
                    <w:rPr>
                      <w:rFonts w:ascii="仿宋_GB2312" w:hAnsi="仿宋_GB2312" w:cs="仿宋_GB2312" w:eastAsia="仿宋_GB2312"/>
                      <w:sz w:val="22"/>
                    </w:rPr>
                    <w:t>肌肉组织</w:t>
                  </w:r>
                  <w:r>
                    <w:rPr>
                      <w:rFonts w:ascii="仿宋_GB2312" w:hAnsi="仿宋_GB2312" w:cs="仿宋_GB2312" w:eastAsia="仿宋_GB2312"/>
                      <w:sz w:val="22"/>
                    </w:rPr>
                    <w:t>中红霉素</w:t>
                  </w:r>
                  <w:r>
                    <w:rPr>
                      <w:rFonts w:ascii="仿宋_GB2312" w:hAnsi="仿宋_GB2312" w:cs="仿宋_GB2312" w:eastAsia="仿宋_GB2312"/>
                      <w:sz w:val="22"/>
                    </w:rPr>
                    <w:t>、</w:t>
                  </w:r>
                  <w:r>
                    <w:rPr>
                      <w:rFonts w:ascii="仿宋_GB2312" w:hAnsi="仿宋_GB2312" w:cs="仿宋_GB2312" w:eastAsia="仿宋_GB2312"/>
                      <w:sz w:val="22"/>
                    </w:rPr>
                    <w:t>螺旋霉素、泰乐菌素</w:t>
                  </w:r>
                  <w:r>
                    <w:rPr>
                      <w:rFonts w:ascii="仿宋_GB2312" w:hAnsi="仿宋_GB2312" w:cs="仿宋_GB2312" w:eastAsia="仿宋_GB2312"/>
                      <w:sz w:val="22"/>
                    </w:rPr>
                    <w:t>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2）依据国家市场监管总局（KJ202304）；</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w:t>
                  </w:r>
                  <w:r>
                    <w:rPr>
                      <w:rFonts w:ascii="仿宋_GB2312" w:hAnsi="仿宋_GB2312" w:cs="仿宋_GB2312" w:eastAsia="仿宋_GB2312"/>
                      <w:sz w:val="22"/>
                    </w:rPr>
                    <w:t>红霉素（</w:t>
                  </w:r>
                  <w:r>
                    <w:rPr>
                      <w:rFonts w:ascii="仿宋_GB2312" w:hAnsi="仿宋_GB2312" w:cs="仿宋_GB2312" w:eastAsia="仿宋_GB2312"/>
                      <w:sz w:val="22"/>
                    </w:rPr>
                    <w:t>牛奶为</w:t>
                  </w:r>
                  <w:r>
                    <w:rPr>
                      <w:rFonts w:ascii="仿宋_GB2312" w:hAnsi="仿宋_GB2312" w:cs="仿宋_GB2312" w:eastAsia="仿宋_GB2312"/>
                      <w:sz w:val="22"/>
                    </w:rPr>
                    <w:t>40µg/kg；牛肉、猪肉为200µg/kg；鸡肉为100µg/kg；鸡蛋为50µg/kg</w:t>
                  </w:r>
                  <w:r>
                    <w:rPr>
                      <w:rFonts w:ascii="仿宋_GB2312" w:hAnsi="仿宋_GB2312" w:cs="仿宋_GB2312" w:eastAsia="仿宋_GB2312"/>
                      <w:sz w:val="22"/>
                    </w:rPr>
                    <w:t>），螺旋霉素（</w:t>
                  </w:r>
                  <w:r>
                    <w:rPr>
                      <w:rFonts w:ascii="仿宋_GB2312" w:hAnsi="仿宋_GB2312" w:cs="仿宋_GB2312" w:eastAsia="仿宋_GB2312"/>
                      <w:sz w:val="22"/>
                    </w:rPr>
                    <w:t>牛奶、牛肉、猪肉、鸡肉为</w:t>
                  </w:r>
                  <w:r>
                    <w:rPr>
                      <w:rFonts w:ascii="仿宋_GB2312" w:hAnsi="仿宋_GB2312" w:cs="仿宋_GB2312" w:eastAsia="仿宋_GB2312"/>
                      <w:sz w:val="22"/>
                    </w:rPr>
                    <w:t>200µg/kg；鸡蛋为60µg/kg</w:t>
                  </w:r>
                  <w:r>
                    <w:rPr>
                      <w:rFonts w:ascii="仿宋_GB2312" w:hAnsi="仿宋_GB2312" w:cs="仿宋_GB2312" w:eastAsia="仿宋_GB2312"/>
                      <w:sz w:val="22"/>
                    </w:rPr>
                    <w:t>），泰乐菌素（</w:t>
                  </w:r>
                  <w:r>
                    <w:rPr>
                      <w:rFonts w:ascii="仿宋_GB2312" w:hAnsi="仿宋_GB2312" w:cs="仿宋_GB2312" w:eastAsia="仿宋_GB2312"/>
                      <w:sz w:val="22"/>
                    </w:rPr>
                    <w:t>牛奶、牛肉、猪肉、鸡肉为</w:t>
                  </w:r>
                  <w:r>
                    <w:rPr>
                      <w:rFonts w:ascii="仿宋_GB2312" w:hAnsi="仿宋_GB2312" w:cs="仿宋_GB2312" w:eastAsia="仿宋_GB2312"/>
                      <w:sz w:val="22"/>
                    </w:rPr>
                    <w:t>100µg/kg；鸡蛋为300µg/kg</w:t>
                  </w:r>
                  <w:r>
                    <w:rPr>
                      <w:rFonts w:ascii="仿宋_GB2312" w:hAnsi="仿宋_GB2312" w:cs="仿宋_GB2312" w:eastAsia="仿宋_GB2312"/>
                      <w:sz w:val="22"/>
                    </w:rPr>
                    <w:t>）</w:t>
                  </w:r>
                  <w:r>
                    <w:rPr>
                      <w:rFonts w:ascii="仿宋_GB2312" w:hAnsi="仿宋_GB2312" w:cs="仿宋_GB2312" w:eastAsia="仿宋_GB2312"/>
                      <w:sz w:val="22"/>
                    </w:rPr>
                    <w:t>。按照《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7）交叉反应率：</w:t>
                  </w:r>
                  <w:r>
                    <w:rPr>
                      <w:rFonts w:ascii="仿宋_GB2312" w:hAnsi="仿宋_GB2312" w:cs="仿宋_GB2312" w:eastAsia="仿宋_GB2312"/>
                      <w:sz w:val="22"/>
                    </w:rPr>
                    <w:t>红霉素与</w:t>
                  </w:r>
                  <w:r>
                    <w:rPr>
                      <w:rFonts w:ascii="仿宋_GB2312" w:hAnsi="仿宋_GB2312" w:cs="仿宋_GB2312" w:eastAsia="仿宋_GB2312"/>
                      <w:sz w:val="22"/>
                    </w:rPr>
                    <w:t>竹桃霉素</w:t>
                  </w:r>
                  <w:r>
                    <w:rPr>
                      <w:rFonts w:ascii="仿宋_GB2312" w:hAnsi="仿宋_GB2312" w:cs="仿宋_GB2312" w:eastAsia="仿宋_GB2312"/>
                      <w:sz w:val="22"/>
                    </w:rPr>
                    <w:t>0.16%～0.2%，与结构类似药物和其他兽药＜0.1%；</w:t>
                  </w:r>
                  <w:r>
                    <w:rPr>
                      <w:rFonts w:ascii="仿宋_GB2312" w:hAnsi="仿宋_GB2312" w:cs="仿宋_GB2312" w:eastAsia="仿宋_GB2312"/>
                      <w:sz w:val="22"/>
                    </w:rPr>
                    <w:t>螺旋霉素与</w:t>
                  </w:r>
                  <w:r>
                    <w:rPr>
                      <w:rFonts w:ascii="仿宋_GB2312" w:hAnsi="仿宋_GB2312" w:cs="仿宋_GB2312" w:eastAsia="仿宋_GB2312"/>
                      <w:sz w:val="22"/>
                    </w:rPr>
                    <w:t>吉他霉素</w:t>
                  </w:r>
                  <w:r>
                    <w:rPr>
                      <w:rFonts w:ascii="仿宋_GB2312" w:hAnsi="仿宋_GB2312" w:cs="仿宋_GB2312" w:eastAsia="仿宋_GB2312"/>
                      <w:sz w:val="22"/>
                    </w:rPr>
                    <w:t>50%，交沙霉素0.3%～1%，与结构类似药物和其他兽药＜0.1%；</w:t>
                  </w:r>
                  <w:r>
                    <w:rPr>
                      <w:rFonts w:ascii="仿宋_GB2312" w:hAnsi="仿宋_GB2312" w:cs="仿宋_GB2312" w:eastAsia="仿宋_GB2312"/>
                      <w:sz w:val="22"/>
                    </w:rPr>
                    <w:t>泰乐菌素与</w:t>
                  </w:r>
                  <w:r>
                    <w:rPr>
                      <w:rFonts w:ascii="仿宋_GB2312" w:hAnsi="仿宋_GB2312" w:cs="仿宋_GB2312" w:eastAsia="仿宋_GB2312"/>
                      <w:sz w:val="22"/>
                    </w:rPr>
                    <w:t>3-O-乙酰泰乐菌素50%～100%，泰万菌素12.5%～37.5%，吉他霉素、替米考星0.1%～2.5%</w:t>
                  </w:r>
                  <w:r>
                    <w:rPr>
                      <w:rFonts w:ascii="仿宋_GB2312" w:hAnsi="仿宋_GB2312" w:cs="仿宋_GB2312" w:eastAsia="仿宋_GB2312"/>
                      <w:sz w:val="22"/>
                    </w:rPr>
                    <w:t>，</w:t>
                  </w:r>
                  <w:r>
                    <w:rPr>
                      <w:rFonts w:ascii="仿宋_GB2312" w:hAnsi="仿宋_GB2312" w:cs="仿宋_GB2312" w:eastAsia="仿宋_GB2312"/>
                      <w:sz w:val="22"/>
                    </w:rPr>
                    <w:t>与结构类似药物和其他兽药＜</w:t>
                  </w:r>
                  <w:r>
                    <w:rPr>
                      <w:rFonts w:ascii="仿宋_GB2312" w:hAnsi="仿宋_GB2312" w:cs="仿宋_GB2312" w:eastAsia="仿宋_GB2312"/>
                      <w:sz w:val="22"/>
                    </w:rPr>
                    <w:t>0.1%</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9）假阳性率：应≤10%；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替米考星快速检测试剂盒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牛奶、鸡蛋以及鸡肉、猪肉和牛肉等</w:t>
                  </w:r>
                  <w:r>
                    <w:rPr>
                      <w:rFonts w:ascii="仿宋_GB2312" w:hAnsi="仿宋_GB2312" w:cs="仿宋_GB2312" w:eastAsia="仿宋_GB2312"/>
                      <w:sz w:val="22"/>
                    </w:rPr>
                    <w:t>动物</w:t>
                  </w:r>
                  <w:r>
                    <w:rPr>
                      <w:rFonts w:ascii="仿宋_GB2312" w:hAnsi="仿宋_GB2312" w:cs="仿宋_GB2312" w:eastAsia="仿宋_GB2312"/>
                      <w:sz w:val="22"/>
                    </w:rPr>
                    <w:t>肌肉组织</w:t>
                  </w:r>
                  <w:r>
                    <w:rPr>
                      <w:rFonts w:ascii="仿宋_GB2312" w:hAnsi="仿宋_GB2312" w:cs="仿宋_GB2312" w:eastAsia="仿宋_GB2312"/>
                      <w:sz w:val="22"/>
                    </w:rPr>
                    <w:t>中替米考星的快速测定；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2）依据国家市场监管总局（KJ202304）；</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3）检测限：牛奶为50µg/kg；牛肉、猪肉为100µg/kg，鸡肉为150µg/kg；鸡蛋为10µg/kg。按照《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7）交叉反应率：与结构类似药物和其他兽药＜0.1%；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9）假阳性率：应≤10%；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链霉素</w:t>
                  </w:r>
                  <w:r>
                    <w:rPr>
                      <w:rFonts w:ascii="仿宋_GB2312" w:hAnsi="仿宋_GB2312" w:cs="仿宋_GB2312" w:eastAsia="仿宋_GB2312"/>
                      <w:sz w:val="22"/>
                    </w:rPr>
                    <w:t>/双氢链霉素（动物源性食品）快速检测试剂盒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牛奶、猪肉、牛肉和羊肉等畜肉</w:t>
                  </w:r>
                  <w:r>
                    <w:rPr>
                      <w:rFonts w:ascii="仿宋_GB2312" w:hAnsi="仿宋_GB2312" w:cs="仿宋_GB2312" w:eastAsia="仿宋_GB2312"/>
                      <w:sz w:val="22"/>
                    </w:rPr>
                    <w:t>中</w:t>
                  </w:r>
                  <w:r>
                    <w:rPr>
                      <w:rFonts w:ascii="仿宋_GB2312" w:hAnsi="仿宋_GB2312" w:cs="仿宋_GB2312" w:eastAsia="仿宋_GB2312"/>
                      <w:sz w:val="22"/>
                    </w:rPr>
                    <w:t>链霉素、</w:t>
                  </w:r>
                  <w:r>
                    <w:rPr>
                      <w:rFonts w:ascii="仿宋_GB2312" w:hAnsi="仿宋_GB2312" w:cs="仿宋_GB2312" w:eastAsia="仿宋_GB2312"/>
                      <w:sz w:val="22"/>
                    </w:rPr>
                    <w:t>双氢链霉素的快速测定；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2）依据国家市场监管总局（KJ202306）；</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3）检测限：牛奶为200µg/kg，猪肉、牛肉和羊肉为600µg/kg。按照《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7）交叉反应率：</w:t>
                  </w:r>
                  <w:r>
                    <w:rPr>
                      <w:rFonts w:ascii="仿宋_GB2312" w:hAnsi="仿宋_GB2312" w:cs="仿宋_GB2312" w:eastAsia="仿宋_GB2312"/>
                      <w:sz w:val="22"/>
                    </w:rPr>
                    <w:t>双氢链霉素、链霉素</w:t>
                  </w:r>
                  <w:r>
                    <w:rPr>
                      <w:rFonts w:ascii="仿宋_GB2312" w:hAnsi="仿宋_GB2312" w:cs="仿宋_GB2312" w:eastAsia="仿宋_GB2312"/>
                      <w:sz w:val="22"/>
                    </w:rPr>
                    <w:t>≤100%，</w:t>
                  </w:r>
                  <w:r>
                    <w:rPr>
                      <w:rFonts w:ascii="仿宋_GB2312" w:hAnsi="仿宋_GB2312" w:cs="仿宋_GB2312" w:eastAsia="仿宋_GB2312"/>
                      <w:sz w:val="22"/>
                    </w:rPr>
                    <w:t>与</w:t>
                  </w:r>
                  <w:r>
                    <w:rPr>
                      <w:rFonts w:ascii="仿宋_GB2312" w:hAnsi="仿宋_GB2312" w:cs="仿宋_GB2312" w:eastAsia="仿宋_GB2312"/>
                      <w:sz w:val="22"/>
                    </w:rPr>
                    <w:t>新霉素、大观霉素、庆大霉素、卡那霉素、安普霉素、妥布霉素、巴龙霉素、氟苯尼考、氯霉素、黄曲霉毒素</w:t>
                  </w:r>
                  <w:r>
                    <w:rPr>
                      <w:rFonts w:ascii="仿宋_GB2312" w:hAnsi="仿宋_GB2312" w:cs="仿宋_GB2312" w:eastAsia="仿宋_GB2312"/>
                      <w:sz w:val="22"/>
                    </w:rPr>
                    <w:t>M</w:t>
                  </w:r>
                  <w:r>
                    <w:rPr>
                      <w:rFonts w:ascii="仿宋_GB2312" w:hAnsi="仿宋_GB2312" w:cs="仿宋_GB2312" w:eastAsia="仿宋_GB2312"/>
                      <w:sz w:val="22"/>
                      <w:vertAlign w:val="subscript"/>
                    </w:rPr>
                    <w:t>1</w:t>
                  </w:r>
                  <w:r>
                    <w:rPr>
                      <w:rFonts w:ascii="仿宋_GB2312" w:hAnsi="仿宋_GB2312" w:cs="仿宋_GB2312" w:eastAsia="仿宋_GB2312"/>
                      <w:sz w:val="22"/>
                    </w:rPr>
                    <w:t>、红霉素、多西环素、地塞米松、恩诺沙星、替米考星</w:t>
                  </w:r>
                  <w:r>
                    <w:rPr>
                      <w:rFonts w:ascii="仿宋_GB2312" w:hAnsi="仿宋_GB2312" w:cs="仿宋_GB2312" w:eastAsia="仿宋_GB2312"/>
                      <w:sz w:val="22"/>
                    </w:rPr>
                    <w:t>≤1%；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9）假阳性率：应≤5%；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新霉素快速检测试剂盒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牛奶、猪肉、牛肉和羊肉等畜肉</w:t>
                  </w:r>
                  <w:r>
                    <w:rPr>
                      <w:rFonts w:ascii="仿宋_GB2312" w:hAnsi="仿宋_GB2312" w:cs="仿宋_GB2312" w:eastAsia="仿宋_GB2312"/>
                      <w:sz w:val="22"/>
                    </w:rPr>
                    <w:t>中新霉素的快速测定；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2）依据国家市场监管总局（KJ202306）；</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3）检测限：牛奶为1500µg/kg，猪肉、牛肉和羊肉为500µg/kg。按照《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w:t>
                  </w:r>
                  <w:r>
                    <w:rPr>
                      <w:rFonts w:ascii="仿宋_GB2312" w:hAnsi="仿宋_GB2312" w:cs="仿宋_GB2312" w:eastAsia="仿宋_GB2312"/>
                      <w:sz w:val="22"/>
                    </w:rPr>
                    <w:t>交叉反应率：巴龙霉素</w:t>
                  </w:r>
                  <w:r>
                    <w:rPr>
                      <w:rFonts w:ascii="仿宋_GB2312" w:hAnsi="仿宋_GB2312" w:cs="仿宋_GB2312" w:eastAsia="仿宋_GB2312"/>
                      <w:sz w:val="22"/>
                    </w:rPr>
                    <w:t>≤400%，链霉素、双氢链霉素、大观霉素、庆大霉素、卡那霉素、安普霉素、妥布霉素、氟苯尼考、氯霉素、黄曲霉毒素</w:t>
                  </w:r>
                  <w:r>
                    <w:rPr>
                      <w:rFonts w:ascii="仿宋_GB2312" w:hAnsi="仿宋_GB2312" w:cs="仿宋_GB2312" w:eastAsia="仿宋_GB2312"/>
                      <w:sz w:val="22"/>
                    </w:rPr>
                    <w:t>M</w:t>
                  </w:r>
                  <w:r>
                    <w:rPr>
                      <w:rFonts w:ascii="仿宋_GB2312" w:hAnsi="仿宋_GB2312" w:cs="仿宋_GB2312" w:eastAsia="仿宋_GB2312"/>
                      <w:sz w:val="22"/>
                      <w:vertAlign w:val="subscript"/>
                    </w:rPr>
                    <w:t>1</w:t>
                  </w:r>
                  <w:r>
                    <w:rPr>
                      <w:rFonts w:ascii="仿宋_GB2312" w:hAnsi="仿宋_GB2312" w:cs="仿宋_GB2312" w:eastAsia="仿宋_GB2312"/>
                      <w:sz w:val="22"/>
                    </w:rPr>
                    <w:t>、红霉素、多西环素、地塞米松、恩诺沙星、替米考星</w:t>
                  </w:r>
                  <w:r>
                    <w:rPr>
                      <w:rFonts w:ascii="仿宋_GB2312" w:hAnsi="仿宋_GB2312" w:cs="仿宋_GB2312" w:eastAsia="仿宋_GB2312"/>
                      <w:sz w:val="22"/>
                    </w:rPr>
                    <w:t>≤1%；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9）假阳性率：应≤5%；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大观霉素快速检测试剂盒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牛奶、猪肉、牛肉和羊肉等畜肉</w:t>
                  </w:r>
                  <w:r>
                    <w:rPr>
                      <w:rFonts w:ascii="仿宋_GB2312" w:hAnsi="仿宋_GB2312" w:cs="仿宋_GB2312" w:eastAsia="仿宋_GB2312"/>
                      <w:sz w:val="22"/>
                    </w:rPr>
                    <w:t>中大观霉素的快速测定；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2）依据国家市场监管总局（KJ202306）；</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3）检测限：牛奶为200µg/kg，猪肉、牛肉和羊肉为500µg/kg。按照《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7）交叉反应率：链霉素、双氢链霉素、新霉素、庆大霉素、卡那霉素、安普霉素、妥布霉素、巴龙霉素、氟苯尼考、氯霉素、黄曲霉毒素M</w:t>
                  </w:r>
                  <w:r>
                    <w:rPr>
                      <w:rFonts w:ascii="仿宋_GB2312" w:hAnsi="仿宋_GB2312" w:cs="仿宋_GB2312" w:eastAsia="仿宋_GB2312"/>
                      <w:sz w:val="22"/>
                      <w:vertAlign w:val="subscript"/>
                    </w:rPr>
                    <w:t>1</w:t>
                  </w:r>
                  <w:r>
                    <w:rPr>
                      <w:rFonts w:ascii="仿宋_GB2312" w:hAnsi="仿宋_GB2312" w:cs="仿宋_GB2312" w:eastAsia="仿宋_GB2312"/>
                      <w:sz w:val="22"/>
                    </w:rPr>
                    <w:t>、红霉素、多西环素、地塞米松、恩诺沙星、替米考星</w:t>
                  </w:r>
                  <w:r>
                    <w:rPr>
                      <w:rFonts w:ascii="仿宋_GB2312" w:hAnsi="仿宋_GB2312" w:cs="仿宋_GB2312" w:eastAsia="仿宋_GB2312"/>
                      <w:sz w:val="22"/>
                    </w:rPr>
                    <w:t>≤1%；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9）假阳性率：应≤5%；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卡那霉素快速检测试剂盒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牛奶、猪肉、牛肉和羊肉等畜肉</w:t>
                  </w:r>
                  <w:r>
                    <w:rPr>
                      <w:rFonts w:ascii="仿宋_GB2312" w:hAnsi="仿宋_GB2312" w:cs="仿宋_GB2312" w:eastAsia="仿宋_GB2312"/>
                      <w:sz w:val="22"/>
                    </w:rPr>
                    <w:t>中卡那霉素的快速测定；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2）依据国家市场监管总局（KJ202306）；</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3）检测限：牛奶为150µg/kg，猪肉、牛肉和羊肉为100µg/kg。按照《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7）交叉反应率：妥布霉素≤130%，链霉素、双氢链霉素、新霉素、大观霉素、庆大霉素、安普霉素、巴龙霉素、氟苯尼考、氯霉素、黄曲霉毒素M</w:t>
                  </w:r>
                  <w:r>
                    <w:rPr>
                      <w:rFonts w:ascii="仿宋_GB2312" w:hAnsi="仿宋_GB2312" w:cs="仿宋_GB2312" w:eastAsia="仿宋_GB2312"/>
                      <w:sz w:val="22"/>
                      <w:vertAlign w:val="subscript"/>
                    </w:rPr>
                    <w:t>1</w:t>
                  </w:r>
                  <w:r>
                    <w:rPr>
                      <w:rFonts w:ascii="仿宋_GB2312" w:hAnsi="仿宋_GB2312" w:cs="仿宋_GB2312" w:eastAsia="仿宋_GB2312"/>
                      <w:sz w:val="22"/>
                    </w:rPr>
                    <w:t>、红霉素、多西环素、地塞米松、恩诺沙星、替米考星</w:t>
                  </w:r>
                  <w:r>
                    <w:rPr>
                      <w:rFonts w:ascii="仿宋_GB2312" w:hAnsi="仿宋_GB2312" w:cs="仿宋_GB2312" w:eastAsia="仿宋_GB2312"/>
                      <w:sz w:val="22"/>
                    </w:rPr>
                    <w:t>≤1%；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9）假阳性率：应≤5%；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庆大霉素（动物源性食品）快速检测试剂盒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牛奶、猪肉、牛肉和羊肉等畜肉</w:t>
                  </w:r>
                  <w:r>
                    <w:rPr>
                      <w:rFonts w:ascii="仿宋_GB2312" w:hAnsi="仿宋_GB2312" w:cs="仿宋_GB2312" w:eastAsia="仿宋_GB2312"/>
                      <w:sz w:val="22"/>
                    </w:rPr>
                    <w:t>中庆大霉素的快速测定；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2）依据国家市场监管总局（KJ202306）；</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3）检测限：牛奶为200µg/kg，猪肉、牛肉、</w:t>
                  </w:r>
                  <w:r>
                    <w:rPr>
                      <w:rFonts w:ascii="仿宋_GB2312" w:hAnsi="仿宋_GB2312" w:cs="仿宋_GB2312" w:eastAsia="仿宋_GB2312"/>
                      <w:sz w:val="22"/>
                    </w:rPr>
                    <w:t>羊肉</w:t>
                  </w:r>
                  <w:r>
                    <w:rPr>
                      <w:rFonts w:ascii="仿宋_GB2312" w:hAnsi="仿宋_GB2312" w:cs="仿宋_GB2312" w:eastAsia="仿宋_GB2312"/>
                      <w:sz w:val="22"/>
                    </w:rPr>
                    <w:t>为</w:t>
                  </w:r>
                  <w:r>
                    <w:rPr>
                      <w:rFonts w:ascii="仿宋_GB2312" w:hAnsi="仿宋_GB2312" w:cs="仿宋_GB2312" w:eastAsia="仿宋_GB2312"/>
                      <w:sz w:val="22"/>
                    </w:rPr>
                    <w:t>100µg/kg。按照《</w:t>
                  </w:r>
                  <w:r>
                    <w:rPr>
                      <w:rFonts w:ascii="仿宋_GB2312" w:hAnsi="仿宋_GB2312" w:cs="仿宋_GB2312" w:eastAsia="仿宋_GB2312"/>
                      <w:sz w:val="22"/>
                    </w:rPr>
                    <w:t>食品快速检测产品符合性评价程序</w:t>
                  </w:r>
                  <w:r>
                    <w:rPr>
                      <w:rFonts w:ascii="仿宋_GB2312" w:hAnsi="仿宋_GB2312" w:cs="仿宋_GB2312" w:eastAsia="仿宋_GB2312"/>
                      <w:sz w:val="22"/>
                    </w:rPr>
                    <w:t>》提供权威检测机构出具的</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7）交叉反应率：</w:t>
                  </w:r>
                  <w:r>
                    <w:rPr>
                      <w:rFonts w:ascii="仿宋_GB2312" w:hAnsi="仿宋_GB2312" w:cs="仿宋_GB2312" w:eastAsia="仿宋_GB2312"/>
                      <w:sz w:val="22"/>
                    </w:rPr>
                    <w:t>链霉素、双氢链霉素、新霉素、大观霉素、卡那霉素、安普霉素、妥布霉素、</w:t>
                  </w:r>
                  <w:r>
                    <w:rPr>
                      <w:rFonts w:ascii="仿宋_GB2312" w:hAnsi="仿宋_GB2312" w:cs="仿宋_GB2312" w:eastAsia="仿宋_GB2312"/>
                      <w:sz w:val="22"/>
                    </w:rPr>
                    <w:t>巴龙霉素、氟苯尼考、氯霉素、黄曲霉毒素</w:t>
                  </w:r>
                  <w:r>
                    <w:rPr>
                      <w:rFonts w:ascii="仿宋_GB2312" w:hAnsi="仿宋_GB2312" w:cs="仿宋_GB2312" w:eastAsia="仿宋_GB2312"/>
                      <w:sz w:val="22"/>
                    </w:rPr>
                    <w:t>M</w:t>
                  </w:r>
                  <w:r>
                    <w:rPr>
                      <w:rFonts w:ascii="仿宋_GB2312" w:hAnsi="仿宋_GB2312" w:cs="仿宋_GB2312" w:eastAsia="仿宋_GB2312"/>
                      <w:sz w:val="22"/>
                      <w:vertAlign w:val="subscript"/>
                    </w:rPr>
                    <w:t>1</w:t>
                  </w:r>
                  <w:r>
                    <w:rPr>
                      <w:rFonts w:ascii="仿宋_GB2312" w:hAnsi="仿宋_GB2312" w:cs="仿宋_GB2312" w:eastAsia="仿宋_GB2312"/>
                      <w:sz w:val="22"/>
                    </w:rPr>
                    <w:t>、</w:t>
                  </w:r>
                  <w:r>
                    <w:rPr>
                      <w:rFonts w:ascii="仿宋_GB2312" w:hAnsi="仿宋_GB2312" w:cs="仿宋_GB2312" w:eastAsia="仿宋_GB2312"/>
                      <w:sz w:val="22"/>
                    </w:rPr>
                    <w:t>红霉素、多西环素、地塞米松、恩诺沙星、替米考星</w:t>
                  </w:r>
                  <w:r>
                    <w:rPr>
                      <w:rFonts w:ascii="仿宋_GB2312" w:hAnsi="仿宋_GB2312" w:cs="仿宋_GB2312" w:eastAsia="仿宋_GB2312"/>
                      <w:sz w:val="22"/>
                    </w:rPr>
                    <w:t>≤1%；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9）假阳性率：应≤5%；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呕吐毒素快速检测试剂盒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谷物加工品及谷物碾磨加工品中呕吐毒素的快速测定；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2）依据国家市场监管总局（KJ201702）；</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3）检测限为1.0mg/kg，判定限为0.9mg/kg。按照《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5）假阴性率：≤5%；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6）假阳性率：≤10%；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罗丹明</w:t>
                  </w:r>
                  <w:r>
                    <w:rPr>
                      <w:rFonts w:ascii="仿宋_GB2312" w:hAnsi="仿宋_GB2312" w:cs="仿宋_GB2312" w:eastAsia="仿宋_GB2312"/>
                      <w:sz w:val="22"/>
                    </w:rPr>
                    <w:t>B快速检测试剂盒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辣椒粉和辣椒酱中罗丹明</w:t>
                  </w:r>
                  <w:r>
                    <w:rPr>
                      <w:rFonts w:ascii="仿宋_GB2312" w:hAnsi="仿宋_GB2312" w:cs="仿宋_GB2312" w:eastAsia="仿宋_GB2312"/>
                      <w:sz w:val="22"/>
                    </w:rPr>
                    <w:t>B的快速测定；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2）依据国家市场监管总局（KJ201703）；</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3）检测限为5µg/kg 。按照《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5）灵敏度：应≥99%；</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6）特异性：应≥85%；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8）假阳性率：应≤15%；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亚硝酸盐快速检测试剂盒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肉及肉制品（餐饮食品）中亚硝酸盐的快速测定；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2）依据国家市场监管总局（KJ201704）；</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3）检测限为1mg/kg。按照《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4）采用技术：盐酸萘乙二胺法；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5）灵敏度：应≥99%；</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6）特异性：应≥85%；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8）假阳性率：应≤15%；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呋喃它酮代谢物快速检测试剂盒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水产品组织中的</w:t>
                  </w:r>
                  <w:r>
                    <w:rPr>
                      <w:rFonts w:ascii="仿宋_GB2312" w:hAnsi="仿宋_GB2312" w:cs="仿宋_GB2312" w:eastAsia="仿宋_GB2312"/>
                      <w:sz w:val="22"/>
                    </w:rPr>
                    <w:t>硝基</w:t>
                  </w:r>
                  <w:r>
                    <w:rPr>
                      <w:rFonts w:ascii="仿宋_GB2312" w:hAnsi="仿宋_GB2312" w:cs="仿宋_GB2312" w:eastAsia="仿宋_GB2312"/>
                      <w:sz w:val="22"/>
                    </w:rPr>
                    <w:t>呋喃它酮代谢物的</w:t>
                  </w:r>
                  <w:r>
                    <w:rPr>
                      <w:rFonts w:ascii="仿宋_GB2312" w:hAnsi="仿宋_GB2312" w:cs="仿宋_GB2312" w:eastAsia="仿宋_GB2312"/>
                      <w:sz w:val="22"/>
                    </w:rPr>
                    <w:t>快速</w:t>
                  </w:r>
                  <w:r>
                    <w:rPr>
                      <w:rFonts w:ascii="仿宋_GB2312" w:hAnsi="仿宋_GB2312" w:cs="仿宋_GB2312" w:eastAsia="仿宋_GB2312"/>
                      <w:sz w:val="22"/>
                    </w:rPr>
                    <w:t>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2）依据国家市场监管总局（KJ201705）；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3）检测限为0.5µg/kg。按照《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4）采用技术：胶体金免疫层析法（消线法）；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呋喃妥因代谢物快速检测试剂盒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水产品组织中的</w:t>
                  </w:r>
                  <w:r>
                    <w:rPr>
                      <w:rFonts w:ascii="仿宋_GB2312" w:hAnsi="仿宋_GB2312" w:cs="仿宋_GB2312" w:eastAsia="仿宋_GB2312"/>
                      <w:sz w:val="22"/>
                    </w:rPr>
                    <w:t>硝基</w:t>
                  </w:r>
                  <w:r>
                    <w:rPr>
                      <w:rFonts w:ascii="仿宋_GB2312" w:hAnsi="仿宋_GB2312" w:cs="仿宋_GB2312" w:eastAsia="仿宋_GB2312"/>
                      <w:sz w:val="22"/>
                    </w:rPr>
                    <w:t>呋喃妥因代谢物的</w:t>
                  </w:r>
                  <w:r>
                    <w:rPr>
                      <w:rFonts w:ascii="仿宋_GB2312" w:hAnsi="仿宋_GB2312" w:cs="仿宋_GB2312" w:eastAsia="仿宋_GB2312"/>
                      <w:sz w:val="22"/>
                    </w:rPr>
                    <w:t>快速</w:t>
                  </w:r>
                  <w:r>
                    <w:rPr>
                      <w:rFonts w:ascii="仿宋_GB2312" w:hAnsi="仿宋_GB2312" w:cs="仿宋_GB2312" w:eastAsia="仿宋_GB2312"/>
                      <w:sz w:val="22"/>
                    </w:rPr>
                    <w:t>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2）依据国家市场监管总局（KJ201705）；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3）检测限为0.5µg/kg。按照《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4）采用技术：胶体金免疫层析法（消线法）；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吗啡、可待因快速检测试剂盒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w:t>
                  </w:r>
                  <w:r>
                    <w:rPr>
                      <w:rFonts w:ascii="仿宋_GB2312" w:hAnsi="仿宋_GB2312" w:cs="仿宋_GB2312" w:eastAsia="仿宋_GB2312"/>
                      <w:sz w:val="22"/>
                    </w:rPr>
                    <w:t>用于</w:t>
                  </w:r>
                  <w:r>
                    <w:rPr>
                      <w:rFonts w:ascii="仿宋_GB2312" w:hAnsi="仿宋_GB2312" w:cs="仿宋_GB2312" w:eastAsia="仿宋_GB2312"/>
                      <w:sz w:val="22"/>
                    </w:rPr>
                    <w:t>经调味料、火锅底料、麻辣烫底料或其他食用汤料等勾兑、调配或添加形成的液体食品</w:t>
                  </w:r>
                  <w:r>
                    <w:rPr>
                      <w:rFonts w:ascii="仿宋_GB2312" w:hAnsi="仿宋_GB2312" w:cs="仿宋_GB2312" w:eastAsia="仿宋_GB2312"/>
                      <w:sz w:val="22"/>
                    </w:rPr>
                    <w:t>；</w:t>
                  </w:r>
                  <w:r>
                    <w:rPr>
                      <w:rFonts w:ascii="仿宋_GB2312" w:hAnsi="仿宋_GB2312" w:cs="仿宋_GB2312" w:eastAsia="仿宋_GB2312"/>
                      <w:sz w:val="22"/>
                    </w:rPr>
                    <w:t>经调味酱、调味油脂、火锅底料、麻辣烫底料、蘸料或其他调味料等勾兑、调配或添加</w:t>
                  </w:r>
                  <w:r>
                    <w:rPr>
                      <w:rFonts w:ascii="仿宋_GB2312" w:hAnsi="仿宋_GB2312" w:cs="仿宋_GB2312" w:eastAsia="仿宋_GB2312"/>
                      <w:sz w:val="22"/>
                    </w:rPr>
                    <w:t>形成</w:t>
                  </w:r>
                  <w:r>
                    <w:rPr>
                      <w:rFonts w:ascii="仿宋_GB2312" w:hAnsi="仿宋_GB2312" w:cs="仿宋_GB2312" w:eastAsia="仿宋_GB2312"/>
                      <w:sz w:val="22"/>
                    </w:rPr>
                    <w:t>的半固体食品</w:t>
                  </w:r>
                  <w:r>
                    <w:rPr>
                      <w:rFonts w:ascii="仿宋_GB2312" w:hAnsi="仿宋_GB2312" w:cs="仿宋_GB2312" w:eastAsia="仿宋_GB2312"/>
                      <w:sz w:val="22"/>
                    </w:rPr>
                    <w:t>，</w:t>
                  </w:r>
                  <w:r>
                    <w:rPr>
                      <w:rFonts w:ascii="仿宋_GB2312" w:hAnsi="仿宋_GB2312" w:cs="仿宋_GB2312" w:eastAsia="仿宋_GB2312"/>
                      <w:sz w:val="22"/>
                    </w:rPr>
                    <w:t>酱油</w:t>
                  </w:r>
                  <w:r>
                    <w:rPr>
                      <w:rFonts w:ascii="仿宋_GB2312" w:hAnsi="仿宋_GB2312" w:cs="仿宋_GB2312" w:eastAsia="仿宋_GB2312"/>
                      <w:sz w:val="22"/>
                    </w:rPr>
                    <w:t>；</w:t>
                  </w:r>
                  <w:r>
                    <w:rPr>
                      <w:rFonts w:ascii="仿宋_GB2312" w:hAnsi="仿宋_GB2312" w:cs="仿宋_GB2312" w:eastAsia="仿宋_GB2312"/>
                      <w:sz w:val="22"/>
                    </w:rPr>
                    <w:t>经</w:t>
                  </w:r>
                  <w:r>
                    <w:rPr>
                      <w:rFonts w:ascii="仿宋_GB2312" w:hAnsi="仿宋_GB2312" w:cs="仿宋_GB2312" w:eastAsia="仿宋_GB2312"/>
                      <w:sz w:val="22"/>
                    </w:rPr>
                    <w:t>香辛香料、复合调味料等勾兑、调配或添加形成的固体食品</w:t>
                  </w:r>
                  <w:r>
                    <w:rPr>
                      <w:rFonts w:ascii="仿宋_GB2312" w:hAnsi="仿宋_GB2312" w:cs="仿宋_GB2312" w:eastAsia="仿宋_GB2312"/>
                      <w:sz w:val="22"/>
                    </w:rPr>
                    <w:t>，</w:t>
                  </w:r>
                  <w:r>
                    <w:rPr>
                      <w:rFonts w:ascii="仿宋_GB2312" w:hAnsi="仿宋_GB2312" w:cs="仿宋_GB2312" w:eastAsia="仿宋_GB2312"/>
                      <w:sz w:val="22"/>
                    </w:rPr>
                    <w:t>食用醋</w:t>
                  </w:r>
                  <w:r>
                    <w:rPr>
                      <w:rFonts w:ascii="仿宋_GB2312" w:hAnsi="仿宋_GB2312" w:cs="仿宋_GB2312" w:eastAsia="仿宋_GB2312"/>
                      <w:sz w:val="22"/>
                    </w:rPr>
                    <w:t>（</w:t>
                  </w:r>
                  <w:r>
                    <w:rPr>
                      <w:rFonts w:ascii="仿宋_GB2312" w:hAnsi="仿宋_GB2312" w:cs="仿宋_GB2312" w:eastAsia="仿宋_GB2312"/>
                      <w:sz w:val="22"/>
                    </w:rPr>
                    <w:t>含以食用醋为主的调味料</w:t>
                  </w:r>
                  <w:r>
                    <w:rPr>
                      <w:rFonts w:ascii="仿宋_GB2312" w:hAnsi="仿宋_GB2312" w:cs="仿宋_GB2312" w:eastAsia="仿宋_GB2312"/>
                      <w:sz w:val="22"/>
                    </w:rPr>
                    <w:t>）</w:t>
                  </w:r>
                  <w:r>
                    <w:rPr>
                      <w:rFonts w:ascii="仿宋_GB2312" w:hAnsi="仿宋_GB2312" w:cs="仿宋_GB2312" w:eastAsia="仿宋_GB2312"/>
                      <w:sz w:val="22"/>
                    </w:rPr>
                    <w:t>中吗啡、可待因的快速测定；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2）依据国家市场监管总局（KJ201707）；</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3）检测限：经调味料、火锅底料、麻辣烫底料或其他食用汤料等勾兑、调配或添加形成的液体食品为40µg/kg；经调味酱、调味油脂、火锅底料、麻辣烫底料、蘸料或其他调味料等勾兑、调配或添加</w:t>
                  </w:r>
                  <w:r>
                    <w:rPr>
                      <w:rFonts w:ascii="仿宋_GB2312" w:hAnsi="仿宋_GB2312" w:cs="仿宋_GB2312" w:eastAsia="仿宋_GB2312"/>
                      <w:sz w:val="22"/>
                    </w:rPr>
                    <w:t>形成</w:t>
                  </w:r>
                  <w:r>
                    <w:rPr>
                      <w:rFonts w:ascii="仿宋_GB2312" w:hAnsi="仿宋_GB2312" w:cs="仿宋_GB2312" w:eastAsia="仿宋_GB2312"/>
                      <w:sz w:val="22"/>
                    </w:rPr>
                    <w:t>的半固体食品</w:t>
                  </w:r>
                  <w:r>
                    <w:rPr>
                      <w:rFonts w:ascii="仿宋_GB2312" w:hAnsi="仿宋_GB2312" w:cs="仿宋_GB2312" w:eastAsia="仿宋_GB2312"/>
                      <w:sz w:val="22"/>
                    </w:rPr>
                    <w:t>，</w:t>
                  </w:r>
                  <w:r>
                    <w:rPr>
                      <w:rFonts w:ascii="仿宋_GB2312" w:hAnsi="仿宋_GB2312" w:cs="仿宋_GB2312" w:eastAsia="仿宋_GB2312"/>
                      <w:sz w:val="22"/>
                    </w:rPr>
                    <w:t>酱油为</w:t>
                  </w:r>
                  <w:r>
                    <w:rPr>
                      <w:rFonts w:ascii="仿宋_GB2312" w:hAnsi="仿宋_GB2312" w:cs="仿宋_GB2312" w:eastAsia="仿宋_GB2312"/>
                      <w:sz w:val="22"/>
                    </w:rPr>
                    <w:t>40µg/kg；香辛香料、复合调味料等勾兑、调配或添加形成的固体食品</w:t>
                  </w:r>
                  <w:r>
                    <w:rPr>
                      <w:rFonts w:ascii="仿宋_GB2312" w:hAnsi="仿宋_GB2312" w:cs="仿宋_GB2312" w:eastAsia="仿宋_GB2312"/>
                      <w:sz w:val="22"/>
                    </w:rPr>
                    <w:t>，</w:t>
                  </w:r>
                  <w:r>
                    <w:rPr>
                      <w:rFonts w:ascii="仿宋_GB2312" w:hAnsi="仿宋_GB2312" w:cs="仿宋_GB2312" w:eastAsia="仿宋_GB2312"/>
                      <w:sz w:val="22"/>
                    </w:rPr>
                    <w:t>食用醋</w:t>
                  </w:r>
                  <w:r>
                    <w:rPr>
                      <w:rFonts w:ascii="仿宋_GB2312" w:hAnsi="仿宋_GB2312" w:cs="仿宋_GB2312" w:eastAsia="仿宋_GB2312"/>
                      <w:sz w:val="22"/>
                    </w:rPr>
                    <w:t>（</w:t>
                  </w:r>
                  <w:r>
                    <w:rPr>
                      <w:rFonts w:ascii="仿宋_GB2312" w:hAnsi="仿宋_GB2312" w:cs="仿宋_GB2312" w:eastAsia="仿宋_GB2312"/>
                      <w:sz w:val="22"/>
                    </w:rPr>
                    <w:t>含以食用醋为主的调味料</w:t>
                  </w:r>
                  <w:r>
                    <w:rPr>
                      <w:rFonts w:ascii="仿宋_GB2312" w:hAnsi="仿宋_GB2312" w:cs="仿宋_GB2312" w:eastAsia="仿宋_GB2312"/>
                      <w:sz w:val="22"/>
                    </w:rPr>
                    <w:t>）</w:t>
                  </w:r>
                  <w:r>
                    <w:rPr>
                      <w:rFonts w:ascii="仿宋_GB2312" w:hAnsi="仿宋_GB2312" w:cs="仿宋_GB2312" w:eastAsia="仿宋_GB2312"/>
                      <w:sz w:val="22"/>
                    </w:rPr>
                    <w:t>为</w:t>
                  </w:r>
                  <w:r>
                    <w:rPr>
                      <w:rFonts w:ascii="仿宋_GB2312" w:hAnsi="仿宋_GB2312" w:cs="仿宋_GB2312" w:eastAsia="仿宋_GB2312"/>
                      <w:sz w:val="22"/>
                    </w:rPr>
                    <w:t>100µg/kg。按照《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5）灵敏度：应≥99%；</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黄曲霉毒素</w:t>
                  </w:r>
                  <w:r>
                    <w:rPr>
                      <w:rFonts w:ascii="仿宋_GB2312" w:hAnsi="仿宋_GB2312" w:cs="仿宋_GB2312" w:eastAsia="仿宋_GB2312"/>
                      <w:sz w:val="22"/>
                    </w:rPr>
                    <w:t>B</w:t>
                  </w:r>
                  <w:r>
                    <w:rPr>
                      <w:rFonts w:ascii="仿宋_GB2312" w:hAnsi="仿宋_GB2312" w:cs="仿宋_GB2312" w:eastAsia="仿宋_GB2312"/>
                      <w:sz w:val="22"/>
                      <w:vertAlign w:val="subscript"/>
                    </w:rPr>
                    <w:t>1</w:t>
                  </w:r>
                  <w:r>
                    <w:rPr>
                      <w:rFonts w:ascii="仿宋_GB2312" w:hAnsi="仿宋_GB2312" w:cs="仿宋_GB2312" w:eastAsia="仿宋_GB2312"/>
                      <w:sz w:val="22"/>
                    </w:rPr>
                    <w:t>（食用油）快速检测试剂盒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食用油中黄曲霉毒素</w:t>
                  </w:r>
                  <w:r>
                    <w:rPr>
                      <w:rFonts w:ascii="仿宋_GB2312" w:hAnsi="仿宋_GB2312" w:cs="仿宋_GB2312" w:eastAsia="仿宋_GB2312"/>
                      <w:sz w:val="22"/>
                    </w:rPr>
                    <w:t>B</w:t>
                  </w:r>
                  <w:r>
                    <w:rPr>
                      <w:rFonts w:ascii="仿宋_GB2312" w:hAnsi="仿宋_GB2312" w:cs="仿宋_GB2312" w:eastAsia="仿宋_GB2312"/>
                      <w:sz w:val="22"/>
                      <w:vertAlign w:val="subscript"/>
                    </w:rPr>
                    <w:t>1</w:t>
                  </w:r>
                  <w:r>
                    <w:rPr>
                      <w:rFonts w:ascii="仿宋_GB2312" w:hAnsi="仿宋_GB2312" w:cs="仿宋_GB2312" w:eastAsia="仿宋_GB2312"/>
                      <w:sz w:val="22"/>
                    </w:rPr>
                    <w:t>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2）依据国家市场监管总局（KJ201708）；</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3）检测限：玉米油、花生油为20µg/kg；其他植物油脂为10µg/kg。按照《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5）灵敏度：应≥99%；</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w:t>
                  </w:r>
                  <w:r>
                    <w:rPr>
                      <w:rFonts w:ascii="仿宋_GB2312" w:hAnsi="仿宋_GB2312" w:cs="仿宋_GB2312" w:eastAsia="仿宋_GB2312"/>
                      <w:sz w:val="22"/>
                    </w:rPr>
                    <w:t>0</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w:t>
                  </w:r>
                  <w:r>
                    <w:rPr>
                      <w:rFonts w:ascii="仿宋_GB2312" w:hAnsi="仿宋_GB2312" w:cs="仿宋_GB2312" w:eastAsia="仿宋_GB2312"/>
                      <w:sz w:val="22"/>
                    </w:rPr>
                    <w:t>10</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黄曲霉毒素</w:t>
                  </w:r>
                  <w:r>
                    <w:rPr>
                      <w:rFonts w:ascii="仿宋_GB2312" w:hAnsi="仿宋_GB2312" w:cs="仿宋_GB2312" w:eastAsia="仿宋_GB2312"/>
                      <w:sz w:val="22"/>
                    </w:rPr>
                    <w:t>M</w:t>
                  </w:r>
                  <w:r>
                    <w:rPr>
                      <w:rFonts w:ascii="仿宋_GB2312" w:hAnsi="仿宋_GB2312" w:cs="仿宋_GB2312" w:eastAsia="仿宋_GB2312"/>
                      <w:sz w:val="22"/>
                      <w:vertAlign w:val="subscript"/>
                    </w:rPr>
                    <w:t>1</w:t>
                  </w:r>
                  <w:r>
                    <w:rPr>
                      <w:rFonts w:ascii="仿宋_GB2312" w:hAnsi="仿宋_GB2312" w:cs="仿宋_GB2312" w:eastAsia="仿宋_GB2312"/>
                      <w:sz w:val="22"/>
                    </w:rPr>
                    <w:t>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牛奶、羊奶、牦牛奶等液体乳中黄曲霉毒素</w:t>
                  </w:r>
                  <w:r>
                    <w:rPr>
                      <w:rFonts w:ascii="仿宋_GB2312" w:hAnsi="仿宋_GB2312" w:cs="仿宋_GB2312" w:eastAsia="仿宋_GB2312"/>
                      <w:sz w:val="22"/>
                    </w:rPr>
                    <w:t>M</w:t>
                  </w:r>
                  <w:r>
                    <w:rPr>
                      <w:rFonts w:ascii="仿宋_GB2312" w:hAnsi="仿宋_GB2312" w:cs="仿宋_GB2312" w:eastAsia="仿宋_GB2312"/>
                      <w:sz w:val="22"/>
                      <w:vertAlign w:val="subscript"/>
                    </w:rPr>
                    <w:t>1</w:t>
                  </w:r>
                  <w:r>
                    <w:rPr>
                      <w:rFonts w:ascii="仿宋_GB2312" w:hAnsi="仿宋_GB2312" w:cs="仿宋_GB2312" w:eastAsia="仿宋_GB2312"/>
                      <w:sz w:val="22"/>
                    </w:rPr>
                    <w:t>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2）依据国家市场监管总局（KJ201709）；</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3）检测限为0.5µg/kg。按照《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5）灵敏度：应≥99%；</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8）假阳性率：应≤10%；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苏丹红</w:t>
                  </w:r>
                  <w:r>
                    <w:rPr>
                      <w:rFonts w:ascii="仿宋_GB2312" w:hAnsi="仿宋_GB2312" w:cs="仿宋_GB2312" w:eastAsia="仿宋_GB2312"/>
                      <w:sz w:val="22"/>
                    </w:rPr>
                    <w:t>Ⅰ的快速检测</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辣椒酱、辣椒油、辣椒粉等辣椒制品中苏丹红</w:t>
                  </w:r>
                  <w:r>
                    <w:rPr>
                      <w:rFonts w:ascii="仿宋_GB2312" w:hAnsi="仿宋_GB2312" w:cs="仿宋_GB2312" w:eastAsia="仿宋_GB2312"/>
                      <w:sz w:val="22"/>
                    </w:rPr>
                    <w:t>Ⅰ的快速测定；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2）依据国家市场监管总局（KJ201801）；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3）检测限为10µg/kg。按照《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5）灵敏度：应≥99%；</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6）特异性：应≥85%；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8）假阳性率：应≤15%；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三聚氰胺快速检测试剂盒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液体乳中三聚氰胺的快速测定；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2）依据国家市场监管总局（KJ201907）；</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3）检测限为2.5mg/kg。按照《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5）灵敏度：应≥99%；</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6）特异性：应≥85%；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8）假阳性率：应≤15%；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硼酸快速检测试剂盒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w:t>
                  </w:r>
                  <w:r>
                    <w:rPr>
                      <w:rFonts w:ascii="仿宋_GB2312" w:hAnsi="仿宋_GB2312" w:cs="仿宋_GB2312" w:eastAsia="仿宋_GB2312"/>
                      <w:sz w:val="22"/>
                    </w:rPr>
                    <w:t>用于粮食制品、淀粉及淀粉制品、糕点、豆制品、速冻食品（速冻</w:t>
                  </w:r>
                  <w:r>
                    <w:rPr>
                      <w:rFonts w:ascii="仿宋_GB2312" w:hAnsi="仿宋_GB2312" w:cs="仿宋_GB2312" w:eastAsia="仿宋_GB2312"/>
                      <w:sz w:val="22"/>
                    </w:rPr>
                    <w:t>面米</w:t>
                  </w:r>
                  <w:r>
                    <w:rPr>
                      <w:rFonts w:ascii="仿宋_GB2312" w:hAnsi="仿宋_GB2312" w:cs="仿宋_GB2312" w:eastAsia="仿宋_GB2312"/>
                      <w:sz w:val="22"/>
                    </w:rPr>
                    <w:t>食品、肉丸、蔬菜丸）中硼酸的快速测定；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2）依据国家市场监管总局（KJ201909）；</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3）检测限为2.5mg/kg。按照《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4）采用技术：姜黄素比色法；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5）灵敏度：应≥99%；</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6）特异性：应≥85%；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8）假阳性率：应≤15%；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苯并（</w:t>
                  </w:r>
                  <w:r>
                    <w:rPr>
                      <w:rFonts w:ascii="仿宋_GB2312" w:hAnsi="仿宋_GB2312" w:cs="仿宋_GB2312" w:eastAsia="仿宋_GB2312"/>
                      <w:sz w:val="22"/>
                    </w:rPr>
                    <w:t>a）芘快速检测试剂盒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食用油中苯并（</w:t>
                  </w:r>
                  <w:r>
                    <w:rPr>
                      <w:rFonts w:ascii="仿宋_GB2312" w:hAnsi="仿宋_GB2312" w:cs="仿宋_GB2312" w:eastAsia="仿宋_GB2312"/>
                      <w:sz w:val="22"/>
                    </w:rPr>
                    <w:t>a）芘的快速测定；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2）依据国家市场监管总局（KJ201910）；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3）检测限为10µg/kg。按照《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6）特异性：应≥85%；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8）假阳性率：应≤15%；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酸价、过氧化值快速检测试剂盒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食用植物油、食用植物调和油和食品煎炸过程中的各种食用植物油的酸价、过氧化值的快速测定；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2）依据国家市场监管总局（KJ201911）；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3）检测限：酸价0.3mg/g，过氧化值0.06g/100g。按照《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4）采用技术：试纸比色法；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8）假阳性率：应≤10%；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甲醇快速检测试剂盒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白酒</w:t>
                  </w:r>
                  <w:r>
                    <w:rPr>
                      <w:rFonts w:ascii="仿宋_GB2312" w:hAnsi="仿宋_GB2312" w:cs="仿宋_GB2312" w:eastAsia="仿宋_GB2312"/>
                      <w:sz w:val="22"/>
                    </w:rPr>
                    <w:t>中甲醇的快速测定；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2）依据国家市场监管总局（KJ201912）；</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3）检测限（以100%酒精度计）：变色酸法为0.4g/L；乙酰丙酮法为0.6g/L。按照《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4）判定限（以100%酒精度计）：粮谷类为0.6g/L；其他类为2.0g/L；</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5）采用技术：变色酸法、乙酰丙酮法；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7）特异性：应≥85%；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9）假阳性率：应≤15%；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10）阴凉避光干燥处保存，有效期不少于12个月。</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玉米赤霉烯酮快速检测试剂盒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玉米、小麦及其碾磨加工品中玉米赤霉烯酮的快速测定；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2）依据国家市场监管总局（KJ201913）；</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3）检测限为60µg/kg。按照《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8）假阳性率：应≤10%；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赭曲霉毒素</w:t>
                  </w:r>
                  <w:r>
                    <w:rPr>
                      <w:rFonts w:ascii="仿宋_GB2312" w:hAnsi="仿宋_GB2312" w:cs="仿宋_GB2312" w:eastAsia="仿宋_GB2312"/>
                      <w:sz w:val="22"/>
                    </w:rPr>
                    <w:t>A快速检测试剂盒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谷物（燕麦除外）、葡萄酒、烘焙咖啡豆、研磨咖啡（烘焙咖啡）和速溶咖啡</w:t>
                  </w:r>
                  <w:r>
                    <w:rPr>
                      <w:rFonts w:ascii="仿宋_GB2312" w:hAnsi="仿宋_GB2312" w:cs="仿宋_GB2312" w:eastAsia="仿宋_GB2312"/>
                      <w:sz w:val="22"/>
                    </w:rPr>
                    <w:t>中赭曲霉毒素</w:t>
                  </w:r>
                  <w:r>
                    <w:rPr>
                      <w:rFonts w:ascii="仿宋_GB2312" w:hAnsi="仿宋_GB2312" w:cs="仿宋_GB2312" w:eastAsia="仿宋_GB2312"/>
                      <w:sz w:val="22"/>
                    </w:rPr>
                    <w:t>A的快速测定；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2）依据国家市场监管总局（KJ202101）；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3）检测限：谷物为5µg/kg；葡萄酒为2µg/kg；烘焙咖啡豆、焙烤咖啡为5µg/kg；速溶咖啡为10µg/kg。按照《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天然辣椒素快速检测试剂盒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食用植物油中的天然辣椒素的快速测定；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2）依据国家市场监管总局（KJ202103）；</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3）检测限：0.4µg/kg。按照《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4）采用技术：荧光免疫层析法；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5）灵敏度：应≥99%；</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8）假阳性率：应≤10%；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铝残留量快速检测试剂盒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油条、油饼、麻花、馓子等油炸</w:t>
                  </w:r>
                  <w:r>
                    <w:rPr>
                      <w:rFonts w:ascii="仿宋_GB2312" w:hAnsi="仿宋_GB2312" w:cs="仿宋_GB2312" w:eastAsia="仿宋_GB2312"/>
                      <w:sz w:val="22"/>
                    </w:rPr>
                    <w:t>面制品中铝残留量的快速测定；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2）依据国家市场监管总局（KJ202104）；</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3）检测限：25mg/kg。按照《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4）采用技术：比色法；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6）特异性：应≥85%；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8）假阳性率：应≤15%；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伏马毒素快速检测试剂盒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玉米及其碾磨加工品中伏马毒素的快速测定；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2）依据国家市场监管总局（KJ202106）；</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3）检测限：玉米为4mg/kg；玉米碾磨加工品为2mg/kg。按照《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5）灵敏度：应≥99%；</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7）假阴性率：应≤1%；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8）假阳性率：应≤5%；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T-2毒素快速检测试剂盒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小麦、玉米和大米等粮食及其碾磨加工品中</w:t>
                  </w:r>
                  <w:r>
                    <w:rPr>
                      <w:rFonts w:ascii="仿宋_GB2312" w:hAnsi="仿宋_GB2312" w:cs="仿宋_GB2312" w:eastAsia="仿宋_GB2312"/>
                      <w:sz w:val="22"/>
                    </w:rPr>
                    <w:t>T-2毒素的快速测定；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2）依据国家市场监管总局（KJ202201）；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3）检测限为10µg/kg。按照《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7）交叉反应率：HT-2毒素≤20%；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8）假阴性率：应≤5%；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9）假阳性率：应≤5%；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地塞米松（乳及乳制品）快速检测试剂盒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乳及乳制品</w:t>
                  </w:r>
                  <w:r>
                    <w:rPr>
                      <w:rFonts w:ascii="仿宋_GB2312" w:hAnsi="仿宋_GB2312" w:cs="仿宋_GB2312" w:eastAsia="仿宋_GB2312"/>
                      <w:sz w:val="22"/>
                    </w:rPr>
                    <w:t>中地塞米松的快速测定；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2）依据国家市场监管总局（KJ202207）；</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3）检测限：0.3µg/kg。按照《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5）灵敏度：应≥99%；</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交叉反应率：氟米龙、氟米松、倍他米松≥60%；甲基泼尼松、甲基泼尼松龙10%～30%；氟氢可的松、泼尼松、倍氯米松、泼尼松龙1%～10%；氢化可的松、氟轻松、曲安西龙、醛固酮、可的松0.1%～1%；曲安奈德、丙酸倍氯他索、布地奈德、青霉素、头孢噻呋、恩诺沙星、丙环沙星、磺胺二甲嘧啶、四环素、土霉素、庆大霉素、林可霉素、氯霉素、氟苯尼考、三聚氰胺＜0.1%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8）假阴性率：应≤1%；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9）假阳性率：应≤5%；</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玉米赤霉醇类物质快速检测试剂盒</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用途：用于</w:t>
                  </w:r>
                  <w:r>
                    <w:rPr>
                      <w:rFonts w:ascii="仿宋_GB2312" w:hAnsi="仿宋_GB2312" w:cs="仿宋_GB2312" w:eastAsia="仿宋_GB2312"/>
                      <w:sz w:val="22"/>
                    </w:rPr>
                    <w:t>生牛乳、全脂灭菌纯牛乳及全脂牛乳粉</w:t>
                  </w:r>
                  <w:r>
                    <w:rPr>
                      <w:rFonts w:ascii="仿宋_GB2312" w:hAnsi="仿宋_GB2312" w:cs="仿宋_GB2312" w:eastAsia="仿宋_GB2312"/>
                      <w:sz w:val="22"/>
                    </w:rPr>
                    <w:t>中</w:t>
                  </w:r>
                  <w:r>
                    <w:rPr>
                      <w:rFonts w:ascii="仿宋_GB2312" w:hAnsi="仿宋_GB2312" w:cs="仿宋_GB2312" w:eastAsia="仿宋_GB2312"/>
                      <w:sz w:val="22"/>
                    </w:rPr>
                    <w:t>6种</w:t>
                  </w:r>
                  <w:r>
                    <w:rPr>
                      <w:rFonts w:ascii="仿宋_GB2312" w:hAnsi="仿宋_GB2312" w:cs="仿宋_GB2312" w:eastAsia="仿宋_GB2312"/>
                      <w:sz w:val="22"/>
                    </w:rPr>
                    <w:t>玉米赤霉醇类物质</w:t>
                  </w:r>
                  <w:r>
                    <w:rPr>
                      <w:rFonts w:ascii="仿宋_GB2312" w:hAnsi="仿宋_GB2312" w:cs="仿宋_GB2312" w:eastAsia="仿宋_GB2312"/>
                      <w:sz w:val="22"/>
                    </w:rPr>
                    <w:t>（</w:t>
                  </w:r>
                  <w:r>
                    <w:rPr>
                      <w:rFonts w:ascii="仿宋_GB2312" w:hAnsi="仿宋_GB2312" w:cs="仿宋_GB2312" w:eastAsia="仿宋_GB2312"/>
                      <w:sz w:val="22"/>
                    </w:rPr>
                    <w:t>α-玉米赤霉醇</w:t>
                  </w:r>
                  <w:r>
                    <w:rPr>
                      <w:rFonts w:ascii="仿宋_GB2312" w:hAnsi="仿宋_GB2312" w:cs="仿宋_GB2312" w:eastAsia="仿宋_GB2312"/>
                      <w:sz w:val="22"/>
                    </w:rPr>
                    <w:t>、</w:t>
                  </w:r>
                  <w:r>
                    <w:rPr>
                      <w:rFonts w:ascii="仿宋_GB2312" w:hAnsi="仿宋_GB2312" w:cs="仿宋_GB2312" w:eastAsia="仿宋_GB2312"/>
                      <w:sz w:val="22"/>
                    </w:rPr>
                    <w:t>β-玉米赤霉醇</w:t>
                  </w:r>
                  <w:r>
                    <w:rPr>
                      <w:rFonts w:ascii="仿宋_GB2312" w:hAnsi="仿宋_GB2312" w:cs="仿宋_GB2312" w:eastAsia="仿宋_GB2312"/>
                      <w:sz w:val="22"/>
                    </w:rPr>
                    <w:t>、</w:t>
                  </w:r>
                  <w:r>
                    <w:rPr>
                      <w:rFonts w:ascii="仿宋_GB2312" w:hAnsi="仿宋_GB2312" w:cs="仿宋_GB2312" w:eastAsia="仿宋_GB2312"/>
                      <w:sz w:val="22"/>
                    </w:rPr>
                    <w:t>玉米赤霉酮</w:t>
                  </w:r>
                  <w:r>
                    <w:rPr>
                      <w:rFonts w:ascii="仿宋_GB2312" w:hAnsi="仿宋_GB2312" w:cs="仿宋_GB2312" w:eastAsia="仿宋_GB2312"/>
                      <w:sz w:val="22"/>
                    </w:rPr>
                    <w:t>、</w:t>
                  </w:r>
                  <w:r>
                    <w:rPr>
                      <w:rFonts w:ascii="仿宋_GB2312" w:hAnsi="仿宋_GB2312" w:cs="仿宋_GB2312" w:eastAsia="仿宋_GB2312"/>
                      <w:sz w:val="22"/>
                    </w:rPr>
                    <w:t>玉米赤霉烯酮</w:t>
                  </w:r>
                  <w:r>
                    <w:rPr>
                      <w:rFonts w:ascii="仿宋_GB2312" w:hAnsi="仿宋_GB2312" w:cs="仿宋_GB2312" w:eastAsia="仿宋_GB2312"/>
                      <w:sz w:val="22"/>
                    </w:rPr>
                    <w:t>、</w:t>
                  </w:r>
                  <w:r>
                    <w:rPr>
                      <w:rFonts w:ascii="仿宋_GB2312" w:hAnsi="仿宋_GB2312" w:cs="仿宋_GB2312" w:eastAsia="仿宋_GB2312"/>
                      <w:sz w:val="22"/>
                    </w:rPr>
                    <w:t>α-玉米赤霉烯醇</w:t>
                  </w:r>
                  <w:r>
                    <w:rPr>
                      <w:rFonts w:ascii="仿宋_GB2312" w:hAnsi="仿宋_GB2312" w:cs="仿宋_GB2312" w:eastAsia="仿宋_GB2312"/>
                      <w:sz w:val="22"/>
                    </w:rPr>
                    <w:t>、</w:t>
                  </w:r>
                  <w:r>
                    <w:rPr>
                      <w:rFonts w:ascii="仿宋_GB2312" w:hAnsi="仿宋_GB2312" w:cs="仿宋_GB2312" w:eastAsia="仿宋_GB2312"/>
                      <w:sz w:val="22"/>
                    </w:rPr>
                    <w:t>β-玉米赤霉烯醇</w:t>
                  </w:r>
                  <w:r>
                    <w:rPr>
                      <w:rFonts w:ascii="仿宋_GB2312" w:hAnsi="仿宋_GB2312" w:cs="仿宋_GB2312" w:eastAsia="仿宋_GB2312"/>
                      <w:sz w:val="22"/>
                    </w:rPr>
                    <w:t>）</w:t>
                  </w:r>
                  <w:r>
                    <w:rPr>
                      <w:rFonts w:ascii="仿宋_GB2312" w:hAnsi="仿宋_GB2312" w:cs="仿宋_GB2312" w:eastAsia="仿宋_GB2312"/>
                      <w:sz w:val="22"/>
                    </w:rPr>
                    <w:t>快速测定；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2）依据国家市场监管总局（KJ202308）；</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3）检测限：</w:t>
                  </w:r>
                </w:p>
                <w:p>
                  <w:pPr>
                    <w:pStyle w:val="null3"/>
                    <w:jc w:val="both"/>
                  </w:pPr>
                  <w:r>
                    <w:rPr>
                      <w:rFonts w:ascii="仿宋_GB2312" w:hAnsi="仿宋_GB2312" w:cs="仿宋_GB2312" w:eastAsia="仿宋_GB2312"/>
                      <w:sz w:val="22"/>
                    </w:rPr>
                    <w:t>生牛乳和全脂灭菌纯牛乳：</w:t>
                  </w:r>
                  <w:r>
                    <w:rPr>
                      <w:rFonts w:ascii="仿宋_GB2312" w:hAnsi="仿宋_GB2312" w:cs="仿宋_GB2312" w:eastAsia="仿宋_GB2312"/>
                      <w:sz w:val="22"/>
                    </w:rPr>
                    <w:t>α-玉米赤霉醇0.6µg/kg；β-玉米赤霉醇0.6µg/kg；玉米赤霉酮1µg/kg；玉米赤霉烯酮1µg/kg；α-玉米赤霉烯醇0.7µg/kg；β-玉米赤霉烯醇1.5µg/kg。</w:t>
                  </w:r>
                </w:p>
                <w:p>
                  <w:pPr>
                    <w:pStyle w:val="null3"/>
                    <w:jc w:val="both"/>
                  </w:pPr>
                  <w:r>
                    <w:rPr>
                      <w:rFonts w:ascii="仿宋_GB2312" w:hAnsi="仿宋_GB2312" w:cs="仿宋_GB2312" w:eastAsia="仿宋_GB2312"/>
                      <w:sz w:val="22"/>
                    </w:rPr>
                    <w:t>全脂牛乳粉：</w:t>
                  </w:r>
                  <w:r>
                    <w:rPr>
                      <w:rFonts w:ascii="仿宋_GB2312" w:hAnsi="仿宋_GB2312" w:cs="仿宋_GB2312" w:eastAsia="仿宋_GB2312"/>
                      <w:sz w:val="22"/>
                    </w:rPr>
                    <w:t>α-玉米赤霉醇5µg/kg；β-玉米赤霉醇5µg/kg；玉米赤霉酮8µg/kg；玉米赤霉烯酮8µg/kg；α-玉米赤霉烯醇5.5µg/kg；β-玉米赤霉烯醇12µg/kg。按照《</w:t>
                  </w:r>
                  <w:r>
                    <w:rPr>
                      <w:rFonts w:ascii="仿宋_GB2312" w:hAnsi="仿宋_GB2312" w:cs="仿宋_GB2312" w:eastAsia="仿宋_GB2312"/>
                      <w:sz w:val="22"/>
                    </w:rPr>
                    <w:t>食品快速检测产品符合性评价技术要求</w:t>
                  </w:r>
                  <w:r>
                    <w:rPr>
                      <w:rFonts w:ascii="仿宋_GB2312" w:hAnsi="仿宋_GB2312" w:cs="仿宋_GB2312" w:eastAsia="仿宋_GB2312"/>
                      <w:sz w:val="22"/>
                    </w:rPr>
                    <w:t>》</w:t>
                  </w:r>
                  <w:r>
                    <w:rPr>
                      <w:rFonts w:ascii="仿宋_GB2312" w:hAnsi="仿宋_GB2312" w:cs="仿宋_GB2312" w:eastAsia="仿宋_GB2312"/>
                      <w:sz w:val="22"/>
                    </w:rPr>
                    <w:t>提供</w:t>
                  </w:r>
                  <w:r>
                    <w:rPr>
                      <w:rFonts w:ascii="仿宋_GB2312" w:hAnsi="仿宋_GB2312" w:cs="仿宋_GB2312" w:eastAsia="仿宋_GB2312"/>
                      <w:sz w:val="22"/>
                    </w:rPr>
                    <w:t>2024年以来本产品</w:t>
                  </w:r>
                  <w:r>
                    <w:rPr>
                      <w:rFonts w:ascii="仿宋_GB2312" w:hAnsi="仿宋_GB2312" w:cs="仿宋_GB2312" w:eastAsia="仿宋_GB2312"/>
                      <w:sz w:val="22"/>
                    </w:rPr>
                    <w:t>评价报告；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4）采用技术：胶体金免疫层析法；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5）灵敏度：应≥99%；</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6）特异性：应≥90%；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交叉反应率：α-玉米赤霉醇与β-玉米赤霉醇、玉米赤霉酮和玉米赤霉烯酮的交叉反应率为100%，α-玉米赤霉烯醇为80%，β-玉米赤霉烯醇为66.67%；玉米赤霉醇类物质与脱氧雪腐镰刀菌烯醇（呕吐毒素）、黄曲霉毒素B</w:t>
                  </w:r>
                  <w:r>
                    <w:rPr>
                      <w:rFonts w:ascii="仿宋_GB2312" w:hAnsi="仿宋_GB2312" w:cs="仿宋_GB2312" w:eastAsia="仿宋_GB2312"/>
                      <w:sz w:val="22"/>
                      <w:vertAlign w:val="subscript"/>
                    </w:rPr>
                    <w:t>1</w:t>
                  </w:r>
                  <w:r>
                    <w:rPr>
                      <w:rFonts w:ascii="仿宋_GB2312" w:hAnsi="仿宋_GB2312" w:cs="仿宋_GB2312" w:eastAsia="仿宋_GB2312"/>
                      <w:sz w:val="22"/>
                    </w:rPr>
                    <w:t>、黄曲霉毒素</w:t>
                  </w:r>
                  <w:r>
                    <w:rPr>
                      <w:rFonts w:ascii="仿宋_GB2312" w:hAnsi="仿宋_GB2312" w:cs="仿宋_GB2312" w:eastAsia="仿宋_GB2312"/>
                      <w:sz w:val="22"/>
                    </w:rPr>
                    <w:t>M</w:t>
                  </w:r>
                  <w:r>
                    <w:rPr>
                      <w:rFonts w:ascii="仿宋_GB2312" w:hAnsi="仿宋_GB2312" w:cs="仿宋_GB2312" w:eastAsia="仿宋_GB2312"/>
                      <w:sz w:val="22"/>
                      <w:vertAlign w:val="subscript"/>
                    </w:rPr>
                    <w:t>1</w:t>
                  </w:r>
                  <w:r>
                    <w:rPr>
                      <w:rFonts w:ascii="仿宋_GB2312" w:hAnsi="仿宋_GB2312" w:cs="仿宋_GB2312" w:eastAsia="仿宋_GB2312"/>
                      <w:sz w:val="22"/>
                    </w:rPr>
                    <w:t>、赭曲霉毒素、伏马毒素、氯霉素、磺胺二甲嘧啶、恩诺沙星、庆大霉素及青霉素</w:t>
                  </w:r>
                  <w:r>
                    <w:rPr>
                      <w:rFonts w:ascii="仿宋_GB2312" w:hAnsi="仿宋_GB2312" w:cs="仿宋_GB2312" w:eastAsia="仿宋_GB2312"/>
                      <w:sz w:val="22"/>
                    </w:rPr>
                    <w:t>G之间的交叉反应率为0；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8）假阴性率：应≤1%；</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9）假阳性率：应≤10%；</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10）阴凉避光干燥处保存，有效期不少于12个月；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11）免疫胶体金卡必须有卡套且每条卡有独立密封包装；</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扩展项目类</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应具备快速检测项目的扩展能力，能保质保量提供如</w:t>
                  </w:r>
                  <w:r>
                    <w:rPr>
                      <w:rFonts w:ascii="仿宋_GB2312" w:hAnsi="仿宋_GB2312" w:cs="仿宋_GB2312" w:eastAsia="仿宋_GB2312"/>
                      <w:sz w:val="22"/>
                    </w:rPr>
                    <w:t>噻虫嗪、噻虫胺、灭蝇胺、毒死蜱、吡虫啉、啶虫脒、地塞米松、氟苯尼考、磺胺类（总量）、甲硝唑、地美硝唑、多西环素、喹诺酮类物质（水产品）、二氧化硫、</w:t>
                  </w:r>
                  <w:r>
                    <w:rPr>
                      <w:rFonts w:ascii="仿宋_GB2312" w:hAnsi="仿宋_GB2312" w:cs="仿宋_GB2312" w:eastAsia="仿宋_GB2312"/>
                      <w:sz w:val="22"/>
                    </w:rPr>
                    <w:t>6-苄基腺嘌呤（6-BA）、4-氯苯氧乙酸钠、咪鲜胺和咪鲜胺锰盐、苯醚甲环唑、联苯菊酯、腈苯唑、吡唑醚菌酯、戊唑醇、氯氟氰菊酯和高效氯氟氰菊酯、烯酰吗啉、苯醚甲环唑</w:t>
                  </w:r>
                  <w:r>
                    <w:rPr>
                      <w:rFonts w:ascii="仿宋_GB2312" w:hAnsi="仿宋_GB2312" w:cs="仿宋_GB2312" w:eastAsia="仿宋_GB2312"/>
                      <w:sz w:val="22"/>
                    </w:rPr>
                    <w:t>（包括但不限于）等有针对性地对特定食品开展快速检测试剂盒的能力。应提供满足检测试剂盒所需试剂及检测所需离心管等耗材。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其他</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抽样自封袋</w:t>
                  </w:r>
                  <w:r>
                    <w:rPr>
                      <w:rFonts w:ascii="仿宋_GB2312" w:hAnsi="仿宋_GB2312" w:cs="仿宋_GB2312" w:eastAsia="仿宋_GB2312"/>
                      <w:sz w:val="22"/>
                    </w:rPr>
                    <w:t>规格：</w:t>
                  </w:r>
                  <w:r>
                    <w:rPr>
                      <w:rFonts w:ascii="仿宋_GB2312" w:hAnsi="仿宋_GB2312" w:cs="仿宋_GB2312" w:eastAsia="仿宋_GB2312"/>
                      <w:sz w:val="22"/>
                    </w:rPr>
                    <w:t>30cm×40cm、10cm×15cm，挂耳式抽样袋规格：20cm×30cm；</w:t>
                  </w:r>
                </w:p>
                <w:p>
                  <w:pPr>
                    <w:pStyle w:val="null3"/>
                    <w:jc w:val="both"/>
                  </w:pPr>
                  <w:r>
                    <w:rPr>
                      <w:rFonts w:ascii="仿宋_GB2312" w:hAnsi="仿宋_GB2312" w:cs="仿宋_GB2312" w:eastAsia="仿宋_GB2312"/>
                      <w:sz w:val="22"/>
                    </w:rPr>
                    <w:t>2、移液枪吸头规格：500ul-5000ul、100ul-1000ul、10ul-100ul；</w:t>
                  </w:r>
                </w:p>
                <w:p>
                  <w:pPr>
                    <w:pStyle w:val="null3"/>
                    <w:jc w:val="both"/>
                  </w:pPr>
                  <w:r>
                    <w:rPr>
                      <w:rFonts w:ascii="仿宋_GB2312" w:hAnsi="仿宋_GB2312" w:cs="仿宋_GB2312" w:eastAsia="仿宋_GB2312"/>
                      <w:sz w:val="22"/>
                    </w:rPr>
                    <w:t>3、比色皿：玻璃，型号751，规格1cm×1cm；</w:t>
                  </w:r>
                </w:p>
                <w:p>
                  <w:pPr>
                    <w:pStyle w:val="null3"/>
                    <w:jc w:val="both"/>
                  </w:pPr>
                  <w:r>
                    <w:rPr>
                      <w:rFonts w:ascii="仿宋_GB2312" w:hAnsi="仿宋_GB2312" w:cs="仿宋_GB2312" w:eastAsia="仿宋_GB2312"/>
                      <w:sz w:val="22"/>
                    </w:rPr>
                    <w:t>4、玻璃试管：规格10mL。</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现场实验</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现场演示部分：</w:t>
                  </w:r>
                </w:p>
                <w:p>
                  <w:pPr>
                    <w:pStyle w:val="null3"/>
                    <w:jc w:val="both"/>
                  </w:pPr>
                  <w:r>
                    <w:rPr>
                      <w:rFonts w:ascii="仿宋_GB2312" w:hAnsi="仿宋_GB2312" w:cs="仿宋_GB2312" w:eastAsia="仿宋_GB2312"/>
                      <w:sz w:val="22"/>
                    </w:rPr>
                    <w:t>1、处理设备、投标试剂由投标人自带；</w:t>
                  </w:r>
                </w:p>
                <w:p>
                  <w:pPr>
                    <w:pStyle w:val="null3"/>
                    <w:jc w:val="both"/>
                  </w:pPr>
                  <w:r>
                    <w:rPr>
                      <w:rFonts w:ascii="仿宋_GB2312" w:hAnsi="仿宋_GB2312" w:cs="仿宋_GB2312" w:eastAsia="仿宋_GB2312"/>
                      <w:sz w:val="22"/>
                    </w:rPr>
                    <w:t>2、检测仪器：甲胺磷（依据GB/T 5009.199-2003）、孔雀石绿、呋喃唑酮代谢物检测仪器由投标人提供。</w:t>
                  </w:r>
                </w:p>
                <w:p>
                  <w:pPr>
                    <w:pStyle w:val="null3"/>
                    <w:jc w:val="both"/>
                  </w:pPr>
                  <w:r>
                    <w:rPr>
                      <w:rFonts w:ascii="仿宋_GB2312" w:hAnsi="仿宋_GB2312" w:cs="仿宋_GB2312" w:eastAsia="仿宋_GB2312"/>
                      <w:sz w:val="22"/>
                    </w:rPr>
                    <w:t>由采购人在以上所有项目中指定</w:t>
                  </w:r>
                  <w:r>
                    <w:rPr>
                      <w:rFonts w:ascii="仿宋_GB2312" w:hAnsi="仿宋_GB2312" w:cs="仿宋_GB2312" w:eastAsia="仿宋_GB2312"/>
                      <w:sz w:val="22"/>
                    </w:rPr>
                    <w:t>3个项目：甲胺磷（依据GB/T 5009.199-2003）、孔雀石绿、呋喃唑酮代谢物由投标人进行现场实验，根据实验操作和结果判定，请评审专家评分（样本由采购人提供，随机抽取，答案密封）。每个检测项目做2个样本，实验时间限制为：120分钟。用仪器检测的结果以检测仪器打印出的结果为准，手写无效。</w:t>
                  </w:r>
                </w:p>
                <w:p>
                  <w:pPr>
                    <w:pStyle w:val="null3"/>
                    <w:jc w:val="both"/>
                  </w:pPr>
                  <w:r>
                    <w:rPr>
                      <w:rFonts w:ascii="仿宋_GB2312" w:hAnsi="仿宋_GB2312" w:cs="仿宋_GB2312" w:eastAsia="仿宋_GB2312"/>
                      <w:sz w:val="22"/>
                    </w:rPr>
                    <w:t>备注：检测试剂盒现场演示后统一由代理机构保存。</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合同签订后，自采购人下订单起48小时内投标人交货。本包产品采取分批配送，由采购人根据实际需求进行下单订货。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西安市食品药品检验所指定地点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合同签订之后，在付款前，投标人必须开具相应金额发票给采购人（附商品详细清单）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货到验收合格后，在付款前，投标人必须开具相应金额发票给采购人</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（1）投标人提供货物同时应提供制造厂家的检验测试报告或出厂检测报告。 （2）采购人根据合同要求对产品进行验收，验收依据为本合同文本、招投标文件和国内相应的标准、规范。除确认产品的生产厂家、规格、数量等外，还需进行技术性验收，验收的技术参数包括但不限于3.3“技术要求”中的10个重要试剂盒。 （3）验收合格后，填写验收单，并向采购人提交产品所包含的所有资料，以便采购人使用。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验收合格后不少于12个月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投标人未能按照合同约定交付货物的，每逾期一日，按照合同总金额的千分之五承担违约责任，逾期超过十五日的，采购人有权解除合同，采购人解除合同的，投标人应在接到采购人解除通知之日起三日内退还所有已收款项，并应按合同总金额的20%承担违约责任。 （二）投标人未按合同要求提供产品或设备质量不能满足谈判技术或技术参数要求，投标人必须无条件退货，由此产生的一切费用均由投标人承担。采购人要求退货的，投标人应在接到采购人通知后三日内将产品取走，采购人有权要求投标人退还所有已收款项，并有权要求投标人按照合同总金额的20%承担违约责任。 （三）投标人应保证其交付的产品为合格产品，产品验收合格后30日内出现任何质量问题，采购人均有权要求投标人更换或退货，由此产生的一切费用均由投标人承担，同时，投标人还应按照合同总金额的20%承担违约责任。 (四)采购人未应按照合同约定支付合同价款，每逾期一日，按照应付未付金额的千分之五承担违约责任。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1.本项目核心产品为：农药残留快速检测试剂盒1、农药残留快速检测试剂盒2。 2.根据法律规定中标公告只公布主要标的的名称、规格型号、数量、单价，本项目主要标的为：核心产品。 3.投标人在开标一览表中须填写本项目预算金额。 4.以各重要试剂盒单价合计金额、非重要试剂盒单价合计金额作为价格分计算依据，具体计算公式详见招标文件评分标准。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4月1日以来至少一个月的纳税证明或完税证明，纳税证明或完税证明上应有代收机构或税务机关的公章或业务专用章；其他组织和自然人提供自2024年4月1日以来至少一个月缴纳税收的凭据；依法免税的或者依法不需缴税的投标人应提供相关文件证明； ③社会保障资金缴纳证明：提供自2024年4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4.资格证明文件.docx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2023年度或2024年度审计报告（成立时间至提交投标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4.资格证明文件.docx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4.资格证明文件.docx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4.资格证明文件.docx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4.资格证明文件.docx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项目，投标产品的制造商应为中型企业或小型、微型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(2)不满足本招标文件中“第3章3.4.1、3.4.2 、3.4.4、3.4.7”的内容要求的； (3)投标有效期不足的或无有效期的； (4)法律、法规和招标文件规定的其他无效情形。 注：1.本项目投标人开标一览表报价应为本项目预算金额 2.投标人的重要试剂产品单价合计和非重要试剂产品单价合计之和金额可以高于本项目预算金额。</w:t>
            </w:r>
          </w:p>
        </w:tc>
        <w:tc>
          <w:tcPr>
            <w:tcW w:type="dxa" w:w="1661"/>
          </w:tcPr>
          <w:p>
            <w:pPr>
              <w:pStyle w:val="null3"/>
            </w:pPr>
            <w:r>
              <w:rPr>
                <w:rFonts w:ascii="仿宋_GB2312" w:hAnsi="仿宋_GB2312" w:cs="仿宋_GB2312" w:eastAsia="仿宋_GB2312"/>
              </w:rPr>
              <w:t>4.资格证明文件.docx 开标一览表 中小企业声明函 1.重要试剂盒分项报价表.docx 6.商务部分偏离表.docx 2.非重要试剂盒分项报价表.docx 投标函 残疾人福利性单位声明函 5.承诺书.docx 标的清单 3.各产品单价合计一览表.docx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所投产品技术参数完全符合、响应招标文件要求，没有负偏离计30分；参数每负偏离一项扣0.05分。 备注：评审依据为相应的证明材料（包括但不限于产品技术说明、检测报告、产品彩页、官网截图等）及投标产品技术参数偏离表等。评标委员会根据响应情况进行赋分。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7.技术响应与偏离表、证明材料.docx</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投标人提供针对本项目的供货实施方案，包括但不限于①项目运输人员构成、②供货组织安排、③应急措施、④进度安排等，就其方案是否完整全面、合理科学及措施得当，能否保质保量完成项目实施进行计分。 方案完全满足项目需求，无瑕疵计3分； 方案存在1处瑕疵计2分； 方案存在2处瑕疵计1分； 方案存在3处及以上瑕疵或未提供计0分。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8.供货实施方案.docx</w:t>
            </w:r>
          </w:p>
        </w:tc>
      </w:tr>
      <w:tr>
        <w:tc>
          <w:tcPr>
            <w:tcW w:type="dxa" w:w="831"/>
            <w:vMerge/>
          </w:tcPr>
          <w:p/>
        </w:tc>
        <w:tc>
          <w:tcPr>
            <w:tcW w:type="dxa" w:w="1661"/>
          </w:tcPr>
          <w:p>
            <w:pPr>
              <w:pStyle w:val="null3"/>
            </w:pPr>
            <w:r>
              <w:rPr>
                <w:rFonts w:ascii="仿宋_GB2312" w:hAnsi="仿宋_GB2312" w:cs="仿宋_GB2312" w:eastAsia="仿宋_GB2312"/>
              </w:rPr>
              <w:t>运输及储存环境</w:t>
            </w:r>
          </w:p>
        </w:tc>
        <w:tc>
          <w:tcPr>
            <w:tcW w:type="dxa" w:w="2492"/>
          </w:tcPr>
          <w:p>
            <w:pPr>
              <w:pStyle w:val="null3"/>
            </w:pPr>
            <w:r>
              <w:rPr>
                <w:rFonts w:ascii="仿宋_GB2312" w:hAnsi="仿宋_GB2312" w:cs="仿宋_GB2312" w:eastAsia="仿宋_GB2312"/>
              </w:rPr>
              <w:t>投标人产品运送过程中具有良好的储存及运输环境，符合相关储存标准，提供合理的运输及储存环境保障方案。应具备符合国家标准的冷链运输环境。 方案完全满足项目需求，无瑕疵计3分； 方案存在1处瑕疵计2分； 方案存在2处瑕疵计1分； 方案存在3处及以上瑕疵或未提供计0分。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9.运输及储存环境.docx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投标人针对本项目有详细、具体、可行的质量管理及保障方案，包括①快检试剂盒性能、②产品测试效果、③技术保障等方面的承诺和保证措施。根据方案是否完善、详细，可行性赋分。 方案完全满足项目需求，无瑕疵计3分； 方案存在1处瑕疵计2分； 方案存在2处瑕疵计1分； 方案存在3处及以上瑕疵或未提供计0分。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10.质量保障方案.docx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服务计划（培训形式、课程计划表、时间地点、培训人员安排等），②培训内容，③培训效果。根据培训方案是否完整、详细，能否实际保证培训效果进行计分。 方案完全满足项目需求，无瑕疵计2分； 方案存在1处瑕疵计1.5分； 方案存在2处瑕疵计1分； 方案存在3处及以上瑕疵或未提供计0分。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试剂盒在运输途中发生破损、渗漏的补救措施及解决方案制定相应的售后服务方案，包括送货响应时效、调换货响应时效、提供具体可行的售后服务措施承诺及明确详细的售后服务人员组成和安排。根据方案是否全面、各方面有无详细描述，措施是否合理可行进行计分。 内容完全满足项目需求，无瑕疵计5分； 内容存在1处瑕疵计4分； 内容存在2处瑕疵计3分； 内容存在3处瑕疵计2分； 内容存在4处瑕疵计1分； 内容存在5处及以上瑕疵或未提供计0分。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12.售后服务方案.docx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所供产品货源渠道正常，无产权纠纷，提供所投产品合法来源渠道证明文件（包括但不限于销售协议、代理协议、原厂授权等），表述清楚明确、充分。 内容完整，无瑕疵计2分； 存在1处瑕疵计1.5分； 存在2处瑕疵计1分； 存在3处及以上瑕疵或未提供计0分。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提供投标人2022年1月1日至今同类项目合同（以合同签订日期为准），每提供1个得1分，满分4分。未提供不计分。 备注：投标文件中提供合同复印件加盖投标人公章。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14.业绩.docx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现场演示部分： 1、处理设备、投标试剂由投标人自带； 2、检测仪器：甲胺磷（依据GB/T 5009.199-2003）、孔雀石绿、呋喃唑酮代谢物检测仪器由投标人提供。 由采购人在以上所有项目中指定3个项目：甲胺磷（依据GB/T 5009.199-2003）、孔雀石绿、呋喃唑酮代谢物由投标人进行现场实验，根据实验操作和结果判定，请评审专家评分（样本由采购人提供，随机抽取，答案密封）。每个检测项目做2个样本，若其中一个样本结果判断不正确，则该检测项目得0分，每个项目分值4分，合计12分。实验时间限制为：120分钟。用仪器检测的结果以检测仪器打印出的结果为准，手写无效。 备注：检测试剂盒现场演示后统一由代理机构保存。</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15.现场演示.docx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有一项为节能产品经国家认证的得0.5分，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价格总得分=重要试剂盒价格分+非重要试剂盒价格分。 一、重要试剂盒价格分满分：25分，价格分统一采用低价优先法计算，即满足招标文件要求且各重要试剂盒单价合计金额最低的合计金额为评标基准价，其价格分为满分。其他投标人的价格分统一按照下列公式计算： 价格分=(评标基准价／各重要试剂盒单价合计)×报价分值 注：计算分数时四舍五入取小数点后两位。 二、非重要试剂盒价格分满分：10分，价格分统一采用低价优先法计算，即满足招标文件要求且各非重要试剂盒单价合计金额最低的合计金额为评标基准价，其价格分为满分。其他投标人的价格分统一按照下列公式计算： 价格分=(评标基准价／非重要试剂盒单价合计)×报价分值 注：1.投标人须在开标一览表中填写本项目预算金额； 2.以各重要试剂盒单价合计金额及非重要试剂盒单价合计金额为价格分计算依据，以各产品单价为实际结算依据。 3.计算分数时四舍五入取小数点后两位。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1.重要试剂盒分项报价表.docx</w:t>
            </w:r>
          </w:p>
          <w:p>
            <w:pPr>
              <w:pStyle w:val="null3"/>
            </w:pPr>
            <w:r>
              <w:rPr>
                <w:rFonts w:ascii="仿宋_GB2312" w:hAnsi="仿宋_GB2312" w:cs="仿宋_GB2312" w:eastAsia="仿宋_GB2312"/>
              </w:rPr>
              <w:t>2.非重要试剂盒分项报价表.docx</w:t>
            </w:r>
          </w:p>
          <w:p>
            <w:pPr>
              <w:pStyle w:val="null3"/>
            </w:pPr>
            <w:r>
              <w:rPr>
                <w:rFonts w:ascii="仿宋_GB2312" w:hAnsi="仿宋_GB2312" w:cs="仿宋_GB2312" w:eastAsia="仿宋_GB2312"/>
              </w:rPr>
              <w:t>3.各产品单价合计一览表.docx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详见附件：1.重要试剂盒分项报价表.docx</w:t>
      </w:r>
    </w:p>
    <w:p>
      <w:pPr>
        <w:pStyle w:val="null3"/>
        <w:ind w:firstLine="960"/>
      </w:pPr>
      <w:r>
        <w:rPr>
          <w:rFonts w:ascii="仿宋_GB2312" w:hAnsi="仿宋_GB2312" w:cs="仿宋_GB2312" w:eastAsia="仿宋_GB2312"/>
        </w:rPr>
        <w:t>详见附件：2.非重要试剂盒分项报价表.docx</w:t>
      </w:r>
    </w:p>
    <w:p>
      <w:pPr>
        <w:pStyle w:val="null3"/>
        <w:ind w:firstLine="960"/>
      </w:pPr>
      <w:r>
        <w:rPr>
          <w:rFonts w:ascii="仿宋_GB2312" w:hAnsi="仿宋_GB2312" w:cs="仿宋_GB2312" w:eastAsia="仿宋_GB2312"/>
        </w:rPr>
        <w:t>详见附件：3.各产品单价合计一览表.docx</w:t>
      </w:r>
    </w:p>
    <w:p>
      <w:pPr>
        <w:pStyle w:val="null3"/>
        <w:ind w:firstLine="960"/>
      </w:pPr>
      <w:r>
        <w:rPr>
          <w:rFonts w:ascii="仿宋_GB2312" w:hAnsi="仿宋_GB2312" w:cs="仿宋_GB2312" w:eastAsia="仿宋_GB2312"/>
        </w:rPr>
        <w:t>详见附件：4.资格证明文件.docx</w:t>
      </w:r>
    </w:p>
    <w:p>
      <w:pPr>
        <w:pStyle w:val="null3"/>
        <w:ind w:firstLine="960"/>
      </w:pPr>
      <w:r>
        <w:rPr>
          <w:rFonts w:ascii="仿宋_GB2312" w:hAnsi="仿宋_GB2312" w:cs="仿宋_GB2312" w:eastAsia="仿宋_GB2312"/>
        </w:rPr>
        <w:t>详见附件：5.承诺书.docx</w:t>
      </w:r>
    </w:p>
    <w:p>
      <w:pPr>
        <w:pStyle w:val="null3"/>
        <w:ind w:firstLine="960"/>
      </w:pPr>
      <w:r>
        <w:rPr>
          <w:rFonts w:ascii="仿宋_GB2312" w:hAnsi="仿宋_GB2312" w:cs="仿宋_GB2312" w:eastAsia="仿宋_GB2312"/>
        </w:rPr>
        <w:t>详见附件：6.商务部分偏离表.docx</w:t>
      </w:r>
    </w:p>
    <w:p>
      <w:pPr>
        <w:pStyle w:val="null3"/>
        <w:ind w:firstLine="960"/>
      </w:pPr>
      <w:r>
        <w:rPr>
          <w:rFonts w:ascii="仿宋_GB2312" w:hAnsi="仿宋_GB2312" w:cs="仿宋_GB2312" w:eastAsia="仿宋_GB2312"/>
        </w:rPr>
        <w:t>详见附件：7.技术响应与偏离表、证明材料.docx</w:t>
      </w:r>
    </w:p>
    <w:p>
      <w:pPr>
        <w:pStyle w:val="null3"/>
        <w:ind w:firstLine="960"/>
      </w:pPr>
      <w:r>
        <w:rPr>
          <w:rFonts w:ascii="仿宋_GB2312" w:hAnsi="仿宋_GB2312" w:cs="仿宋_GB2312" w:eastAsia="仿宋_GB2312"/>
        </w:rPr>
        <w:t>详见附件：8.供货实施方案.docx</w:t>
      </w:r>
    </w:p>
    <w:p>
      <w:pPr>
        <w:pStyle w:val="null3"/>
        <w:ind w:firstLine="960"/>
      </w:pPr>
      <w:r>
        <w:rPr>
          <w:rFonts w:ascii="仿宋_GB2312" w:hAnsi="仿宋_GB2312" w:cs="仿宋_GB2312" w:eastAsia="仿宋_GB2312"/>
        </w:rPr>
        <w:t>详见附件：9.运输及储存环境.docx</w:t>
      </w:r>
    </w:p>
    <w:p>
      <w:pPr>
        <w:pStyle w:val="null3"/>
        <w:ind w:firstLine="960"/>
      </w:pPr>
      <w:r>
        <w:rPr>
          <w:rFonts w:ascii="仿宋_GB2312" w:hAnsi="仿宋_GB2312" w:cs="仿宋_GB2312" w:eastAsia="仿宋_GB2312"/>
        </w:rPr>
        <w:t>详见附件：10.质量保障方案.docx</w:t>
      </w:r>
    </w:p>
    <w:p>
      <w:pPr>
        <w:pStyle w:val="null3"/>
        <w:ind w:firstLine="960"/>
      </w:pPr>
      <w:r>
        <w:rPr>
          <w:rFonts w:ascii="仿宋_GB2312" w:hAnsi="仿宋_GB2312" w:cs="仿宋_GB2312" w:eastAsia="仿宋_GB2312"/>
        </w:rPr>
        <w:t>详见附件：11.培训方案.docx</w:t>
      </w:r>
    </w:p>
    <w:p>
      <w:pPr>
        <w:pStyle w:val="null3"/>
        <w:ind w:firstLine="960"/>
      </w:pPr>
      <w:r>
        <w:rPr>
          <w:rFonts w:ascii="仿宋_GB2312" w:hAnsi="仿宋_GB2312" w:cs="仿宋_GB2312" w:eastAsia="仿宋_GB2312"/>
        </w:rPr>
        <w:t>详见附件：12.售后服务方案.docx</w:t>
      </w:r>
    </w:p>
    <w:p>
      <w:pPr>
        <w:pStyle w:val="null3"/>
        <w:ind w:firstLine="960"/>
      </w:pPr>
      <w:r>
        <w:rPr>
          <w:rFonts w:ascii="仿宋_GB2312" w:hAnsi="仿宋_GB2312" w:cs="仿宋_GB2312" w:eastAsia="仿宋_GB2312"/>
        </w:rPr>
        <w:t>详见附件：13.供货渠道证明.docx</w:t>
      </w:r>
    </w:p>
    <w:p>
      <w:pPr>
        <w:pStyle w:val="null3"/>
        <w:ind w:firstLine="960"/>
      </w:pPr>
      <w:r>
        <w:rPr>
          <w:rFonts w:ascii="仿宋_GB2312" w:hAnsi="仿宋_GB2312" w:cs="仿宋_GB2312" w:eastAsia="仿宋_GB2312"/>
        </w:rPr>
        <w:t>详见附件：14.业绩.docx</w:t>
      </w:r>
    </w:p>
    <w:p>
      <w:pPr>
        <w:pStyle w:val="null3"/>
        <w:ind w:firstLine="960"/>
      </w:pPr>
      <w:r>
        <w:rPr>
          <w:rFonts w:ascii="仿宋_GB2312" w:hAnsi="仿宋_GB2312" w:cs="仿宋_GB2312" w:eastAsia="仿宋_GB2312"/>
        </w:rPr>
        <w:t>详见附件：15.现场演示.docx</w:t>
      </w:r>
    </w:p>
    <w:p>
      <w:pPr>
        <w:pStyle w:val="null3"/>
        <w:ind w:firstLine="960"/>
      </w:pPr>
      <w:r>
        <w:rPr>
          <w:rFonts w:ascii="仿宋_GB2312" w:hAnsi="仿宋_GB2312" w:cs="仿宋_GB2312" w:eastAsia="仿宋_GB2312"/>
        </w:rPr>
        <w:t>详见附件：16.节能环保.docx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