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85F262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8"/>
          <w:szCs w:val="28"/>
          <w:highlight w:val="none"/>
          <w:lang w:val="en-US" w:eastAsia="zh-CN"/>
        </w:rPr>
      </w:pPr>
    </w:p>
    <w:p w14:paraId="00B1552C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8"/>
          <w:szCs w:val="28"/>
          <w:highlight w:val="none"/>
          <w:lang w:val="en-US" w:eastAsia="zh-CN"/>
        </w:rPr>
      </w:pPr>
    </w:p>
    <w:p w14:paraId="7E83E131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8"/>
          <w:szCs w:val="28"/>
          <w:highlight w:val="none"/>
          <w:lang w:val="en-US" w:eastAsia="zh-CN"/>
        </w:rPr>
      </w:pPr>
    </w:p>
    <w:p w14:paraId="1256ECBF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8"/>
          <w:szCs w:val="28"/>
          <w:highlight w:val="none"/>
          <w:lang w:val="en-US" w:eastAsia="zh-CN"/>
        </w:rPr>
        <w:t>老年人应急呼叫服务项目</w:t>
      </w:r>
    </w:p>
    <w:p w14:paraId="2C480157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40"/>
          <w:szCs w:val="40"/>
          <w:highlight w:val="none"/>
          <w:lang w:val="en-US" w:eastAsia="zh-Hans"/>
        </w:rPr>
      </w:pPr>
    </w:p>
    <w:p w14:paraId="1AE3698C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40"/>
          <w:szCs w:val="4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40"/>
          <w:szCs w:val="40"/>
          <w:highlight w:val="none"/>
          <w:lang w:val="en-US" w:eastAsia="zh-Hans"/>
        </w:rPr>
        <w:t>服 务 合 同</w:t>
      </w:r>
    </w:p>
    <w:p w14:paraId="5890A938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50A4028C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28358608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5DFE932F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7A6BA386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2B432D89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7BEDAAF0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7B03B5FB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4F370D84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78363713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27DD87D0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28ED43F0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  <w:t>（示范文本）</w:t>
      </w:r>
    </w:p>
    <w:p w14:paraId="5EB67093">
      <w:pPr>
        <w:pageBreakBefore w:val="0"/>
        <w:wordWrap/>
        <w:overflowPunct/>
        <w:topLinePunct w:val="0"/>
        <w:bidi w:val="0"/>
        <w:spacing w:line="360" w:lineRule="auto"/>
        <w:jc w:val="left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1907E0B1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  <w:t>成交供应商和采购人也可根据项目特点自行拟定合同条款。</w:t>
      </w:r>
    </w:p>
    <w:p w14:paraId="38FA7123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</w:p>
    <w:p w14:paraId="1F54D1E0">
      <w:pPr>
        <w:pageBreakBefore w:val="0"/>
        <w:wordWrap/>
        <w:overflowPunct/>
        <w:topLinePunct w:val="0"/>
        <w:bidi w:val="0"/>
        <w:spacing w:line="360" w:lineRule="auto"/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</w:rPr>
      </w:pPr>
    </w:p>
    <w:p w14:paraId="16A5610A">
      <w:pPr>
        <w:pStyle w:val="2"/>
        <w:pageBreakBefore w:val="0"/>
        <w:wordWrap/>
        <w:overflowPunct/>
        <w:topLinePunct w:val="0"/>
        <w:bidi w:val="0"/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</w:p>
    <w:p w14:paraId="798FA594">
      <w:pPr>
        <w:pageBreakBefore w:val="0"/>
        <w:wordWrap/>
        <w:overflowPunct/>
        <w:topLinePunct w:val="0"/>
        <w:bidi w:val="0"/>
        <w:spacing w:before="163" w:beforeLines="50"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</w:rPr>
        <w:br w:type="page"/>
      </w:r>
      <w:r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  <w:t>第一部分  协议书</w:t>
      </w:r>
    </w:p>
    <w:p w14:paraId="5FAD6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采购人（全称）：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</w:t>
      </w:r>
      <w:r>
        <w:rPr>
          <w:rFonts w:hint="eastAsia" w:cstheme="minorBidi"/>
          <w:kern w:val="0"/>
          <w:sz w:val="20"/>
          <w:szCs w:val="20"/>
          <w:highlight w:val="none"/>
          <w:u w:val="single"/>
          <w:lang w:val="en-US" w:eastAsia="zh-CN"/>
        </w:rPr>
        <w:t xml:space="preserve">西安市民政局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/>
        </w:rPr>
        <w:t xml:space="preserve">  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</w:t>
      </w:r>
    </w:p>
    <w:p w14:paraId="63EB75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供应商（全称）：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     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                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/>
        </w:rPr>
        <w:t xml:space="preserve">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</w:t>
      </w:r>
    </w:p>
    <w:p w14:paraId="015A4C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依照《中华人民共和国民法典》及其他有关法律、法规，遵循平等、自愿、公平和诚信的原则，双方就下述项目范围与相关服务事项协商一致，订立本合同。</w:t>
      </w:r>
    </w:p>
    <w:p w14:paraId="17AB53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一、项目概况</w:t>
      </w:r>
      <w:bookmarkStart w:id="0" w:name="_GoBack"/>
      <w:bookmarkEnd w:id="0"/>
    </w:p>
    <w:p w14:paraId="4CC414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1.项目名称：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CN"/>
        </w:rPr>
        <w:t xml:space="preserve">     老年人应急呼叫服务项目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CN"/>
        </w:rPr>
        <w:t xml:space="preserve">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     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/>
        </w:rPr>
        <w:t xml:space="preserve">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                       </w:t>
      </w:r>
    </w:p>
    <w:p w14:paraId="309935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2.项目地点：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                </w:t>
      </w:r>
      <w:r>
        <w:rPr>
          <w:rFonts w:hint="eastAsia" w:cstheme="minorBidi"/>
          <w:kern w:val="0"/>
          <w:sz w:val="20"/>
          <w:szCs w:val="20"/>
          <w:highlight w:val="none"/>
          <w:u w:val="single"/>
          <w:lang w:val="en-US" w:eastAsia="zh-CN"/>
        </w:rPr>
        <w:t xml:space="preserve">       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       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/>
        </w:rPr>
        <w:t xml:space="preserve">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                                             </w:t>
      </w:r>
    </w:p>
    <w:p w14:paraId="647F80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3.项目内容：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           </w:t>
      </w:r>
      <w:r>
        <w:rPr>
          <w:rFonts w:hint="eastAsia" w:cstheme="minorBidi"/>
          <w:kern w:val="0"/>
          <w:sz w:val="20"/>
          <w:szCs w:val="20"/>
          <w:highlight w:val="none"/>
          <w:u w:val="single"/>
          <w:lang w:val="en-US" w:eastAsia="zh-CN"/>
        </w:rPr>
        <w:t xml:space="preserve">       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    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/>
        </w:rPr>
        <w:t xml:space="preserve">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                                              </w:t>
      </w:r>
    </w:p>
    <w:p w14:paraId="3159A6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二、组成本合同的文件</w:t>
      </w:r>
    </w:p>
    <w:p w14:paraId="081B2C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1. 协议书；</w:t>
      </w:r>
    </w:p>
    <w:p w14:paraId="1B23BF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2. 成交通知书、磋商响应文件、磋商文件、澄清、磋商补充文件（或委托书）；</w:t>
      </w:r>
    </w:p>
    <w:p w14:paraId="3C0026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cstheme="minorBidi"/>
          <w:kern w:val="0"/>
          <w:sz w:val="20"/>
          <w:szCs w:val="20"/>
          <w:highlight w:val="none"/>
          <w:lang w:val="en-US" w:eastAsia="zh-CN"/>
        </w:rPr>
        <w:t>3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. 附录，即：附表内相关服务的范围和内容；</w:t>
      </w:r>
    </w:p>
    <w:p w14:paraId="5296DD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本合同签订后，双方依法签订的补充协议也是本合同文件的组成部分。</w:t>
      </w:r>
    </w:p>
    <w:p w14:paraId="265252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三、合同价款</w:t>
      </w:r>
    </w:p>
    <w:p w14:paraId="08CC68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1.合同金额（大写）：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            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（￥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            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）。</w:t>
      </w:r>
    </w:p>
    <w:p w14:paraId="546ACC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2.合同总价即中标价，不受市场价变化或实际工作量变化的影响。</w:t>
      </w:r>
    </w:p>
    <w:p w14:paraId="7C4DBD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四、项目实施地点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：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采购人指定地点</w:t>
      </w:r>
    </w:p>
    <w:p w14:paraId="0CBB9C96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2" w:firstLineChars="200"/>
        <w:textAlignment w:val="auto"/>
        <w:outlineLvl w:val="3"/>
        <w:rPr>
          <w:rFonts w:hint="default"/>
          <w:highlight w:val="none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五、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服务</w:t>
      </w:r>
      <w:r>
        <w:rPr>
          <w:rFonts w:hint="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期限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：</w:t>
      </w:r>
      <w:r>
        <w:rPr>
          <w:rFonts w:hint="eastAsia"/>
          <w:highlight w:val="none"/>
          <w:lang w:val="en-US" w:eastAsia="zh-CN"/>
        </w:rPr>
        <w:t>成交供应商在签订合同后，硬件设备必须在合同签订后壹个月内按采购单位要求完成交货、调试并交付使用。设备维护运营和呼叫中心服务期自合同签订之日起1年。如在规定的时间内由于供应商的原因不能完成交货和服务的，供应商应承担由此给采购单位造成的损失。</w:t>
      </w:r>
    </w:p>
    <w:p w14:paraId="3BC30B4A">
      <w:pPr>
        <w:pStyle w:val="5"/>
        <w:pageBreakBefore w:val="0"/>
        <w:wordWrap/>
        <w:overflowPunct/>
        <w:topLinePunct w:val="0"/>
        <w:bidi w:val="0"/>
        <w:spacing w:line="360" w:lineRule="auto"/>
        <w:ind w:firstLine="402" w:firstLineChars="200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六、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付款方式：</w:t>
      </w:r>
    </w:p>
    <w:p w14:paraId="385C04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Theme="minorHAnsi" w:hAnsiTheme="minorHAnsi" w:eastAsiaTheme="minorEastAsia" w:cstheme="minorBidi"/>
          <w:color w:val="auto"/>
          <w:kern w:val="0"/>
          <w:sz w:val="20"/>
          <w:szCs w:val="20"/>
          <w:highlight w:val="none"/>
          <w:lang w:val="en-US" w:eastAsia="zh-CN"/>
        </w:rPr>
        <w:t>合同签订并具备项目实施条件后 ，达到付款条件起 7日内，支付合同总金额的70.00%，项目建设完成并通过验收后 ，达到付款条件起 7日内，支付合同总金额的30.00%。</w:t>
      </w:r>
    </w:p>
    <w:p w14:paraId="57EFAB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七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、项目团队要求：</w:t>
      </w:r>
    </w:p>
    <w:p w14:paraId="680868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1.若因不可抗力因素，成交供应商确需更换项目负责人，新更换的项目负责人须与磋商时所承诺的专业、资格等级、技术职称等内容一致或高于原资格条件；同时，要求至少提前7个工作日以书面形式通知采购人，并将拟更换的人员个人资料一并上报，经采购人审核同意后，方可更换。</w:t>
      </w:r>
    </w:p>
    <w:p w14:paraId="2A34B2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2.签订合同之前，成交供应商须提供项目组人员一览表，与磋商响应文件的人员一览表进行比对，人员变更须征得采购人同意。</w:t>
      </w:r>
    </w:p>
    <w:p w14:paraId="68D9D1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02" w:firstLineChars="200"/>
        <w:jc w:val="left"/>
        <w:textAlignment w:val="auto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八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、质量保证：</w:t>
      </w:r>
    </w:p>
    <w:p w14:paraId="7946F3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1</w:t>
      </w:r>
      <w:r>
        <w:rPr>
          <w:rFonts w:hint="eastAsia" w:cstheme="minorBidi"/>
          <w:kern w:val="0"/>
          <w:sz w:val="20"/>
          <w:szCs w:val="20"/>
          <w:highlight w:val="none"/>
          <w:lang w:val="en-US" w:eastAsia="zh-CN"/>
        </w:rPr>
        <w:t>.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在服务范围内按工作内容和要求制定详细的方案，方案科学、合理、可靠。</w:t>
      </w:r>
    </w:p>
    <w:p w14:paraId="5CFF80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2</w:t>
      </w:r>
      <w:r>
        <w:rPr>
          <w:rFonts w:hint="eastAsia" w:cstheme="minorBidi"/>
          <w:kern w:val="0"/>
          <w:sz w:val="20"/>
          <w:szCs w:val="20"/>
          <w:highlight w:val="none"/>
          <w:lang w:val="en-US" w:eastAsia="zh-CN"/>
        </w:rPr>
        <w:t>.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人员配备合理。有针对本项目的专项服务小组，项目负责人、工作人员分工明确（应有具体成员名单，包括姓名、工作职责、联系方式等）</w:t>
      </w:r>
    </w:p>
    <w:p w14:paraId="1F5A5F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3</w:t>
      </w:r>
      <w:r>
        <w:rPr>
          <w:rFonts w:hint="eastAsia" w:cstheme="minorBidi"/>
          <w:kern w:val="0"/>
          <w:sz w:val="20"/>
          <w:szCs w:val="20"/>
          <w:highlight w:val="none"/>
          <w:lang w:val="en-US" w:eastAsia="zh-CN"/>
        </w:rPr>
        <w:t>.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有各类突发事件的应急预案和措施，有明确具体的承诺。</w:t>
      </w:r>
    </w:p>
    <w:p w14:paraId="3B2533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4</w:t>
      </w:r>
      <w:r>
        <w:rPr>
          <w:rFonts w:hint="eastAsia" w:cstheme="minorBidi"/>
          <w:kern w:val="0"/>
          <w:sz w:val="20"/>
          <w:szCs w:val="20"/>
          <w:highlight w:val="none"/>
          <w:lang w:val="en-US" w:eastAsia="zh-CN"/>
        </w:rPr>
        <w:t>.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供应商所拟派的工作人员，若在服务期间发生任何伤害，采购人概不负责，由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/>
        </w:rPr>
        <w:t>供应商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自行处理。</w:t>
      </w:r>
    </w:p>
    <w:p w14:paraId="26E716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九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、违约责任：</w:t>
      </w:r>
    </w:p>
    <w:p w14:paraId="7469E8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按《中华人民共和国政府采购法》、《中华人民共和国民法典》中的相关条款执行。</w:t>
      </w:r>
    </w:p>
    <w:p w14:paraId="185F7F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十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、保密条款</w:t>
      </w:r>
    </w:p>
    <w:p w14:paraId="3A096F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成交服务商应严格遵守采购单位有关保密规定，不得泄漏一切机密；在技术服务期间，成交服务商对接触到的有关采购单位商业活动、技术情报和技术资料等文件进行保密。</w:t>
      </w:r>
    </w:p>
    <w:p w14:paraId="564D7646">
      <w:pPr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02" w:firstLineChars="200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十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一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、合同争议的解决</w:t>
      </w:r>
    </w:p>
    <w:p w14:paraId="7B0211E4">
      <w:pPr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00" w:firstLineChars="2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因违反或终止合同而引起的对对方损失和损害的赔偿，双方应当协商解决，如未能达成一致，可提交主管部门协调，如仍未能达成一致时，向采购人所在地人民法院起诉。</w:t>
      </w:r>
    </w:p>
    <w:p w14:paraId="497293E7">
      <w:pPr>
        <w:pageBreakBefore w:val="0"/>
        <w:numPr>
          <w:ilvl w:val="0"/>
          <w:numId w:val="0"/>
        </w:numPr>
        <w:wordWrap/>
        <w:overflowPunct/>
        <w:topLinePunct w:val="0"/>
        <w:bidi w:val="0"/>
        <w:spacing w:line="360" w:lineRule="auto"/>
        <w:ind w:firstLine="402" w:firstLineChars="200"/>
        <w:jc w:val="left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十二、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不可抗力情况下的免责约定</w:t>
      </w:r>
    </w:p>
    <w:p w14:paraId="3995DCDC">
      <w:pPr>
        <w:pageBreakBefore w:val="0"/>
        <w:wordWrap/>
        <w:overflowPunct/>
        <w:topLinePunct w:val="0"/>
        <w:bidi w:val="0"/>
        <w:spacing w:line="360" w:lineRule="auto"/>
        <w:jc w:val="left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双方约定不可抗力情况指：双方不可预见、不可避免、不可克服的客观情况，但不包括双方的违约或疏忽。这些事件包括但不限于：战争、严重火灾、洪水、台风、地震等。</w:t>
      </w:r>
    </w:p>
    <w:p w14:paraId="397B77EA">
      <w:pPr>
        <w:pageBreakBefore w:val="0"/>
        <w:wordWrap/>
        <w:overflowPunct/>
        <w:topLinePunct w:val="0"/>
        <w:bidi w:val="0"/>
        <w:spacing w:line="360" w:lineRule="auto"/>
        <w:ind w:firstLine="402" w:firstLineChars="200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十三、合同订立</w:t>
      </w:r>
    </w:p>
    <w:p w14:paraId="2E162EB2">
      <w:pPr>
        <w:pageBreakBefore w:val="0"/>
        <w:tabs>
          <w:tab w:val="left" w:pos="980"/>
        </w:tabs>
        <w:kinsoku w:val="0"/>
        <w:wordWrap/>
        <w:overflowPunct/>
        <w:topLinePunct w:val="0"/>
        <w:bidi w:val="0"/>
        <w:spacing w:line="360" w:lineRule="auto"/>
        <w:ind w:firstLine="400" w:firstLineChars="2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/>
        </w:rPr>
        <w:t>1.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本合同一式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CN"/>
        </w:rPr>
        <w:t>肆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份，具有同等法律效力，双方各执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贰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份。各方签字盖章后生效，合同执行完毕自动失效。（合同的服务承诺则长期有效）。</w:t>
      </w:r>
    </w:p>
    <w:p w14:paraId="2B61E1AC">
      <w:pPr>
        <w:pageBreakBefore w:val="0"/>
        <w:tabs>
          <w:tab w:val="left" w:pos="980"/>
        </w:tabs>
        <w:kinsoku w:val="0"/>
        <w:wordWrap/>
        <w:overflowPunct/>
        <w:topLinePunct w:val="0"/>
        <w:bidi w:val="0"/>
        <w:spacing w:line="360" w:lineRule="auto"/>
        <w:ind w:firstLine="400" w:firstLineChars="2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/>
        </w:rPr>
        <w:t>2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.未尽事宜由双方在签订合同时具体明确或签订补充合同。</w:t>
      </w:r>
    </w:p>
    <w:p w14:paraId="5F93E7CA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1800" w:firstLineChars="9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</w:p>
    <w:p w14:paraId="11FB69C4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800" w:firstLineChars="4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甲  方（公章）                   乙  方（公章）            </w:t>
      </w:r>
    </w:p>
    <w:p w14:paraId="1DF93CD1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800" w:firstLineChars="4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单位名称：                       单位名称：</w:t>
      </w:r>
    </w:p>
    <w:p w14:paraId="4F0C70FD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800" w:firstLineChars="4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地    址：                       地    址：                </w:t>
      </w:r>
    </w:p>
    <w:p w14:paraId="1FDE19DB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800" w:firstLineChars="4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代 理 人：                       代 理 人：                </w:t>
      </w:r>
    </w:p>
    <w:p w14:paraId="46A42613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800" w:firstLineChars="4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联系电话：                       联系电话：              </w:t>
      </w:r>
    </w:p>
    <w:p w14:paraId="1AC8DD0F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800" w:firstLineChars="4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                         帐    号：</w:t>
      </w:r>
    </w:p>
    <w:p w14:paraId="32DB010C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800" w:firstLineChars="4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                         开户银行： </w:t>
      </w:r>
    </w:p>
    <w:p w14:paraId="0137E23A">
      <w:pPr>
        <w:ind w:firstLine="800" w:firstLineChars="400"/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签订日期：                  </w:t>
      </w:r>
      <w:r>
        <w:rPr>
          <w:rFonts w:hint="eastAsia" w:cstheme="minorBidi"/>
          <w:kern w:val="0"/>
          <w:sz w:val="20"/>
          <w:szCs w:val="20"/>
          <w:highlight w:val="none"/>
          <w:lang w:val="en-US" w:eastAsia="zh-CN"/>
        </w:rPr>
        <w:t xml:space="preserve">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签订日期：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IzZTM2YzEzOTlhYmZkYTRiMzk2NGE2M2YyZjBjMDYifQ=="/>
  </w:docVars>
  <w:rsids>
    <w:rsidRoot w:val="00000000"/>
    <w:rsid w:val="513A7048"/>
    <w:rsid w:val="7FE60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bidi w:val="0"/>
      <w:jc w:val="both"/>
    </w:pPr>
    <w:rPr>
      <w:rFonts w:ascii="Calibri" w:hAnsi="Calibri" w:eastAsia="宋体" w:cs="Times New Roman"/>
      <w:color w:val="auto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1392</Words>
  <Characters>1418</Characters>
  <Lines>0</Lines>
  <Paragraphs>0</Paragraphs>
  <TotalTime>0</TotalTime>
  <ScaleCrop>false</ScaleCrop>
  <LinksUpToDate>false</LinksUpToDate>
  <CharactersWithSpaces>2155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2024-10-24T06:11:00Z</dcterms:created>
  <dc:creator>Administrator</dc:creator>
  <cp:lastModifiedBy>Ying zhang</cp:lastModifiedBy>
  <dcterms:modified xsi:type="dcterms:W3CDTF">2025-06-11T14:14:12Z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3C1C39A443924DEFA4068D7AF72C0528_12</vt:lpwstr>
  </property>
  <property fmtid="{D5CDD505-2E9C-101B-9397-08002B2CF9AE}" pid="4" name="KSOTemplateDocerSaveRecord">
    <vt:lpwstr>eyJoZGlkIjoiNGU5YTk2NWU3OTRhNTU0YjZlNWE0ODExMjY4YzM0MTgiLCJ1c2VySWQiOiIzNzk1NzM3ODkifQ==</vt:lpwstr>
  </property>
</Properties>
</file>