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BBC2">
      <w:pPr>
        <w:pStyle w:val="6"/>
        <w:rPr>
          <w:color w:val="auto"/>
        </w:rPr>
      </w:pPr>
      <w:r>
        <w:rPr>
          <w:color w:val="auto"/>
        </w:rPr>
        <w:t>详见附件：</w:t>
      </w:r>
      <w:r>
        <w:rPr>
          <w:rFonts w:hint="eastAsia"/>
          <w:color w:val="auto"/>
        </w:rPr>
        <w:t>合同条款的响应</w:t>
      </w:r>
    </w:p>
    <w:p w14:paraId="012A59A0">
      <w:pPr>
        <w:pStyle w:val="6"/>
        <w:rPr>
          <w:color w:val="auto"/>
        </w:rPr>
      </w:pPr>
    </w:p>
    <w:p w14:paraId="3BD5E78F">
      <w:pPr>
        <w:kinsoku w:val="0"/>
        <w:autoSpaceDE w:val="0"/>
        <w:autoSpaceDN w:val="0"/>
        <w:adjustRightInd w:val="0"/>
        <w:snapToGrid w:val="0"/>
        <w:spacing w:before="81" w:line="222" w:lineRule="auto"/>
        <w:ind w:firstLine="2184" w:firstLineChars="600"/>
        <w:jc w:val="both"/>
        <w:textAlignment w:val="baseline"/>
        <w:outlineLvl w:val="0"/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  <w:t>合同条款的响应</w:t>
      </w:r>
    </w:p>
    <w:p w14:paraId="7AEFEDA0">
      <w:pPr>
        <w:widowControl w:val="0"/>
        <w:kinsoku w:val="0"/>
        <w:autoSpaceDE w:val="0"/>
        <w:autoSpaceDN w:val="0"/>
        <w:adjustRightInd w:val="0"/>
        <w:snapToGrid w:val="0"/>
        <w:spacing w:before="156" w:beforeLines="50" w:after="156" w:afterLines="50" w:line="560" w:lineRule="exact"/>
        <w:ind w:firstLine="420" w:firstLineChars="200"/>
        <w:jc w:val="left"/>
        <w:textAlignment w:val="baseline"/>
        <w:outlineLvl w:val="1"/>
        <w:rPr>
          <w:rFonts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第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zh-CN" w:bidi="ar-SA"/>
        </w:rPr>
        <w:t>七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章 拟签定合同文本”内容的响应。</w:t>
      </w:r>
    </w:p>
    <w:tbl>
      <w:tblPr>
        <w:tblStyle w:val="4"/>
        <w:tblW w:w="87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037"/>
        <w:gridCol w:w="2977"/>
        <w:gridCol w:w="1937"/>
      </w:tblGrid>
      <w:tr w14:paraId="00C40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79" w:type="dxa"/>
            <w:noWrap/>
            <w:vAlign w:val="center"/>
          </w:tcPr>
          <w:p w14:paraId="1959B679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3037" w:type="dxa"/>
            <w:noWrap/>
            <w:vAlign w:val="center"/>
          </w:tcPr>
          <w:p w14:paraId="42B3F78A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  <w:lang w:eastAsia="zh-CN"/>
              </w:rPr>
              <w:t>招标</w:t>
            </w: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文件</w:t>
            </w:r>
          </w:p>
          <w:p w14:paraId="0BBB630C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合同条款要求</w:t>
            </w:r>
          </w:p>
        </w:tc>
        <w:tc>
          <w:tcPr>
            <w:tcW w:w="2977" w:type="dxa"/>
            <w:noWrap/>
            <w:vAlign w:val="center"/>
          </w:tcPr>
          <w:p w14:paraId="23FE18F8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响应文件</w:t>
            </w:r>
          </w:p>
          <w:p w14:paraId="2B14980F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合同条款响应</w:t>
            </w:r>
          </w:p>
        </w:tc>
        <w:tc>
          <w:tcPr>
            <w:tcW w:w="1937" w:type="dxa"/>
            <w:noWrap/>
            <w:vAlign w:val="center"/>
          </w:tcPr>
          <w:p w14:paraId="0E8AE7AD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偏离</w:t>
            </w:r>
          </w:p>
          <w:p w14:paraId="2C084D49">
            <w:pPr>
              <w:adjustRightInd w:val="0"/>
              <w:snapToGrid w:val="0"/>
              <w:ind w:right="23"/>
              <w:jc w:val="center"/>
              <w:rPr>
                <w:rFonts w:ascii="宋体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0"/>
              </w:rPr>
              <w:t>及其影响</w:t>
            </w:r>
          </w:p>
        </w:tc>
      </w:tr>
      <w:tr w14:paraId="256B7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65C934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3A1A3F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07725F0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3C08A92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  <w:tr w14:paraId="5EFF1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76D349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5E5636A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5CC1AC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58F0018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  <w:tr w14:paraId="776D4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1EC3C73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4B7C25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73DE6F6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22358BE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  <w:tr w14:paraId="45D48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003E688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2FCEA9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1AFF28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7D9535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  <w:tr w14:paraId="01FE55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61F2E4E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3FC83AC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749396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14C79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  <w:tr w14:paraId="6A325B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9" w:type="dxa"/>
            <w:noWrap/>
          </w:tcPr>
          <w:p w14:paraId="28F4A4D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3037" w:type="dxa"/>
            <w:noWrap/>
          </w:tcPr>
          <w:p w14:paraId="4D2EFC2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2977" w:type="dxa"/>
            <w:noWrap/>
          </w:tcPr>
          <w:p w14:paraId="1515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  <w:tc>
          <w:tcPr>
            <w:tcW w:w="1937" w:type="dxa"/>
            <w:noWrap/>
          </w:tcPr>
          <w:p w14:paraId="33A4DC2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/>
                <w:bCs/>
                <w:sz w:val="20"/>
                <w:szCs w:val="20"/>
              </w:rPr>
            </w:pPr>
          </w:p>
        </w:tc>
      </w:tr>
    </w:tbl>
    <w:p w14:paraId="387AB9FE">
      <w:pPr>
        <w:widowControl w:val="0"/>
        <w:kinsoku w:val="0"/>
        <w:autoSpaceDE w:val="0"/>
        <w:autoSpaceDN w:val="0"/>
        <w:adjustRightInd w:val="0"/>
        <w:snapToGrid w:val="0"/>
        <w:spacing w:before="156" w:beforeLines="50" w:after="156" w:afterLines="50" w:line="560" w:lineRule="exact"/>
        <w:jc w:val="left"/>
        <w:textAlignment w:val="baseline"/>
        <w:outlineLvl w:val="1"/>
        <w:rPr>
          <w:rFonts w:ascii="宋体" w:hAnsi="宋体" w:eastAsia="宋体" w:cs="Arial"/>
          <w:b/>
          <w:bCs/>
          <w:snapToGrid w:val="0"/>
          <w:color w:val="000000"/>
          <w:kern w:val="32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说明：</w:t>
      </w:r>
    </w:p>
    <w:p w14:paraId="2F2897E5">
      <w:pPr>
        <w:widowControl w:val="0"/>
        <w:kinsoku w:val="0"/>
        <w:autoSpaceDE w:val="0"/>
        <w:autoSpaceDN w:val="0"/>
        <w:adjustRightInd w:val="0"/>
        <w:snapToGrid w:val="0"/>
        <w:spacing w:before="156" w:beforeLines="50" w:after="156" w:afterLines="50" w:line="560" w:lineRule="exact"/>
        <w:jc w:val="left"/>
        <w:textAlignment w:val="baseline"/>
        <w:outlineLvl w:val="1"/>
        <w:rPr>
          <w:rFonts w:ascii="宋体" w:hAnsi="宋体" w:eastAsia="宋体" w:cs="Arial"/>
          <w:b/>
          <w:bCs/>
          <w:snapToGrid w:val="0"/>
          <w:color w:val="000000"/>
          <w:kern w:val="32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1.本表只填写响应文件中与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zh-CN" w:bidi="ar-SA"/>
        </w:rPr>
        <w:t>招标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文件有偏离（包括正偏离和负偏离）的内容，响应文件中合同条款响应与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zh-CN" w:bidi="ar-SA"/>
        </w:rPr>
        <w:t>招标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文件要求完全一致的，不用在此表中列出，但必须递交空白表。</w:t>
      </w:r>
    </w:p>
    <w:p w14:paraId="7EDD7CED">
      <w:pPr>
        <w:widowControl w:val="0"/>
        <w:kinsoku w:val="0"/>
        <w:autoSpaceDE w:val="0"/>
        <w:autoSpaceDN w:val="0"/>
        <w:adjustRightInd w:val="0"/>
        <w:snapToGrid w:val="0"/>
        <w:spacing w:before="156" w:beforeLines="50" w:after="156" w:afterLines="50" w:line="560" w:lineRule="exact"/>
        <w:jc w:val="left"/>
        <w:textAlignment w:val="baseline"/>
        <w:outlineLvl w:val="1"/>
        <w:rPr>
          <w:rFonts w:ascii="宋体" w:hAnsi="宋体" w:eastAsia="宋体" w:cs="Arial"/>
          <w:b/>
          <w:bCs/>
          <w:snapToGrid w:val="0"/>
          <w:color w:val="000000"/>
          <w:kern w:val="32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2.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Arial"/>
          <w:bCs/>
          <w:snapToGrid w:val="0"/>
          <w:color w:val="000000"/>
          <w:kern w:val="32"/>
          <w:sz w:val="21"/>
          <w:szCs w:val="21"/>
          <w:lang w:val="en-US" w:eastAsia="en-US" w:bidi="ar-SA"/>
        </w:rPr>
        <w:t>必须据实填写，不得虚假响应，否则将取消其投标资格，并按有关规定进处罚。</w:t>
      </w:r>
    </w:p>
    <w:p w14:paraId="7B22044B">
      <w:pPr>
        <w:adjustRightInd w:val="0"/>
        <w:spacing w:line="400" w:lineRule="exact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供   应   商：</w:t>
      </w:r>
      <w:r>
        <w:rPr>
          <w:rFonts w:hint="eastAsia" w:ascii="宋体" w:hAnsi="宋体" w:eastAsia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/>
          <w:color w:val="000000"/>
          <w:szCs w:val="21"/>
        </w:rPr>
        <w:t xml:space="preserve"> （盖单位章）</w:t>
      </w:r>
    </w:p>
    <w:p w14:paraId="42E3902D">
      <w:pPr>
        <w:spacing w:line="400" w:lineRule="exact"/>
        <w:jc w:val="center"/>
        <w:rPr>
          <w:rFonts w:ascii="宋体" w:hAnsi="宋体" w:eastAsia="宋体"/>
          <w:color w:val="000000"/>
          <w:szCs w:val="21"/>
        </w:rPr>
      </w:pPr>
    </w:p>
    <w:p w14:paraId="518E2BA2">
      <w:pPr>
        <w:spacing w:line="400" w:lineRule="exact"/>
        <w:outlineLvl w:val="1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法定代表人或委托代理人：</w:t>
      </w:r>
      <w:r>
        <w:rPr>
          <w:rFonts w:hint="eastAsia" w:ascii="宋体" w:hAnsi="宋体" w:eastAsia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 w:eastAsia="宋体"/>
          <w:color w:val="000000"/>
          <w:szCs w:val="21"/>
        </w:rPr>
        <w:t>（签字）</w:t>
      </w:r>
    </w:p>
    <w:p w14:paraId="36209DAF">
      <w:pPr>
        <w:pStyle w:val="2"/>
        <w:ind w:firstLine="480"/>
      </w:pPr>
    </w:p>
    <w:p w14:paraId="7DCE228A">
      <w:pPr>
        <w:rPr>
          <w:rFonts w:ascii="宋体" w:hAnsi="宋体" w:eastAsia="宋体"/>
        </w:rPr>
      </w:pPr>
      <w:r>
        <w:rPr>
          <w:rFonts w:hint="eastAsia" w:ascii="宋体" w:hAnsi="宋体" w:eastAsia="宋体"/>
          <w:color w:val="000000"/>
          <w:szCs w:val="21"/>
        </w:rPr>
        <w:t xml:space="preserve">日    期：     年    月  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日</w:t>
      </w:r>
    </w:p>
    <w:p w14:paraId="15086C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55F15"/>
    <w:rsid w:val="501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ind w:firstLine="420" w:firstLineChars="2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footer"/>
    <w:qFormat/>
    <w:uiPriority w:val="0"/>
    <w:pPr>
      <w:tabs>
        <w:tab w:val="center" w:pos="4153"/>
        <w:tab w:val="right" w:pos="8306"/>
      </w:tabs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18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2025-07-02T09:41:00Z</dcterms:created>
  <dc:creator>走花路的魔法师</dc:creator>
  <cp:lastModifiedBy>走花路的魔法师</cp:lastModifiedBy>
  <dcterms:modified xsi:type="dcterms:W3CDTF">2025-07-02T09:42:21Z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3400111AB05C48548AFA7EA56CD21184_11</vt:lpwstr>
  </property>
  <property fmtid="{D5CDD505-2E9C-101B-9397-08002B2CF9AE}" pid="4" name="KSOTemplateDocerSaveRecord">
    <vt:lpwstr>eyJoZGlkIjoiOGEyYjcyYzk1MzgzYTFlYzdlZWJhMDQ2ZTVmZjkxZTEiLCJ1c2VySWQiOiIxMzAwNzQ5MTIwIn0=</vt:lpwstr>
  </property>
</Properties>
</file>