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235F0">
      <w:pPr>
        <w:pStyle w:val="3"/>
        <w:rPr>
          <w:rFonts w:hint="eastAsia" w:ascii="仿宋" w:hAnsi="仿宋" w:eastAsia="仿宋" w:cs="仿宋_GB2312"/>
          <w:sz w:val="28"/>
          <w:szCs w:val="36"/>
          <w:highlight w:val="none"/>
        </w:rPr>
      </w:pPr>
      <w:r>
        <w:rPr>
          <w:rFonts w:hint="eastAsia" w:ascii="仿宋" w:hAnsi="仿宋" w:eastAsia="仿宋" w:cs="仿宋_GB2312"/>
          <w:sz w:val="28"/>
          <w:szCs w:val="36"/>
          <w:highlight w:val="none"/>
        </w:rPr>
        <w:t>商务偏离表</w:t>
      </w:r>
    </w:p>
    <w:p w14:paraId="23328692">
      <w:pPr>
        <w:rPr>
          <w:rFonts w:hint="default" w:ascii="仿宋" w:hAnsi="仿宋" w:eastAsia="仿宋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2931"/>
        <w:gridCol w:w="2879"/>
        <w:gridCol w:w="2364"/>
      </w:tblGrid>
      <w:tr w14:paraId="1E5D0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97" w:type="pct"/>
            <w:noWrap w:val="0"/>
            <w:vAlign w:val="center"/>
          </w:tcPr>
          <w:p w14:paraId="375DBD7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序号</w:t>
            </w:r>
          </w:p>
        </w:tc>
        <w:tc>
          <w:tcPr>
            <w:tcW w:w="1578" w:type="pct"/>
            <w:noWrap w:val="0"/>
            <w:vAlign w:val="center"/>
          </w:tcPr>
          <w:p w14:paraId="3D5FEA57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要求标准</w:t>
            </w:r>
          </w:p>
        </w:tc>
        <w:tc>
          <w:tcPr>
            <w:tcW w:w="1550" w:type="pct"/>
            <w:noWrap w:val="0"/>
            <w:vAlign w:val="center"/>
          </w:tcPr>
          <w:p w14:paraId="5E738DC1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响应情况</w:t>
            </w:r>
          </w:p>
        </w:tc>
        <w:tc>
          <w:tcPr>
            <w:tcW w:w="1273" w:type="pct"/>
            <w:noWrap w:val="0"/>
            <w:vAlign w:val="center"/>
          </w:tcPr>
          <w:p w14:paraId="44A9345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偏离说明</w:t>
            </w:r>
          </w:p>
        </w:tc>
      </w:tr>
      <w:tr w14:paraId="34F5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97" w:type="pct"/>
            <w:noWrap w:val="0"/>
            <w:vAlign w:val="top"/>
          </w:tcPr>
          <w:p w14:paraId="208E8BF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center"/>
          </w:tcPr>
          <w:p w14:paraId="61D6341F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50" w:type="pct"/>
            <w:noWrap w:val="0"/>
            <w:vAlign w:val="top"/>
          </w:tcPr>
          <w:p w14:paraId="42A0BA4D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3AC37CA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D6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597" w:type="pct"/>
            <w:noWrap w:val="0"/>
            <w:vAlign w:val="top"/>
          </w:tcPr>
          <w:p w14:paraId="419C6449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center"/>
          </w:tcPr>
          <w:p w14:paraId="59D32EC3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50" w:type="pct"/>
            <w:noWrap w:val="0"/>
            <w:vAlign w:val="top"/>
          </w:tcPr>
          <w:p w14:paraId="2CEA0560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58312AB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273A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97" w:type="pct"/>
            <w:noWrap w:val="0"/>
            <w:vAlign w:val="top"/>
          </w:tcPr>
          <w:p w14:paraId="1CA5CD8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66F9172D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</w:p>
        </w:tc>
        <w:tc>
          <w:tcPr>
            <w:tcW w:w="1550" w:type="pct"/>
            <w:noWrap w:val="0"/>
            <w:vAlign w:val="top"/>
          </w:tcPr>
          <w:p w14:paraId="22DE39B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7CF9A550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A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97" w:type="pct"/>
            <w:noWrap w:val="0"/>
            <w:vAlign w:val="top"/>
          </w:tcPr>
          <w:p w14:paraId="5EA3A5E2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0CB8BC58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1550" w:type="pct"/>
            <w:noWrap w:val="0"/>
            <w:vAlign w:val="top"/>
          </w:tcPr>
          <w:p w14:paraId="0211DD0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5E0E89E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0C8C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97" w:type="pct"/>
            <w:noWrap w:val="0"/>
            <w:vAlign w:val="top"/>
          </w:tcPr>
          <w:p w14:paraId="3221FCC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58B40C7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5B31CB5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7F85567D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3E5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597" w:type="pct"/>
            <w:noWrap w:val="0"/>
            <w:vAlign w:val="top"/>
          </w:tcPr>
          <w:p w14:paraId="0FF112E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0EDC05B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5B6B25D7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22E1229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F29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97" w:type="pct"/>
            <w:noWrap w:val="0"/>
            <w:vAlign w:val="top"/>
          </w:tcPr>
          <w:p w14:paraId="2C9355F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65BD581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031912A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6F658FEE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99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97" w:type="pct"/>
            <w:noWrap w:val="0"/>
            <w:vAlign w:val="top"/>
          </w:tcPr>
          <w:p w14:paraId="1EA588D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190D4BD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61C6C47B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067382C8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</w:tbl>
    <w:p w14:paraId="194A7281">
      <w:pPr>
        <w:spacing w:line="360" w:lineRule="auto"/>
        <w:rPr>
          <w:rFonts w:hint="eastAsia"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声明：</w:t>
      </w:r>
    </w:p>
    <w:p w14:paraId="04F50F9C">
      <w:pPr>
        <w:spacing w:line="360" w:lineRule="auto"/>
        <w:jc w:val="left"/>
        <w:rPr>
          <w:rFonts w:hint="eastAsia" w:ascii="仿宋" w:hAnsi="仿宋" w:cs="仿宋_GB2312"/>
          <w:sz w:val="24"/>
          <w:highlight w:val="none"/>
          <w:lang w:val="en-US" w:eastAsia="zh-CN"/>
        </w:rPr>
      </w:pPr>
      <w:r>
        <w:rPr>
          <w:rFonts w:hint="eastAsia" w:ascii="仿宋" w:hAnsi="仿宋" w:cs="仿宋_GB2312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cs="仿宋"/>
          <w:lang w:val="en-US" w:eastAsia="zh-CN"/>
        </w:rPr>
        <w:t>商务偏离表填写磋商文件第三章磋商项目技术、服务、商务及其他要求3.3其他要求中“一、商务要求”的内容；</w:t>
      </w:r>
    </w:p>
    <w:p w14:paraId="011F638F">
      <w:pPr>
        <w:pStyle w:val="6"/>
        <w:spacing w:line="336" w:lineRule="auto"/>
        <w:outlineLvl w:val="9"/>
        <w:rPr>
          <w:rFonts w:hint="default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  <w:r>
        <w:rPr>
          <w:rFonts w:hint="eastAsia" w:ascii="仿宋" w:hAnsi="仿宋" w:cs="仿宋_GB2312"/>
          <w:kern w:val="2"/>
          <w:sz w:val="24"/>
          <w:szCs w:val="20"/>
          <w:highlight w:val="none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中与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磋商文件第三章磋商项目技术、服务、商务及其他要求3.3其他要求中“一、商务要求”</w:t>
      </w:r>
      <w:r>
        <w:rPr>
          <w:rFonts w:hint="eastAsia" w:ascii="仿宋" w:hAnsi="仿宋" w:eastAsia="仿宋" w:cs="仿宋"/>
          <w:sz w:val="24"/>
          <w:szCs w:val="24"/>
        </w:rPr>
        <w:t>内容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磋商文件</w:t>
      </w:r>
      <w:r>
        <w:rPr>
          <w:rFonts w:hint="eastAsia" w:ascii="仿宋" w:hAnsi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内容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要求完全一致的，不用在此表中列出，但必须提交空白表（需签字盖章）。</w:t>
      </w:r>
      <w:r>
        <w:rPr>
          <w:rFonts w:hint="eastAsia" w:ascii="仿宋" w:eastAsia="仿宋" w:cs="仿宋"/>
          <w:color w:val="auto"/>
          <w:sz w:val="24"/>
          <w:szCs w:val="24"/>
          <w:lang w:val="en-US" w:eastAsia="zh-CN"/>
        </w:rPr>
        <w:t>本表</w:t>
      </w:r>
      <w:r>
        <w:rPr>
          <w:rFonts w:hint="eastAsia" w:ascii="仿宋" w:eastAsia="仿宋" w:cs="仿宋"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eastAsia="仿宋" w:cs="仿宋"/>
          <w:color w:val="auto"/>
          <w:sz w:val="24"/>
          <w:szCs w:val="24"/>
        </w:rPr>
        <w:t>或</w:t>
      </w:r>
      <w:r>
        <w:rPr>
          <w:rFonts w:hint="eastAsia" w:ascii="仿宋" w:eastAsia="仿宋" w:cs="仿宋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eastAsia="仿宋" w:cs="仿宋"/>
          <w:color w:val="auto"/>
          <w:sz w:val="24"/>
          <w:szCs w:val="24"/>
        </w:rPr>
        <w:t>资格，并按有关规定进处罚。</w:t>
      </w:r>
      <w:bookmarkStart w:id="0" w:name="_GoBack"/>
      <w:bookmarkEnd w:id="0"/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243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030BA3">
            <w:pPr>
              <w:pStyle w:val="5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ED90520">
            <w:pPr>
              <w:pStyle w:val="5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9BEB0E">
            <w:pPr>
              <w:pStyle w:val="5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0336C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C163EA">
            <w:pPr>
              <w:pStyle w:val="5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E59273">
            <w:pPr>
              <w:pStyle w:val="5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6299E">
            <w:pPr>
              <w:pStyle w:val="5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002D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57AB0F">
            <w:pPr>
              <w:pStyle w:val="5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FC1E52">
            <w:pPr>
              <w:pStyle w:val="5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AEBA5C">
            <w:pPr>
              <w:pStyle w:val="5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A1FB102">
      <w:pPr>
        <w:pStyle w:val="6"/>
        <w:spacing w:line="336" w:lineRule="auto"/>
        <w:outlineLvl w:val="9"/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</w:p>
    <w:p w14:paraId="62E1ED37">
      <w:pPr>
        <w:pStyle w:val="6"/>
        <w:spacing w:line="336" w:lineRule="auto"/>
        <w:outlineLvl w:val="9"/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</w:p>
    <w:p w14:paraId="1DCDCDB1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1B76B2FE">
      <w:pPr>
        <w:ind w:firstLine="4080" w:firstLineChars="1700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1122255"/>
    <w:rsid w:val="06B85A8A"/>
    <w:rsid w:val="22995ED9"/>
    <w:rsid w:val="3AC51F20"/>
    <w:rsid w:val="42F846DE"/>
    <w:rsid w:val="57E52089"/>
    <w:rsid w:val="606C1599"/>
    <w:rsid w:val="629C6FAF"/>
    <w:rsid w:val="6578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223</Characters>
  <Lines>0</Lines>
  <Paragraphs>0</Paragraphs>
  <TotalTime>1</TotalTime>
  <ScaleCrop>false</ScaleCrop>
  <LinksUpToDate>false</LinksUpToDate>
  <CharactersWithSpaces>351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陕西中技招标有限公司</cp:lastModifiedBy>
  <dcterms:modified xsi:type="dcterms:W3CDTF">2025-06-27T06:09:17Z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