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ADD3D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3253" w:firstLineChars="9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分项报价表</w:t>
      </w:r>
    </w:p>
    <w:tbl>
      <w:tblPr>
        <w:tblStyle w:val="4"/>
        <w:tblpPr w:leftFromText="180" w:rightFromText="180" w:vertAnchor="page" w:horzAnchor="page" w:tblpX="1144" w:tblpY="2373"/>
        <w:tblW w:w="9756" w:type="dxa"/>
        <w:jc w:val="center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614"/>
        <w:gridCol w:w="1199"/>
        <w:gridCol w:w="902"/>
        <w:gridCol w:w="1418"/>
        <w:gridCol w:w="690"/>
        <w:gridCol w:w="765"/>
        <w:gridCol w:w="868"/>
        <w:gridCol w:w="1199"/>
        <w:gridCol w:w="1199"/>
      </w:tblGrid>
      <w:tr w14:paraId="55B66A92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5CBAE1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采购包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141E6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F7BAF8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产品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728AD2A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规格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F01E4FE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参数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2A660B2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单位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8739B3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数量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04DAF24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单价限价（元）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CD96AA2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单价报价（元）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3E9A58C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总报价（元）</w:t>
            </w:r>
          </w:p>
        </w:tc>
      </w:tr>
      <w:tr w14:paraId="54B65E8F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atLeast"/>
          <w:jc w:val="center"/>
        </w:trPr>
        <w:tc>
          <w:tcPr>
            <w:tcW w:w="9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CDD8515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西安市胡家庙军干所八一春节慰问品采购项目八一慰问品采购包2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5ED3C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1130E9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五谷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319FFDF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6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种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F34A7C0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各品类独立真空包装</w:t>
            </w:r>
          </w:p>
          <w:p w14:paraId="35DF0523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日期不得低于保质期的2/3</w:t>
            </w:r>
          </w:p>
          <w:p w14:paraId="13B2D5EB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符合国家食品安全标准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9A5B4E7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盒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E47AAA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1976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FB13DF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100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5D3796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878F0F3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7C9DC6AE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2" w:hRule="atLeast"/>
          <w:jc w:val="center"/>
        </w:trPr>
        <w:tc>
          <w:tcPr>
            <w:tcW w:w="9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665E0D8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17D5B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1DFF5B2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山珍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4EDDCA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≥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6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种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8361CAD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1、各品类独立真空包装</w:t>
            </w:r>
          </w:p>
          <w:p w14:paraId="777FDC7D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2、生产日期不得低于保质期的2/3</w:t>
            </w:r>
          </w:p>
          <w:p w14:paraId="1163065B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3、符合国家食品安全标准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3F83998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盒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48F7C5D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1976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70EE79D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70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3E682B">
            <w:pPr>
              <w:pStyle w:val="6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E792E0E">
            <w:pPr>
              <w:pStyle w:val="6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 w14:paraId="0D885E5C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5A9DAB7">
            <w:pPr>
              <w:bidi w:val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88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01195">
            <w:pPr>
              <w:bidi w:val="0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大写：人民币               （小写：¥           ）</w:t>
            </w:r>
          </w:p>
        </w:tc>
      </w:tr>
    </w:tbl>
    <w:p w14:paraId="022F4F94">
      <w:pPr>
        <w:pStyle w:val="2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70BE0D1">
      <w:pPr>
        <w:pStyle w:val="3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1737318">
      <w:pPr>
        <w:rPr>
          <w:rFonts w:hint="eastAsia" w:ascii="宋体" w:hAnsi="宋体" w:eastAsia="宋体" w:cs="宋体"/>
        </w:rPr>
      </w:pPr>
    </w:p>
    <w:p w14:paraId="3D38B3B4">
      <w:pPr>
        <w:pStyle w:val="2"/>
        <w:rPr>
          <w:rFonts w:hint="eastAsia" w:ascii="宋体" w:hAnsi="宋体" w:eastAsia="宋体" w:cs="宋体"/>
        </w:rPr>
      </w:pPr>
    </w:p>
    <w:p w14:paraId="6790B3F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供应商（公章）：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</w:p>
    <w:p w14:paraId="08E308A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</w:t>
      </w:r>
    </w:p>
    <w:p w14:paraId="441F6B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880" w:firstLineChars="1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</w:p>
    <w:p w14:paraId="72F48FB2">
      <w:pPr>
        <w:rPr>
          <w:rFonts w:hint="eastAsia" w:ascii="宋体" w:hAnsi="宋体" w:eastAsia="宋体" w:cs="宋体"/>
        </w:rPr>
      </w:pPr>
    </w:p>
    <w:p w14:paraId="72CFB33C"/>
    <w:p w14:paraId="449CEAD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1B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 w:val="21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2025-06-25T11:01:45Z</dcterms:created>
  <dc:creator>Administrator</dc:creator>
  <cp:lastModifiedBy>人来疯 two</cp:lastModifiedBy>
  <dcterms:modified xsi:type="dcterms:W3CDTF">2025-06-25T11:01:50Z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eyJoZGlkIjoiYmYyMTUyMzljZjcyZmQ5N2Q0NzlhZDg0ZDc4MWNhODIiLCJ1c2VySWQiOiI2NzU0MjU2NTgifQ==</vt:lpwstr>
  </property>
  <property fmtid="{D5CDD505-2E9C-101B-9397-08002B2CF9AE}" pid="4" name="ICV">
    <vt:lpwstr>672B3FB688164E308D7D8AD9063F5ECB_12</vt:lpwstr>
  </property>
</Properties>
</file>