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3988D5">
      <w:pPr>
        <w:jc w:val="center"/>
        <w:outlineLvl w:val="1"/>
        <w:rPr>
          <w:rFonts w:hint="eastAsia" w:ascii="宋体" w:hAnsi="宋体" w:eastAsia="宋体" w:cs="宋体"/>
          <w:sz w:val="28"/>
          <w:szCs w:val="28"/>
          <w:lang w:val="en-US" w:eastAsia="zh-Hans"/>
        </w:rPr>
      </w:pPr>
      <w:r>
        <w:rPr>
          <w:rFonts w:hint="eastAsia" w:ascii="宋体" w:hAnsi="宋体" w:eastAsia="宋体" w:cs="宋体"/>
          <w:b/>
          <w:sz w:val="28"/>
          <w:szCs w:val="28"/>
          <w:lang w:val="en-US" w:eastAsia="zh-Hans"/>
        </w:rPr>
        <w:t>拟签订采购合同文本</w:t>
      </w:r>
    </w:p>
    <w:p w14:paraId="1BEECF55">
      <w:pPr>
        <w:adjustRightInd w:val="0"/>
        <w:snapToGrid w:val="0"/>
        <w:spacing w:line="560" w:lineRule="exact"/>
        <w:ind w:firstLine="562" w:firstLineChars="200"/>
        <w:rPr>
          <w:rFonts w:hint="default" w:ascii="Times New Roman" w:hAnsi="Times New Roman" w:eastAsia="仿宋_GB2312" w:cs="Times New Roman"/>
          <w:b/>
          <w:sz w:val="28"/>
          <w:szCs w:val="28"/>
          <w:lang w:val="en-US" w:eastAsia="zh-CN"/>
        </w:rPr>
      </w:pPr>
      <w:r>
        <w:rPr>
          <w:rFonts w:hint="eastAsia" w:ascii="Times New Roman" w:hAnsi="Times New Roman" w:eastAsia="仿宋_GB2312" w:cs="Times New Roman"/>
          <w:b/>
          <w:sz w:val="28"/>
          <w:szCs w:val="28"/>
          <w:lang w:val="en-US" w:eastAsia="zh-CN"/>
        </w:rPr>
        <w:t>采购包1：</w:t>
      </w:r>
    </w:p>
    <w:p w14:paraId="11D838E2">
      <w:pPr>
        <w:adjustRightInd w:val="0"/>
        <w:snapToGrid w:val="0"/>
        <w:spacing w:line="560" w:lineRule="exact"/>
        <w:ind w:firstLine="562" w:firstLineChars="200"/>
        <w:rPr>
          <w:rFonts w:ascii="Times New Roman" w:hAnsi="Times New Roman" w:eastAsia="仿宋_GB2312" w:cs="Times New Roman"/>
          <w:sz w:val="28"/>
          <w:szCs w:val="28"/>
        </w:rPr>
      </w:pPr>
      <w:r>
        <w:rPr>
          <w:rFonts w:ascii="Times New Roman" w:hAnsi="Times New Roman" w:eastAsia="仿宋_GB2312" w:cs="Times New Roman"/>
          <w:b/>
          <w:sz w:val="28"/>
          <w:szCs w:val="28"/>
        </w:rPr>
        <w:t>甲方：</w:t>
      </w:r>
      <w:r>
        <w:rPr>
          <w:rFonts w:hint="eastAsia" w:ascii="Times New Roman" w:hAnsi="Times New Roman" w:eastAsia="仿宋_GB2312" w:cs="Times New Roman"/>
          <w:bCs/>
          <w:sz w:val="28"/>
          <w:szCs w:val="28"/>
        </w:rPr>
        <w:t>（</w:t>
      </w:r>
      <w:r>
        <w:rPr>
          <w:rFonts w:ascii="Times New Roman" w:hAnsi="Times New Roman" w:eastAsia="仿宋_GB2312" w:cs="Times New Roman"/>
          <w:sz w:val="28"/>
          <w:szCs w:val="28"/>
        </w:rPr>
        <w:t xml:space="preserve">采购人） </w:t>
      </w:r>
      <w:bookmarkStart w:id="3" w:name="_GoBack"/>
      <w:bookmarkEnd w:id="3"/>
    </w:p>
    <w:p w14:paraId="70840E99">
      <w:pPr>
        <w:adjustRightInd w:val="0"/>
        <w:snapToGrid w:val="0"/>
        <w:spacing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联系人：</w:t>
      </w:r>
    </w:p>
    <w:p w14:paraId="275B151E">
      <w:pPr>
        <w:adjustRightInd w:val="0"/>
        <w:snapToGrid w:val="0"/>
        <w:spacing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联系方式：</w:t>
      </w:r>
    </w:p>
    <w:p w14:paraId="3F28A4F8">
      <w:pPr>
        <w:adjustRightInd w:val="0"/>
        <w:snapToGrid w:val="0"/>
        <w:spacing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住址：</w:t>
      </w:r>
      <w:r>
        <w:rPr>
          <w:rFonts w:ascii="Times New Roman" w:hAnsi="Times New Roman" w:eastAsia="仿宋_GB2312" w:cs="Times New Roman"/>
          <w:sz w:val="28"/>
          <w:szCs w:val="28"/>
        </w:rPr>
        <w:t xml:space="preserve">       </w:t>
      </w:r>
    </w:p>
    <w:p w14:paraId="7B68CB8B">
      <w:pPr>
        <w:adjustRightInd w:val="0"/>
        <w:snapToGrid w:val="0"/>
        <w:spacing w:line="560" w:lineRule="exact"/>
        <w:ind w:firstLine="562" w:firstLineChars="200"/>
        <w:rPr>
          <w:rFonts w:ascii="Times New Roman" w:hAnsi="Times New Roman" w:eastAsia="仿宋_GB2312" w:cs="Times New Roman"/>
          <w:sz w:val="28"/>
          <w:szCs w:val="28"/>
        </w:rPr>
      </w:pPr>
      <w:r>
        <w:rPr>
          <w:rFonts w:ascii="Times New Roman" w:hAnsi="Times New Roman" w:eastAsia="仿宋_GB2312" w:cs="Times New Roman"/>
          <w:b/>
          <w:sz w:val="28"/>
          <w:szCs w:val="28"/>
        </w:rPr>
        <w:t>乙方：</w:t>
      </w:r>
      <w:r>
        <w:rPr>
          <w:rFonts w:ascii="Times New Roman" w:hAnsi="Times New Roman" w:eastAsia="仿宋_GB2312" w:cs="Times New Roman"/>
          <w:sz w:val="28"/>
          <w:szCs w:val="28"/>
        </w:rPr>
        <w:t>（供应商）</w:t>
      </w:r>
    </w:p>
    <w:p w14:paraId="48AEB67B">
      <w:pPr>
        <w:adjustRightInd w:val="0"/>
        <w:snapToGrid w:val="0"/>
        <w:spacing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联系人：</w:t>
      </w:r>
    </w:p>
    <w:p w14:paraId="592DA7E0">
      <w:pPr>
        <w:adjustRightInd w:val="0"/>
        <w:snapToGrid w:val="0"/>
        <w:spacing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联系方式：</w:t>
      </w:r>
    </w:p>
    <w:p w14:paraId="2F34D958">
      <w:pPr>
        <w:adjustRightInd w:val="0"/>
        <w:snapToGrid w:val="0"/>
        <w:spacing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住址：</w:t>
      </w:r>
    </w:p>
    <w:p w14:paraId="2E776239">
      <w:pPr>
        <w:adjustRightInd w:val="0"/>
        <w:snapToGrid w:val="0"/>
        <w:spacing w:line="560" w:lineRule="exact"/>
        <w:ind w:firstLine="562" w:firstLineChars="200"/>
        <w:rPr>
          <w:rFonts w:ascii="Times New Roman" w:hAnsi="Times New Roman" w:eastAsia="仿宋_GB2312" w:cs="Times New Roman"/>
          <w:b/>
          <w:sz w:val="28"/>
          <w:szCs w:val="28"/>
        </w:rPr>
      </w:pPr>
      <w:r>
        <w:rPr>
          <w:rFonts w:ascii="Times New Roman" w:hAnsi="Times New Roman" w:eastAsia="仿宋_GB2312" w:cs="Times New Roman"/>
          <w:b/>
          <w:sz w:val="28"/>
          <w:szCs w:val="28"/>
        </w:rPr>
        <w:t>一、合同内容</w:t>
      </w:r>
    </w:p>
    <w:p w14:paraId="3FBE0C37">
      <w:pPr>
        <w:adjustRightInd w:val="0"/>
        <w:snapToGrid w:val="0"/>
        <w:spacing w:line="560" w:lineRule="exact"/>
        <w:ind w:firstLine="560" w:firstLineChars="200"/>
        <w:rPr>
          <w:rFonts w:ascii="Times New Roman" w:hAnsi="Times New Roman" w:eastAsia="仿宋_GB2312" w:cs="Times New Roman"/>
          <w:sz w:val="28"/>
          <w:szCs w:val="28"/>
          <w:highlight w:val="none"/>
        </w:rPr>
      </w:pPr>
      <w:r>
        <w:rPr>
          <w:rFonts w:hint="eastAsia" w:ascii="Times New Roman" w:hAnsi="Times New Roman" w:eastAsia="仿宋_GB2312" w:cs="Times New Roman"/>
          <w:sz w:val="28"/>
          <w:szCs w:val="28"/>
          <w:lang w:val="en-US" w:eastAsia="zh-CN"/>
        </w:rPr>
        <w:t>印制</w:t>
      </w:r>
      <w:r>
        <w:rPr>
          <w:rFonts w:hint="eastAsia" w:ascii="Times New Roman" w:hAnsi="Times New Roman" w:eastAsia="仿宋_GB2312" w:cs="Times New Roman"/>
          <w:sz w:val="28"/>
          <w:szCs w:val="28"/>
        </w:rPr>
        <w:t>10期《西安宣传》提供成品刊物800~1000册等服务事项，</w:t>
      </w:r>
      <w:r>
        <w:rPr>
          <w:rFonts w:hint="eastAsia" w:ascii="Times New Roman" w:hAnsi="Times New Roman" w:eastAsia="仿宋_GB2312" w:cs="Times New Roman"/>
          <w:sz w:val="28"/>
          <w:szCs w:val="28"/>
          <w:highlight w:val="none"/>
        </w:rPr>
        <w:t>保障2025年完成6期</w:t>
      </w:r>
      <w:r>
        <w:rPr>
          <w:rFonts w:hint="eastAsia" w:ascii="Times New Roman" w:hAnsi="Times New Roman" w:eastAsia="仿宋_GB2312" w:cs="Times New Roman"/>
          <w:sz w:val="28"/>
          <w:szCs w:val="28"/>
          <w:highlight w:val="none"/>
          <w:lang w:val="en-US" w:eastAsia="zh-CN"/>
        </w:rPr>
        <w:t>印</w:t>
      </w:r>
      <w:r>
        <w:rPr>
          <w:rFonts w:hint="eastAsia" w:ascii="Times New Roman" w:hAnsi="Times New Roman" w:eastAsia="仿宋_GB2312" w:cs="Times New Roman"/>
          <w:sz w:val="28"/>
          <w:szCs w:val="28"/>
          <w:highlight w:val="none"/>
        </w:rPr>
        <w:t>制工作、2026年</w:t>
      </w:r>
      <w:r>
        <w:rPr>
          <w:rFonts w:hint="eastAsia" w:ascii="Times New Roman" w:hAnsi="Times New Roman" w:eastAsia="仿宋_GB2312" w:cs="Times New Roman"/>
          <w:sz w:val="28"/>
          <w:szCs w:val="28"/>
          <w:highlight w:val="none"/>
          <w:lang w:val="en-US" w:eastAsia="zh-CN"/>
        </w:rPr>
        <w:t>6月月底前完成</w:t>
      </w:r>
      <w:r>
        <w:rPr>
          <w:rFonts w:hint="eastAsia" w:ascii="Times New Roman" w:hAnsi="Times New Roman" w:eastAsia="仿宋_GB2312" w:cs="Times New Roman"/>
          <w:color w:val="auto"/>
          <w:sz w:val="28"/>
          <w:szCs w:val="28"/>
          <w:highlight w:val="none"/>
        </w:rPr>
        <w:t>4</w:t>
      </w:r>
      <w:r>
        <w:rPr>
          <w:rFonts w:hint="eastAsia" w:ascii="Times New Roman" w:hAnsi="Times New Roman" w:eastAsia="仿宋_GB2312" w:cs="Times New Roman"/>
          <w:sz w:val="28"/>
          <w:szCs w:val="28"/>
          <w:highlight w:val="none"/>
        </w:rPr>
        <w:t>期</w:t>
      </w:r>
      <w:r>
        <w:rPr>
          <w:rFonts w:hint="eastAsia" w:ascii="Times New Roman" w:hAnsi="Times New Roman" w:eastAsia="仿宋_GB2312" w:cs="Times New Roman"/>
          <w:sz w:val="28"/>
          <w:szCs w:val="28"/>
          <w:highlight w:val="none"/>
          <w:lang w:val="en-US" w:eastAsia="zh-CN"/>
        </w:rPr>
        <w:t>印</w:t>
      </w:r>
      <w:r>
        <w:rPr>
          <w:rFonts w:hint="eastAsia" w:ascii="Times New Roman" w:hAnsi="Times New Roman" w:eastAsia="仿宋_GB2312" w:cs="Times New Roman"/>
          <w:sz w:val="28"/>
          <w:szCs w:val="28"/>
          <w:highlight w:val="none"/>
        </w:rPr>
        <w:t>制工作，执行时间共</w:t>
      </w:r>
      <w:r>
        <w:rPr>
          <w:rFonts w:hint="eastAsia" w:ascii="Times New Roman" w:hAnsi="Times New Roman" w:eastAsia="仿宋_GB2312" w:cs="Times New Roman"/>
          <w:sz w:val="28"/>
          <w:szCs w:val="28"/>
          <w:highlight w:val="none"/>
          <w:lang w:val="en-US" w:eastAsia="zh-CN"/>
        </w:rPr>
        <w:t>12</w:t>
      </w:r>
      <w:r>
        <w:rPr>
          <w:rFonts w:hint="eastAsia" w:ascii="Times New Roman" w:hAnsi="Times New Roman" w:eastAsia="仿宋_GB2312" w:cs="Times New Roman"/>
          <w:sz w:val="28"/>
          <w:szCs w:val="28"/>
          <w:highlight w:val="none"/>
        </w:rPr>
        <w:t>个月。</w:t>
      </w:r>
    </w:p>
    <w:p w14:paraId="79BEF48C">
      <w:pPr>
        <w:adjustRightInd w:val="0"/>
        <w:snapToGrid w:val="0"/>
        <w:spacing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一）印制服务：根据编印要求完成《西安宣传》样刊印制。在样刊正式审定提交印制之日起5个工作日内，按照质量要求完成每期800~1000册成品刊物印制、装订等工作。主要技术标准如下：1.封面：4+4印制，157克铜版纸，复亚膜。2.正文：4+4印制，5.75印张92码，70克UPM优光铜版纸。3.成品：尺寸为210mm*285mm，无线胶订</w:t>
      </w:r>
      <w:r>
        <w:rPr>
          <w:rFonts w:hint="eastAsia" w:ascii="Times New Roman" w:hAnsi="Times New Roman" w:eastAsia="仿宋_GB2312" w:cs="Times New Roman"/>
          <w:sz w:val="28"/>
          <w:szCs w:val="28"/>
          <w:lang w:val="en-US" w:eastAsia="zh-CN"/>
        </w:rPr>
        <w:t>和骑马钉装订</w:t>
      </w:r>
      <w:r>
        <w:rPr>
          <w:rFonts w:hint="eastAsia" w:ascii="Times New Roman" w:hAnsi="Times New Roman" w:eastAsia="仿宋_GB2312" w:cs="Times New Roman"/>
          <w:sz w:val="28"/>
          <w:szCs w:val="28"/>
        </w:rPr>
        <w:t>。4.样刊：尺寸为210mm*285mm内文70克纸，封面128克哑粉，胶装。</w:t>
      </w:r>
    </w:p>
    <w:p w14:paraId="7F6E022A">
      <w:pPr>
        <w:adjustRightInd w:val="0"/>
        <w:snapToGrid w:val="0"/>
        <w:spacing w:line="560" w:lineRule="exact"/>
        <w:ind w:firstLine="562" w:firstLineChars="200"/>
        <w:rPr>
          <w:rFonts w:ascii="Times New Roman" w:hAnsi="Times New Roman" w:eastAsia="仿宋_GB2312" w:cs="Times New Roman"/>
          <w:b/>
          <w:sz w:val="28"/>
          <w:szCs w:val="28"/>
        </w:rPr>
      </w:pPr>
      <w:r>
        <w:rPr>
          <w:rFonts w:ascii="Times New Roman" w:hAnsi="Times New Roman" w:eastAsia="仿宋_GB2312" w:cs="Times New Roman"/>
          <w:b/>
          <w:sz w:val="28"/>
          <w:szCs w:val="28"/>
        </w:rPr>
        <w:t>二、合同价款</w:t>
      </w:r>
    </w:p>
    <w:p w14:paraId="67BA6CDA">
      <w:pPr>
        <w:adjustRightInd w:val="0"/>
        <w:snapToGrid w:val="0"/>
        <w:spacing w:line="56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1、合同总价：</w:t>
      </w:r>
    </w:p>
    <w:p w14:paraId="70E1A092">
      <w:pPr>
        <w:adjustRightInd w:val="0"/>
        <w:snapToGrid w:val="0"/>
        <w:spacing w:line="56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2、合同总价包括：</w:t>
      </w:r>
      <w:bookmarkStart w:id="0" w:name="_Hlk178265133"/>
      <w:r>
        <w:rPr>
          <w:rFonts w:hint="eastAsia" w:ascii="Times New Roman" w:hAnsi="Times New Roman" w:eastAsia="仿宋_GB2312" w:cs="Times New Roman"/>
          <w:sz w:val="28"/>
          <w:szCs w:val="28"/>
        </w:rPr>
        <w:t>履行本合同所需支付的宣传费、设计费、</w:t>
      </w:r>
      <w:r>
        <w:rPr>
          <w:rFonts w:hint="eastAsia" w:ascii="Times New Roman" w:hAnsi="Times New Roman" w:eastAsia="仿宋_GB2312" w:cs="Times New Roman"/>
          <w:sz w:val="28"/>
          <w:szCs w:val="28"/>
          <w:lang w:val="en-US" w:eastAsia="zh-CN"/>
        </w:rPr>
        <w:t>印制费、</w:t>
      </w:r>
      <w:r>
        <w:rPr>
          <w:rFonts w:hint="eastAsia" w:ascii="Times New Roman" w:hAnsi="Times New Roman" w:eastAsia="仿宋_GB2312" w:cs="Times New Roman"/>
          <w:sz w:val="28"/>
          <w:szCs w:val="28"/>
        </w:rPr>
        <w:t>物料费、人工费、税费以及乙方完成服务要求所需的其他费用</w:t>
      </w:r>
      <w:r>
        <w:rPr>
          <w:rFonts w:ascii="Times New Roman" w:hAnsi="Times New Roman" w:eastAsia="仿宋_GB2312" w:cs="Times New Roman"/>
          <w:sz w:val="28"/>
          <w:szCs w:val="28"/>
        </w:rPr>
        <w:t>。</w:t>
      </w:r>
      <w:bookmarkEnd w:id="0"/>
    </w:p>
    <w:p w14:paraId="72E7881B">
      <w:pPr>
        <w:adjustRightInd w:val="0"/>
        <w:snapToGrid w:val="0"/>
        <w:spacing w:line="56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3、合同总价一次包死，不受市场价变化的影响。</w:t>
      </w:r>
      <w:r>
        <w:rPr>
          <w:rFonts w:hint="eastAsia" w:ascii="Times New Roman" w:hAnsi="Times New Roman" w:eastAsia="仿宋_GB2312" w:cs="Times New Roman"/>
          <w:sz w:val="28"/>
          <w:szCs w:val="28"/>
        </w:rPr>
        <w:t>乙方不得再要求甲方另行支付其他费用。</w:t>
      </w:r>
    </w:p>
    <w:p w14:paraId="2699CE8B">
      <w:pPr>
        <w:adjustRightInd w:val="0"/>
        <w:snapToGrid w:val="0"/>
        <w:spacing w:line="560" w:lineRule="exact"/>
        <w:ind w:firstLine="562" w:firstLineChars="200"/>
        <w:rPr>
          <w:rFonts w:ascii="Times New Roman" w:hAnsi="Times New Roman" w:eastAsia="仿宋_GB2312" w:cs="Times New Roman"/>
          <w:b/>
          <w:sz w:val="28"/>
          <w:szCs w:val="28"/>
        </w:rPr>
      </w:pPr>
      <w:r>
        <w:rPr>
          <w:rFonts w:ascii="Times New Roman" w:hAnsi="Times New Roman" w:eastAsia="仿宋_GB2312" w:cs="Times New Roman"/>
          <w:b/>
          <w:sz w:val="28"/>
          <w:szCs w:val="28"/>
        </w:rPr>
        <w:t>三、合同结算</w:t>
      </w:r>
    </w:p>
    <w:p w14:paraId="139D824B">
      <w:pPr>
        <w:adjustRightInd w:val="0"/>
        <w:snapToGrid w:val="0"/>
        <w:spacing w:line="56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1、资金支付条件及时间：</w:t>
      </w:r>
    </w:p>
    <w:p w14:paraId="3AADF0CE">
      <w:pPr>
        <w:adjustRightInd w:val="0"/>
        <w:snapToGrid w:val="0"/>
        <w:spacing w:line="560" w:lineRule="exact"/>
        <w:ind w:firstLine="560" w:firstLineChars="200"/>
        <w:rPr>
          <w:rFonts w:hint="eastAsia" w:ascii="Times New Roman" w:hAnsi="Times New Roman" w:eastAsia="仿宋_GB2312" w:cs="Times New Roman"/>
          <w:sz w:val="28"/>
          <w:szCs w:val="28"/>
          <w:highlight w:val="none"/>
          <w:lang w:val="en-US" w:eastAsia="zh-CN"/>
        </w:rPr>
      </w:pPr>
      <w:r>
        <w:rPr>
          <w:rFonts w:hint="eastAsia" w:ascii="Times New Roman" w:hAnsi="Times New Roman" w:eastAsia="仿宋_GB2312" w:cs="Times New Roman"/>
          <w:sz w:val="28"/>
          <w:szCs w:val="28"/>
          <w:highlight w:val="none"/>
        </w:rPr>
        <w:t>1-1、</w:t>
      </w:r>
      <w:r>
        <w:rPr>
          <w:rFonts w:hint="eastAsia" w:ascii="Times New Roman" w:hAnsi="Times New Roman" w:eastAsia="仿宋_GB2312" w:cs="Times New Roman"/>
          <w:sz w:val="28"/>
          <w:szCs w:val="28"/>
          <w:highlight w:val="none"/>
          <w:lang w:val="en-US" w:eastAsia="zh-CN"/>
        </w:rPr>
        <w:t>合同签订且供应商提供增值税发票30日内，支付合同总费用50%款项；</w:t>
      </w:r>
    </w:p>
    <w:p w14:paraId="3A317DE6">
      <w:pPr>
        <w:adjustRightInd w:val="0"/>
        <w:snapToGrid w:val="0"/>
        <w:spacing w:line="560" w:lineRule="exact"/>
        <w:ind w:firstLine="560" w:firstLineChars="200"/>
        <w:rPr>
          <w:rFonts w:hint="eastAsia" w:ascii="Times New Roman" w:hAnsi="Times New Roman" w:eastAsia="仿宋_GB2312" w:cs="Times New Roman"/>
          <w:sz w:val="28"/>
          <w:szCs w:val="28"/>
          <w:highlight w:val="none"/>
          <w:lang w:val="en-US" w:eastAsia="zh-CN"/>
        </w:rPr>
      </w:pPr>
      <w:r>
        <w:rPr>
          <w:rFonts w:hint="eastAsia" w:ascii="Times New Roman" w:hAnsi="Times New Roman" w:eastAsia="仿宋_GB2312" w:cs="Times New Roman"/>
          <w:sz w:val="28"/>
          <w:szCs w:val="28"/>
          <w:highlight w:val="none"/>
          <w:lang w:val="en-US" w:eastAsia="zh-CN"/>
        </w:rPr>
        <w:t>1-2、印制期数完成50%后支付合同总金额30%款项；</w:t>
      </w:r>
    </w:p>
    <w:p w14:paraId="6869BF16">
      <w:pPr>
        <w:adjustRightInd w:val="0"/>
        <w:snapToGrid w:val="0"/>
        <w:spacing w:line="560" w:lineRule="exact"/>
        <w:ind w:firstLine="560" w:firstLineChars="200"/>
        <w:rPr>
          <w:rFonts w:ascii="Times New Roman" w:hAnsi="Times New Roman" w:eastAsia="仿宋_GB2312" w:cs="Times New Roman"/>
          <w:sz w:val="28"/>
          <w:szCs w:val="28"/>
          <w:highlight w:val="none"/>
        </w:rPr>
      </w:pPr>
      <w:r>
        <w:rPr>
          <w:rFonts w:hint="eastAsia" w:ascii="Times New Roman" w:hAnsi="Times New Roman" w:eastAsia="仿宋_GB2312" w:cs="Times New Roman"/>
          <w:sz w:val="28"/>
          <w:szCs w:val="28"/>
          <w:highlight w:val="none"/>
          <w:lang w:val="en-US" w:eastAsia="zh-CN"/>
        </w:rPr>
        <w:t>1-3、合同执行完毕，供应商出具结项报告且项目验收合格后，付清剩余的20%尾款。</w:t>
      </w:r>
    </w:p>
    <w:p w14:paraId="64766D1F">
      <w:pPr>
        <w:adjustRightInd w:val="0"/>
        <w:snapToGrid w:val="0"/>
        <w:spacing w:line="560" w:lineRule="exact"/>
        <w:ind w:firstLine="560" w:firstLineChars="200"/>
        <w:rPr>
          <w:rFonts w:ascii="Times New Roman" w:hAnsi="Times New Roman" w:eastAsia="仿宋_GB2312" w:cs="Times New Roman"/>
          <w:sz w:val="28"/>
          <w:szCs w:val="28"/>
          <w:highlight w:val="none"/>
        </w:rPr>
      </w:pPr>
      <w:r>
        <w:rPr>
          <w:rFonts w:ascii="Times New Roman" w:hAnsi="Times New Roman" w:eastAsia="仿宋_GB2312" w:cs="Times New Roman"/>
          <w:sz w:val="28"/>
          <w:szCs w:val="28"/>
          <w:highlight w:val="none"/>
        </w:rPr>
        <w:t>2、结算方式：银行转账。</w:t>
      </w:r>
    </w:p>
    <w:p w14:paraId="341AD1A0">
      <w:pPr>
        <w:adjustRightInd w:val="0"/>
        <w:snapToGrid w:val="0"/>
        <w:spacing w:line="56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3、结算单位：由</w:t>
      </w:r>
      <w:r>
        <w:rPr>
          <w:rFonts w:ascii="Times New Roman" w:hAnsi="Times New Roman" w:eastAsia="仿宋_GB2312" w:cs="Times New Roman"/>
          <w:sz w:val="28"/>
          <w:szCs w:val="28"/>
          <w:u w:val="single"/>
        </w:rPr>
        <w:t>甲方</w:t>
      </w:r>
      <w:r>
        <w:rPr>
          <w:rFonts w:ascii="Times New Roman" w:hAnsi="Times New Roman" w:eastAsia="仿宋_GB2312" w:cs="Times New Roman"/>
          <w:sz w:val="28"/>
          <w:szCs w:val="28"/>
        </w:rPr>
        <w:t>负责结算，</w:t>
      </w:r>
      <w:r>
        <w:rPr>
          <w:rFonts w:hint="eastAsia" w:ascii="Times New Roman" w:hAnsi="Times New Roman" w:eastAsia="仿宋_GB2312" w:cs="Times New Roman"/>
          <w:sz w:val="28"/>
          <w:szCs w:val="28"/>
        </w:rPr>
        <w:t>甲方付款前，</w:t>
      </w:r>
      <w:r>
        <w:rPr>
          <w:rFonts w:ascii="Times New Roman" w:hAnsi="Times New Roman" w:eastAsia="仿宋_GB2312" w:cs="Times New Roman"/>
          <w:sz w:val="28"/>
          <w:szCs w:val="28"/>
        </w:rPr>
        <w:t>乙方开具合同总价数的全额发票交</w:t>
      </w:r>
      <w:r>
        <w:rPr>
          <w:rFonts w:hint="eastAsia" w:ascii="Times New Roman" w:hAnsi="Times New Roman" w:eastAsia="仿宋_GB2312" w:cs="Times New Roman"/>
          <w:sz w:val="28"/>
          <w:szCs w:val="28"/>
        </w:rPr>
        <w:t>甲方</w:t>
      </w:r>
      <w:r>
        <w:rPr>
          <w:rFonts w:ascii="Times New Roman" w:hAnsi="Times New Roman" w:eastAsia="仿宋_GB2312" w:cs="Times New Roman"/>
          <w:sz w:val="28"/>
          <w:szCs w:val="28"/>
        </w:rPr>
        <w:t>。</w:t>
      </w:r>
    </w:p>
    <w:p w14:paraId="04F685AD">
      <w:pPr>
        <w:adjustRightInd w:val="0"/>
        <w:snapToGrid w:val="0"/>
        <w:spacing w:line="560" w:lineRule="exact"/>
        <w:ind w:firstLine="560" w:firstLineChars="200"/>
        <w:rPr>
          <w:rFonts w:ascii="Times New Roman" w:hAnsi="Times New Roman" w:eastAsia="仿宋_GB2312" w:cs="Times New Roman"/>
          <w:sz w:val="28"/>
          <w:szCs w:val="28"/>
        </w:rPr>
      </w:pPr>
      <w:bookmarkStart w:id="1" w:name="_Hlk170482832"/>
      <w:r>
        <w:rPr>
          <w:rFonts w:hint="eastAsia" w:ascii="Times New Roman" w:hAnsi="Times New Roman" w:eastAsia="仿宋_GB2312" w:cs="Times New Roman"/>
          <w:sz w:val="28"/>
          <w:szCs w:val="28"/>
        </w:rPr>
        <w:t>4、乙方未开具足额合法发票的交甲方的，甲方有权顺延付款并不承担任何违约责任。</w:t>
      </w:r>
    </w:p>
    <w:p w14:paraId="2D68A1FA">
      <w:pPr>
        <w:adjustRightInd w:val="0"/>
        <w:snapToGrid w:val="0"/>
        <w:spacing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5、如因财政拨款导致甲方无法按时支付的，乙方对此表示理解并同意待甲方收到财政拨款履行完内部审批流程后再向乙方支付合作价款，乙方不因此追究甲方任何责任。</w:t>
      </w:r>
    </w:p>
    <w:p w14:paraId="50B5731C">
      <w:pPr>
        <w:adjustRightInd w:val="0"/>
        <w:snapToGrid w:val="0"/>
        <w:spacing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6、甲方开票信息及账户信息</w:t>
      </w:r>
    </w:p>
    <w:p w14:paraId="0A4A91B3">
      <w:pPr>
        <w:adjustRightInd w:val="0"/>
        <w:snapToGrid w:val="0"/>
        <w:spacing w:line="560" w:lineRule="exact"/>
        <w:ind w:firstLine="560" w:firstLineChars="200"/>
        <w:rPr>
          <w:rFonts w:ascii="Times New Roman" w:hAnsi="Times New Roman" w:eastAsia="仿宋_GB2312" w:cs="Times New Roman"/>
          <w:sz w:val="28"/>
          <w:szCs w:val="28"/>
          <w:lang w:eastAsia="zh-Hans"/>
        </w:rPr>
      </w:pPr>
      <w:r>
        <w:rPr>
          <w:rFonts w:hint="eastAsia" w:ascii="Times New Roman" w:hAnsi="Times New Roman" w:eastAsia="仿宋_GB2312" w:cs="Times New Roman"/>
          <w:sz w:val="28"/>
          <w:szCs w:val="28"/>
          <w:lang w:eastAsia="zh-Hans"/>
        </w:rPr>
        <w:t>名称：</w:t>
      </w:r>
    </w:p>
    <w:p w14:paraId="140FCA5D">
      <w:pPr>
        <w:adjustRightInd w:val="0"/>
        <w:snapToGrid w:val="0"/>
        <w:spacing w:line="560" w:lineRule="exact"/>
        <w:ind w:firstLine="560" w:firstLineChars="200"/>
        <w:rPr>
          <w:rFonts w:ascii="Times New Roman" w:hAnsi="Times New Roman" w:eastAsia="仿宋_GB2312" w:cs="Times New Roman"/>
          <w:sz w:val="28"/>
          <w:szCs w:val="28"/>
          <w:lang w:eastAsia="zh-Hans"/>
        </w:rPr>
      </w:pPr>
      <w:r>
        <w:rPr>
          <w:rFonts w:hint="eastAsia" w:ascii="Times New Roman" w:hAnsi="Times New Roman" w:eastAsia="仿宋_GB2312" w:cs="Times New Roman"/>
          <w:sz w:val="28"/>
          <w:szCs w:val="28"/>
          <w:lang w:eastAsia="zh-Hans"/>
        </w:rPr>
        <w:t>税号：</w:t>
      </w:r>
    </w:p>
    <w:p w14:paraId="7058BF36">
      <w:pPr>
        <w:adjustRightInd w:val="0"/>
        <w:snapToGrid w:val="0"/>
        <w:spacing w:line="560" w:lineRule="exact"/>
        <w:ind w:firstLine="560" w:firstLineChars="200"/>
        <w:rPr>
          <w:rFonts w:ascii="Times New Roman" w:hAnsi="Times New Roman" w:eastAsia="仿宋_GB2312" w:cs="Times New Roman"/>
          <w:sz w:val="28"/>
          <w:szCs w:val="28"/>
          <w:lang w:eastAsia="zh-Hans"/>
        </w:rPr>
      </w:pPr>
      <w:r>
        <w:rPr>
          <w:rFonts w:hint="eastAsia" w:ascii="Times New Roman" w:hAnsi="Times New Roman" w:eastAsia="仿宋_GB2312" w:cs="Times New Roman"/>
          <w:sz w:val="28"/>
          <w:szCs w:val="28"/>
          <w:lang w:eastAsia="zh-Hans"/>
        </w:rPr>
        <w:t xml:space="preserve">地址： </w:t>
      </w:r>
    </w:p>
    <w:p w14:paraId="0D27D747">
      <w:pPr>
        <w:adjustRightInd w:val="0"/>
        <w:snapToGrid w:val="0"/>
        <w:spacing w:line="560" w:lineRule="exact"/>
        <w:ind w:firstLine="560" w:firstLineChars="200"/>
        <w:rPr>
          <w:rFonts w:ascii="Times New Roman" w:hAnsi="Times New Roman" w:eastAsia="仿宋_GB2312" w:cs="Times New Roman"/>
          <w:sz w:val="28"/>
          <w:szCs w:val="28"/>
          <w:lang w:eastAsia="zh-Hans"/>
        </w:rPr>
      </w:pPr>
      <w:r>
        <w:rPr>
          <w:rFonts w:hint="eastAsia" w:ascii="Times New Roman" w:hAnsi="Times New Roman" w:eastAsia="仿宋_GB2312" w:cs="Times New Roman"/>
          <w:sz w:val="28"/>
          <w:szCs w:val="28"/>
          <w:lang w:eastAsia="zh-Hans"/>
        </w:rPr>
        <w:t>电话</w:t>
      </w:r>
      <w:r>
        <w:rPr>
          <w:rFonts w:hint="eastAsia" w:ascii="Times New Roman" w:hAnsi="Times New Roman" w:eastAsia="仿宋_GB2312" w:cs="Times New Roman"/>
          <w:sz w:val="28"/>
          <w:szCs w:val="28"/>
        </w:rPr>
        <w:t>：</w:t>
      </w:r>
    </w:p>
    <w:p w14:paraId="7B6764A0">
      <w:pPr>
        <w:adjustRightInd w:val="0"/>
        <w:snapToGrid w:val="0"/>
        <w:spacing w:line="560" w:lineRule="exact"/>
        <w:ind w:firstLine="560" w:firstLineChars="200"/>
        <w:rPr>
          <w:rFonts w:ascii="Times New Roman" w:hAnsi="Times New Roman" w:eastAsia="仿宋_GB2312" w:cs="Times New Roman"/>
          <w:sz w:val="28"/>
          <w:szCs w:val="28"/>
          <w:lang w:eastAsia="zh-Hans"/>
        </w:rPr>
      </w:pPr>
      <w:r>
        <w:rPr>
          <w:rFonts w:hint="eastAsia" w:ascii="Times New Roman" w:hAnsi="Times New Roman" w:eastAsia="仿宋_GB2312" w:cs="Times New Roman"/>
          <w:sz w:val="28"/>
          <w:szCs w:val="28"/>
          <w:lang w:eastAsia="zh-Hans"/>
        </w:rPr>
        <w:t>开户行：</w:t>
      </w:r>
    </w:p>
    <w:p w14:paraId="45A411BB">
      <w:pPr>
        <w:adjustRightInd w:val="0"/>
        <w:snapToGrid w:val="0"/>
        <w:spacing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lang w:eastAsia="zh-Hans"/>
        </w:rPr>
        <w:t>账号</w:t>
      </w:r>
      <w:r>
        <w:rPr>
          <w:rFonts w:hint="eastAsia" w:ascii="Times New Roman" w:hAnsi="Times New Roman" w:eastAsia="仿宋_GB2312" w:cs="Times New Roman"/>
          <w:sz w:val="28"/>
          <w:szCs w:val="28"/>
        </w:rPr>
        <w:t>：</w:t>
      </w:r>
    </w:p>
    <w:p w14:paraId="04EB055A">
      <w:pPr>
        <w:adjustRightInd w:val="0"/>
        <w:snapToGrid w:val="0"/>
        <w:spacing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7、乙方账户信息</w:t>
      </w:r>
    </w:p>
    <w:p w14:paraId="71699A2B">
      <w:pPr>
        <w:adjustRightInd w:val="0"/>
        <w:snapToGrid w:val="0"/>
        <w:spacing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名称：</w:t>
      </w:r>
    </w:p>
    <w:p w14:paraId="59AF3DC8">
      <w:pPr>
        <w:adjustRightInd w:val="0"/>
        <w:snapToGrid w:val="0"/>
        <w:spacing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账户：</w:t>
      </w:r>
    </w:p>
    <w:p w14:paraId="3EE9FB3F">
      <w:pPr>
        <w:widowControl w:val="0"/>
        <w:suppressAutoHyphens/>
        <w:spacing w:before="240" w:after="60" w:line="276" w:lineRule="auto"/>
        <w:ind w:firstLine="562" w:firstLineChars="200"/>
        <w:jc w:val="left"/>
        <w:outlineLvl w:val="9"/>
        <w:rPr>
          <w:rFonts w:ascii="Cambria" w:hAnsi="Cambria" w:eastAsia="仿宋_GB2312" w:cs="Times New Roman"/>
          <w:b w:val="0"/>
          <w:bCs w:val="0"/>
          <w:kern w:val="2"/>
          <w:sz w:val="28"/>
          <w:szCs w:val="28"/>
          <w:lang w:val="en-US" w:eastAsia="zh-CN" w:bidi="ar-SA"/>
        </w:rPr>
      </w:pPr>
      <w:r>
        <w:rPr>
          <w:rFonts w:hint="eastAsia" w:ascii="Times New Roman" w:hAnsi="Times New Roman" w:eastAsia="仿宋_GB2312" w:cs="Times New Roman"/>
          <w:b/>
          <w:bCs/>
          <w:kern w:val="2"/>
          <w:sz w:val="28"/>
          <w:szCs w:val="28"/>
          <w:lang w:val="en-US" w:eastAsia="zh-CN" w:bidi="ar-SA"/>
        </w:rPr>
        <w:t>开户行：</w:t>
      </w:r>
    </w:p>
    <w:bookmarkEnd w:id="1"/>
    <w:p w14:paraId="32E6FBBE">
      <w:pPr>
        <w:adjustRightInd w:val="0"/>
        <w:snapToGrid w:val="0"/>
        <w:spacing w:line="560" w:lineRule="exact"/>
        <w:ind w:firstLine="562" w:firstLineChars="200"/>
        <w:outlineLvl w:val="9"/>
        <w:rPr>
          <w:rFonts w:ascii="Times New Roman" w:hAnsi="Times New Roman" w:eastAsia="仿宋_GB2312" w:cs="Times New Roman"/>
          <w:b/>
          <w:sz w:val="28"/>
          <w:szCs w:val="28"/>
        </w:rPr>
      </w:pPr>
      <w:r>
        <w:rPr>
          <w:rFonts w:ascii="Times New Roman" w:hAnsi="Times New Roman" w:eastAsia="仿宋_GB2312" w:cs="Times New Roman"/>
          <w:b/>
          <w:sz w:val="28"/>
          <w:szCs w:val="28"/>
        </w:rPr>
        <w:t>四、履行期限、地点及方式：</w:t>
      </w:r>
    </w:p>
    <w:p w14:paraId="6C70BFF9">
      <w:pPr>
        <w:adjustRightInd w:val="0"/>
        <w:snapToGrid w:val="0"/>
        <w:spacing w:line="560" w:lineRule="exact"/>
        <w:ind w:firstLine="560" w:firstLineChars="200"/>
        <w:outlineLvl w:val="9"/>
        <w:rPr>
          <w:rFonts w:ascii="Times New Roman" w:hAnsi="Times New Roman" w:eastAsia="仿宋_GB2312" w:cs="Times New Roman"/>
          <w:b/>
          <w:sz w:val="28"/>
          <w:szCs w:val="28"/>
        </w:rPr>
      </w:pPr>
      <w:r>
        <w:rPr>
          <w:rFonts w:ascii="Times New Roman" w:hAnsi="Times New Roman" w:eastAsia="仿宋_GB2312" w:cs="Times New Roman"/>
          <w:sz w:val="28"/>
          <w:szCs w:val="28"/>
        </w:rPr>
        <w:t>1、</w:t>
      </w:r>
      <w:r>
        <w:rPr>
          <w:rFonts w:ascii="Times New Roman" w:hAnsi="Times New Roman" w:eastAsia="仿宋_GB2312" w:cs="Times New Roman"/>
          <w:color w:val="000000"/>
          <w:sz w:val="28"/>
          <w:szCs w:val="28"/>
        </w:rPr>
        <w:t>履行期限：</w:t>
      </w:r>
      <w:r>
        <w:rPr>
          <w:rFonts w:hint="eastAsia" w:ascii="Times New Roman" w:hAnsi="Times New Roman" w:eastAsia="仿宋_GB2312" w:cs="Times New Roman"/>
          <w:color w:val="000000"/>
          <w:sz w:val="28"/>
          <w:szCs w:val="28"/>
        </w:rPr>
        <w:t>合同签订之日起至项目执行结束。乙方应在</w:t>
      </w:r>
      <w:r>
        <w:rPr>
          <w:rFonts w:hint="eastAsia" w:ascii="Times New Roman" w:hAnsi="Times New Roman" w:eastAsia="仿宋_GB2312" w:cs="Times New Roman"/>
          <w:sz w:val="28"/>
          <w:szCs w:val="28"/>
        </w:rPr>
        <w:t>2025年内完成6期</w:t>
      </w:r>
      <w:r>
        <w:rPr>
          <w:rFonts w:hint="eastAsia" w:ascii="Times New Roman" w:hAnsi="Times New Roman" w:eastAsia="仿宋_GB2312" w:cs="Times New Roman"/>
          <w:sz w:val="28"/>
          <w:szCs w:val="28"/>
          <w:lang w:val="en-US" w:eastAsia="zh-CN"/>
        </w:rPr>
        <w:t>印</w:t>
      </w:r>
      <w:r>
        <w:rPr>
          <w:rFonts w:hint="eastAsia" w:ascii="Times New Roman" w:hAnsi="Times New Roman" w:eastAsia="仿宋_GB2312" w:cs="Times New Roman"/>
          <w:sz w:val="28"/>
          <w:szCs w:val="28"/>
        </w:rPr>
        <w:t>制工作、2026年</w:t>
      </w:r>
      <w:r>
        <w:rPr>
          <w:rFonts w:hint="eastAsia" w:ascii="Times New Roman" w:hAnsi="Times New Roman" w:eastAsia="仿宋_GB2312" w:cs="Times New Roman"/>
          <w:sz w:val="28"/>
          <w:szCs w:val="28"/>
          <w:lang w:val="en-US" w:eastAsia="zh-CN"/>
        </w:rPr>
        <w:t>6月</w:t>
      </w:r>
      <w:r>
        <w:rPr>
          <w:rFonts w:hint="eastAsia" w:ascii="Times New Roman" w:hAnsi="Times New Roman" w:eastAsia="仿宋_GB2312" w:cs="Times New Roman"/>
          <w:sz w:val="28"/>
          <w:szCs w:val="28"/>
        </w:rPr>
        <w:t>月底前</w:t>
      </w:r>
      <w:r>
        <w:rPr>
          <w:rFonts w:hint="eastAsia" w:ascii="仿宋_GB2312" w:hAnsi="仿宋_GB2312" w:eastAsia="仿宋_GB2312" w:cs="仿宋_GB2312"/>
          <w:sz w:val="28"/>
          <w:szCs w:val="28"/>
        </w:rPr>
        <w:t>完成剩余</w:t>
      </w:r>
      <w:r>
        <w:rPr>
          <w:rFonts w:hint="eastAsia" w:ascii="Times New Roman" w:hAnsi="Times New Roman" w:eastAsia="仿宋_GB2312" w:cs="Times New Roman"/>
          <w:sz w:val="28"/>
          <w:szCs w:val="28"/>
        </w:rPr>
        <w:t>4期</w:t>
      </w:r>
      <w:r>
        <w:rPr>
          <w:rFonts w:hint="eastAsia" w:ascii="Times New Roman" w:hAnsi="Times New Roman" w:eastAsia="仿宋_GB2312" w:cs="Times New Roman"/>
          <w:sz w:val="28"/>
          <w:szCs w:val="28"/>
          <w:lang w:val="en-US" w:eastAsia="zh-CN"/>
        </w:rPr>
        <w:t>印</w:t>
      </w:r>
      <w:r>
        <w:rPr>
          <w:rFonts w:hint="eastAsia" w:ascii="Times New Roman" w:hAnsi="Times New Roman" w:eastAsia="仿宋_GB2312" w:cs="Times New Roman"/>
          <w:sz w:val="28"/>
          <w:szCs w:val="28"/>
        </w:rPr>
        <w:t>制工作</w:t>
      </w:r>
      <w:r>
        <w:rPr>
          <w:rFonts w:hint="eastAsia" w:ascii="Times New Roman" w:hAnsi="Times New Roman" w:eastAsia="仿宋_GB2312" w:cs="Times New Roman"/>
          <w:color w:val="000000"/>
          <w:sz w:val="28"/>
          <w:szCs w:val="28"/>
        </w:rPr>
        <w:t>并通过甲方验收。</w:t>
      </w:r>
    </w:p>
    <w:p w14:paraId="5A5A447F">
      <w:pPr>
        <w:adjustRightInd w:val="0"/>
        <w:snapToGrid w:val="0"/>
        <w:spacing w:line="560" w:lineRule="exact"/>
        <w:ind w:firstLine="560" w:firstLineChars="200"/>
        <w:outlineLvl w:val="9"/>
        <w:rPr>
          <w:rFonts w:ascii="Times New Roman" w:hAnsi="Times New Roman" w:eastAsia="仿宋_GB2312" w:cs="Times New Roman"/>
          <w:sz w:val="28"/>
          <w:szCs w:val="28"/>
        </w:rPr>
      </w:pPr>
      <w:r>
        <w:rPr>
          <w:rFonts w:ascii="Times New Roman" w:hAnsi="Times New Roman" w:eastAsia="仿宋_GB2312" w:cs="Times New Roman"/>
          <w:sz w:val="28"/>
          <w:szCs w:val="28"/>
        </w:rPr>
        <w:t>2、地点：按照</w:t>
      </w:r>
      <w:r>
        <w:rPr>
          <w:rFonts w:hint="eastAsia" w:ascii="Times New Roman" w:hAnsi="Times New Roman" w:eastAsia="仿宋_GB2312" w:cs="Times New Roman"/>
          <w:sz w:val="28"/>
          <w:szCs w:val="28"/>
        </w:rPr>
        <w:t>甲方</w:t>
      </w:r>
      <w:r>
        <w:rPr>
          <w:rFonts w:ascii="Times New Roman" w:hAnsi="Times New Roman" w:eastAsia="仿宋_GB2312" w:cs="Times New Roman"/>
          <w:sz w:val="28"/>
          <w:szCs w:val="28"/>
        </w:rPr>
        <w:t>要求</w:t>
      </w:r>
    </w:p>
    <w:p w14:paraId="65729A21">
      <w:pPr>
        <w:adjustRightInd w:val="0"/>
        <w:snapToGrid w:val="0"/>
        <w:spacing w:line="560" w:lineRule="exact"/>
        <w:ind w:firstLine="560" w:firstLineChars="200"/>
        <w:outlineLvl w:val="9"/>
        <w:rPr>
          <w:rFonts w:ascii="Times New Roman" w:hAnsi="Times New Roman" w:eastAsia="仿宋_GB2312" w:cs="Times New Roman"/>
          <w:sz w:val="28"/>
          <w:szCs w:val="28"/>
        </w:rPr>
      </w:pPr>
      <w:r>
        <w:rPr>
          <w:rFonts w:ascii="Times New Roman" w:hAnsi="Times New Roman" w:eastAsia="仿宋_GB2312" w:cs="Times New Roman"/>
          <w:sz w:val="28"/>
          <w:szCs w:val="28"/>
        </w:rPr>
        <w:t>3、方式：</w:t>
      </w:r>
      <w:bookmarkStart w:id="2" w:name="_Toc19515388"/>
      <w:r>
        <w:rPr>
          <w:rFonts w:ascii="Times New Roman" w:hAnsi="Times New Roman" w:eastAsia="仿宋_GB2312" w:cs="Times New Roman"/>
          <w:sz w:val="28"/>
          <w:szCs w:val="28"/>
        </w:rPr>
        <w:t>按照</w:t>
      </w:r>
      <w:r>
        <w:rPr>
          <w:rFonts w:hint="eastAsia" w:ascii="Times New Roman" w:hAnsi="Times New Roman" w:eastAsia="仿宋_GB2312" w:cs="Times New Roman"/>
          <w:sz w:val="28"/>
          <w:szCs w:val="28"/>
        </w:rPr>
        <w:t>甲方</w:t>
      </w:r>
      <w:r>
        <w:rPr>
          <w:rFonts w:ascii="Times New Roman" w:hAnsi="Times New Roman" w:eastAsia="仿宋_GB2312" w:cs="Times New Roman"/>
          <w:sz w:val="28"/>
          <w:szCs w:val="28"/>
        </w:rPr>
        <w:t>要求</w:t>
      </w:r>
    </w:p>
    <w:p w14:paraId="69118017">
      <w:pPr>
        <w:adjustRightInd w:val="0"/>
        <w:snapToGrid w:val="0"/>
        <w:spacing w:line="560" w:lineRule="exact"/>
        <w:ind w:firstLine="562" w:firstLineChars="200"/>
        <w:outlineLvl w:val="9"/>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五、服务工作要求和质量保证</w:t>
      </w:r>
    </w:p>
    <w:p w14:paraId="751F79EC">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各项具体工作的质量标准和作业规范，按国家相关标准、规范、甲方要求执行。</w:t>
      </w:r>
    </w:p>
    <w:p w14:paraId="0B0D27A4">
      <w:pPr>
        <w:adjustRightInd w:val="0"/>
        <w:snapToGrid w:val="0"/>
        <w:spacing w:line="560" w:lineRule="exact"/>
        <w:ind w:firstLine="562" w:firstLineChars="200"/>
        <w:outlineLvl w:val="9"/>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六、验收</w:t>
      </w:r>
    </w:p>
    <w:p w14:paraId="35FBF7B1">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1、项目完成后，乙方应在当日通知采购人验收，采购人在收到通知后</w:t>
      </w:r>
      <w:r>
        <w:rPr>
          <w:rFonts w:hint="eastAsia" w:ascii="仿宋_GB2312" w:hAnsi="仿宋" w:eastAsia="仿宋_GB2312" w:cs="Times New Roman"/>
          <w:sz w:val="28"/>
          <w:szCs w:val="28"/>
          <w:lang w:val="en-US" w:eastAsia="zh-CN"/>
        </w:rPr>
        <w:t>3个工作</w:t>
      </w:r>
      <w:r>
        <w:rPr>
          <w:rFonts w:hint="eastAsia" w:ascii="仿宋_GB2312" w:hAnsi="仿宋" w:eastAsia="仿宋_GB2312" w:cs="Times New Roman"/>
          <w:sz w:val="28"/>
          <w:szCs w:val="28"/>
        </w:rPr>
        <w:t>日内完成验收，并出具书面验收证明。</w:t>
      </w:r>
    </w:p>
    <w:p w14:paraId="3ED7CA7A">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2、验收依据：</w:t>
      </w:r>
    </w:p>
    <w:p w14:paraId="70B4D7CE">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1-1、合同文本、合同附件、磋商文件、响应文件。</w:t>
      </w:r>
    </w:p>
    <w:p w14:paraId="357A60F4">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1-2、国内相应的标准、规范。</w:t>
      </w:r>
    </w:p>
    <w:p w14:paraId="627B6730">
      <w:pPr>
        <w:adjustRightInd w:val="0"/>
        <w:snapToGrid w:val="0"/>
        <w:spacing w:line="560" w:lineRule="exact"/>
        <w:ind w:firstLine="562" w:firstLineChars="200"/>
        <w:outlineLvl w:val="9"/>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七、知识产权</w:t>
      </w:r>
    </w:p>
    <w:p w14:paraId="1379EF0B">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乙方在研究过程中出现剽窃、抄袭等侵犯他人知识产权的行为，由乙方承担相应责任。由此给甲方造成损失的，应承担由此产生的全部责任。本合同约定刊物的知识产权归甲方所有，经甲方同意，乙方对其成果可合理使用。双方同意，甲方有权利用乙方提供的成果，进行后续改进。</w:t>
      </w:r>
    </w:p>
    <w:p w14:paraId="00627831">
      <w:pPr>
        <w:adjustRightInd w:val="0"/>
        <w:snapToGrid w:val="0"/>
        <w:spacing w:line="560" w:lineRule="exact"/>
        <w:ind w:firstLine="562" w:firstLineChars="200"/>
        <w:outlineLvl w:val="9"/>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八、</w:t>
      </w:r>
      <w:r>
        <w:rPr>
          <w:rFonts w:ascii="Times New Roman" w:hAnsi="Times New Roman" w:eastAsia="仿宋_GB2312" w:cs="Times New Roman"/>
          <w:b/>
          <w:sz w:val="28"/>
          <w:szCs w:val="28"/>
        </w:rPr>
        <w:t>甲方的权利和义务</w:t>
      </w:r>
    </w:p>
    <w:p w14:paraId="2B31EA1C">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1、甲方有权督促乙方完成合同约定的所有工作内容及其工作进度；</w:t>
      </w:r>
    </w:p>
    <w:p w14:paraId="0A6FD7ED">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2、甲方应主动提供有利于项目顺利执行实施的相关资源及便利；</w:t>
      </w:r>
    </w:p>
    <w:p w14:paraId="3CF3C337">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3、甲方有权向乙方提出整改建议和意见。</w:t>
      </w:r>
    </w:p>
    <w:p w14:paraId="1347DE31">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4、甲方负责监督、检查乙方提供服务的工作进度、质量情况。</w:t>
      </w:r>
    </w:p>
    <w:p w14:paraId="256657B8">
      <w:pPr>
        <w:adjustRightInd w:val="0"/>
        <w:snapToGrid w:val="0"/>
        <w:spacing w:line="560" w:lineRule="exact"/>
        <w:ind w:firstLine="562" w:firstLineChars="200"/>
        <w:outlineLvl w:val="9"/>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九、</w:t>
      </w:r>
      <w:r>
        <w:rPr>
          <w:rFonts w:ascii="Times New Roman" w:hAnsi="Times New Roman" w:eastAsia="仿宋_GB2312" w:cs="Times New Roman"/>
          <w:b/>
          <w:sz w:val="28"/>
          <w:szCs w:val="28"/>
        </w:rPr>
        <w:t>乙方的权利和义务</w:t>
      </w:r>
    </w:p>
    <w:p w14:paraId="6EA2EE62">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1、</w:t>
      </w:r>
      <w:r>
        <w:rPr>
          <w:rFonts w:ascii="仿宋_GB2312" w:hAnsi="仿宋" w:eastAsia="仿宋_GB2312" w:cs="Times New Roman"/>
          <w:sz w:val="28"/>
          <w:szCs w:val="28"/>
        </w:rPr>
        <w:t>对本合同规定的委托范围内的</w:t>
      </w:r>
      <w:r>
        <w:rPr>
          <w:rFonts w:hint="eastAsia" w:ascii="仿宋_GB2312" w:hAnsi="仿宋" w:eastAsia="仿宋_GB2312" w:cs="Times New Roman"/>
          <w:sz w:val="28"/>
          <w:szCs w:val="28"/>
        </w:rPr>
        <w:t>项目</w:t>
      </w:r>
      <w:r>
        <w:rPr>
          <w:rFonts w:ascii="仿宋_GB2312" w:hAnsi="仿宋" w:eastAsia="仿宋_GB2312" w:cs="Times New Roman"/>
          <w:sz w:val="28"/>
          <w:szCs w:val="28"/>
        </w:rPr>
        <w:t>享有管理权及服务义务。</w:t>
      </w:r>
    </w:p>
    <w:p w14:paraId="4C052AD7">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2、</w:t>
      </w:r>
      <w:r>
        <w:rPr>
          <w:rFonts w:ascii="仿宋_GB2312" w:hAnsi="仿宋" w:eastAsia="仿宋_GB2312" w:cs="Times New Roman"/>
          <w:sz w:val="28"/>
          <w:szCs w:val="28"/>
        </w:rPr>
        <w:t>根据本合同的规定向甲方收取相关</w:t>
      </w:r>
      <w:r>
        <w:rPr>
          <w:rFonts w:hint="eastAsia" w:ascii="仿宋_GB2312" w:hAnsi="仿宋" w:eastAsia="仿宋_GB2312" w:cs="Times New Roman"/>
          <w:sz w:val="28"/>
          <w:szCs w:val="28"/>
        </w:rPr>
        <w:t>服务</w:t>
      </w:r>
      <w:r>
        <w:rPr>
          <w:rFonts w:ascii="仿宋_GB2312" w:hAnsi="仿宋" w:eastAsia="仿宋_GB2312" w:cs="Times New Roman"/>
          <w:sz w:val="28"/>
          <w:szCs w:val="28"/>
        </w:rPr>
        <w:t>费用，并有权</w:t>
      </w:r>
      <w:r>
        <w:rPr>
          <w:rFonts w:hint="eastAsia" w:ascii="仿宋_GB2312" w:hAnsi="仿宋" w:eastAsia="仿宋_GB2312" w:cs="Times New Roman"/>
          <w:sz w:val="28"/>
          <w:szCs w:val="28"/>
        </w:rPr>
        <w:t>在本项目管理范围内</w:t>
      </w:r>
      <w:r>
        <w:rPr>
          <w:rFonts w:ascii="仿宋_GB2312" w:hAnsi="仿宋" w:eastAsia="仿宋_GB2312" w:cs="Times New Roman"/>
          <w:sz w:val="28"/>
          <w:szCs w:val="28"/>
        </w:rPr>
        <w:t>管理及使用。</w:t>
      </w:r>
    </w:p>
    <w:p w14:paraId="55E9A76F">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3、及时向甲方通告本项目执行范围内有关的重大事项，及时配合处理投诉。</w:t>
      </w:r>
    </w:p>
    <w:p w14:paraId="35CD08D3">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4、</w:t>
      </w:r>
      <w:r>
        <w:rPr>
          <w:rFonts w:ascii="仿宋_GB2312" w:hAnsi="仿宋" w:eastAsia="仿宋_GB2312" w:cs="Times New Roman"/>
          <w:sz w:val="28"/>
          <w:szCs w:val="28"/>
        </w:rPr>
        <w:t>接受</w:t>
      </w:r>
      <w:r>
        <w:rPr>
          <w:rFonts w:hint="eastAsia" w:ascii="仿宋_GB2312" w:hAnsi="仿宋" w:eastAsia="仿宋_GB2312" w:cs="Times New Roman"/>
          <w:sz w:val="28"/>
          <w:szCs w:val="28"/>
        </w:rPr>
        <w:t>项目行</w:t>
      </w:r>
      <w:r>
        <w:rPr>
          <w:rFonts w:ascii="仿宋_GB2312" w:hAnsi="仿宋" w:eastAsia="仿宋_GB2312" w:cs="Times New Roman"/>
          <w:sz w:val="28"/>
          <w:szCs w:val="28"/>
        </w:rPr>
        <w:t>业管理部门及政府有关部门的指导，接受甲方的监督。</w:t>
      </w:r>
    </w:p>
    <w:p w14:paraId="1B212146">
      <w:pPr>
        <w:widowControl w:val="0"/>
        <w:suppressAutoHyphens/>
        <w:spacing w:before="240" w:after="60" w:line="276" w:lineRule="auto"/>
        <w:ind w:firstLine="560" w:firstLineChars="200"/>
        <w:jc w:val="left"/>
        <w:outlineLvl w:val="9"/>
        <w:rPr>
          <w:rFonts w:ascii="Cambria" w:hAnsi="Cambria"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28"/>
          <w:szCs w:val="28"/>
          <w:lang w:val="en-US" w:eastAsia="zh-CN" w:bidi="ar-SA"/>
        </w:rPr>
        <w:t>5、</w:t>
      </w:r>
      <w:r>
        <w:rPr>
          <w:rFonts w:ascii="仿宋_GB2312" w:hAnsi="仿宋" w:eastAsia="仿宋_GB2312" w:cs="Times New Roman"/>
          <w:sz w:val="28"/>
          <w:szCs w:val="28"/>
        </w:rPr>
        <w:t>国家法律、法规所规定由乙方承担的其它责任。</w:t>
      </w:r>
    </w:p>
    <w:p w14:paraId="476869A8">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6、</w:t>
      </w:r>
      <w:r>
        <w:rPr>
          <w:rFonts w:hint="eastAsia" w:ascii="仿宋_GB2312" w:hAnsi="仿宋" w:eastAsia="仿宋_GB2312" w:cs="Times New Roman"/>
          <w:b w:val="0"/>
          <w:bCs w:val="0"/>
          <w:kern w:val="2"/>
          <w:sz w:val="28"/>
          <w:szCs w:val="28"/>
          <w:lang w:val="en-US" w:eastAsia="zh-CN" w:bidi="ar-SA"/>
        </w:rPr>
        <w:t>乙方不得将本合同项下的全部或部分义务转委托给第三人。</w:t>
      </w:r>
    </w:p>
    <w:p w14:paraId="0D8314D5">
      <w:pPr>
        <w:adjustRightInd w:val="0"/>
        <w:snapToGrid w:val="0"/>
        <w:spacing w:line="560" w:lineRule="exact"/>
        <w:ind w:firstLine="562" w:firstLineChars="200"/>
        <w:outlineLvl w:val="9"/>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十、保密条款</w:t>
      </w:r>
    </w:p>
    <w:p w14:paraId="5F0DBC03">
      <w:pPr>
        <w:adjustRightInd w:val="0"/>
        <w:snapToGrid w:val="0"/>
        <w:spacing w:line="560" w:lineRule="exact"/>
        <w:ind w:firstLine="560" w:firstLineChars="200"/>
        <w:outlineLvl w:val="9"/>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1、乙方应妥善保管甲方所提供的有关资料，未经甲方书面同意不得泄露、发布或转让第三方，本合同的变更、解除或终止不影响乙方承担保密义务，保密期限为永久。</w:t>
      </w:r>
    </w:p>
    <w:p w14:paraId="376009C8">
      <w:pPr>
        <w:spacing w:line="560" w:lineRule="exact"/>
        <w:ind w:firstLine="560" w:firstLineChars="200"/>
        <w:outlineLvl w:val="9"/>
        <w:rPr>
          <w:rFonts w:ascii="仿宋_GB2312" w:hAnsi="仿宋" w:eastAsia="仿宋_GB2312" w:cs="Times New Roman"/>
          <w:sz w:val="28"/>
          <w:szCs w:val="28"/>
        </w:rPr>
      </w:pPr>
      <w:r>
        <w:rPr>
          <w:rFonts w:hint="eastAsia" w:ascii="Times New Roman" w:hAnsi="Times New Roman" w:eastAsia="仿宋_GB2312" w:cs="Times New Roman"/>
          <w:sz w:val="28"/>
          <w:szCs w:val="28"/>
        </w:rPr>
        <w:t>2、无论合同是否成立，</w:t>
      </w:r>
      <w:r>
        <w:rPr>
          <w:rFonts w:hint="eastAsia" w:ascii="仿宋_GB2312" w:hAnsi="宋体" w:eastAsia="仿宋_GB2312" w:cs="Arial"/>
          <w:sz w:val="28"/>
          <w:szCs w:val="28"/>
        </w:rPr>
        <w:t>任何一方对在本合同订立、履行过程中以任何方式获知的另一方商业秘密或其他技术及经营信息均负有保密义务，不得向任何其他第三方透露或泄露或不正当使用，但中国现行法律、法规另有规定或经另一方书面同意的除外，不论本合同是否变更、解除或终止，上述约定的效力不受影响。</w:t>
      </w:r>
    </w:p>
    <w:p w14:paraId="1437ED18">
      <w:pPr>
        <w:spacing w:line="560" w:lineRule="exact"/>
        <w:ind w:firstLine="560" w:firstLineChars="200"/>
        <w:outlineLvl w:val="9"/>
        <w:rPr>
          <w:rFonts w:ascii="仿宋_GB2312" w:hAnsi="宋体" w:eastAsia="仿宋_GB2312" w:cs="Arial"/>
          <w:sz w:val="28"/>
          <w:szCs w:val="28"/>
        </w:rPr>
      </w:pPr>
      <w:r>
        <w:rPr>
          <w:rFonts w:hint="eastAsia" w:ascii="仿宋_GB2312" w:hAnsi="宋体" w:eastAsia="仿宋_GB2312" w:cs="Arial"/>
          <w:sz w:val="28"/>
          <w:szCs w:val="28"/>
        </w:rPr>
        <w:t>3、泄密或不正当使用对方商业秘密给对方造成损失的，应该承担赔偿责任。</w:t>
      </w:r>
    </w:p>
    <w:p w14:paraId="6E6A0CE0">
      <w:pPr>
        <w:adjustRightInd w:val="0"/>
        <w:snapToGrid w:val="0"/>
        <w:spacing w:line="560" w:lineRule="exact"/>
        <w:ind w:firstLine="562" w:firstLineChars="200"/>
        <w:outlineLvl w:val="9"/>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十一、违约责任</w:t>
      </w:r>
    </w:p>
    <w:p w14:paraId="6606EE81">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1、乙方应按合同约定时间完成各阶段合同义务或通过甲方验收的，若发生延迟，每逾期一日，乙方应向甲方承担合同总价0.5‰的违约金，逾期15日，甲方有权单方解除本合同，乙方应退还甲方已支付的全部价款，并向甲方支付合同总价30%的违约金，违约金不足以弥补甲方损失的，乙方应当继续赔偿。</w:t>
      </w:r>
    </w:p>
    <w:p w14:paraId="31BF7A94">
      <w:pPr>
        <w:adjustRightInd w:val="0"/>
        <w:snapToGrid w:val="0"/>
        <w:spacing w:line="560" w:lineRule="exact"/>
        <w:ind w:firstLine="560" w:firstLineChars="200"/>
        <w:outlineLvl w:val="9"/>
        <w:rPr>
          <w:rFonts w:hint="default" w:ascii="仿宋_GB2312" w:hAnsi="仿宋" w:eastAsia="仿宋_GB2312" w:cs="Times New Roman"/>
          <w:sz w:val="28"/>
          <w:szCs w:val="28"/>
          <w:highlight w:val="none"/>
          <w:lang w:val="en-US" w:eastAsia="zh-CN"/>
        </w:rPr>
      </w:pPr>
      <w:r>
        <w:rPr>
          <w:rFonts w:hint="eastAsia" w:ascii="仿宋_GB2312" w:hAnsi="仿宋" w:eastAsia="仿宋_GB2312" w:cs="Times New Roman"/>
          <w:sz w:val="28"/>
          <w:szCs w:val="28"/>
          <w:highlight w:val="none"/>
        </w:rPr>
        <w:t>2、除财政拨款导致的逾期支付外，如甲方未能在本合同约定时间内支付款项</w:t>
      </w:r>
      <w:r>
        <w:rPr>
          <w:rFonts w:hint="eastAsia" w:ascii="仿宋_GB2312" w:hAnsi="仿宋" w:eastAsia="仿宋_GB2312" w:cs="Times New Roman"/>
          <w:sz w:val="28"/>
          <w:szCs w:val="28"/>
          <w:highlight w:val="none"/>
          <w:u w:val="none"/>
        </w:rPr>
        <w:t>，</w:t>
      </w:r>
      <w:r>
        <w:rPr>
          <w:rFonts w:hint="eastAsia" w:ascii="仿宋_GB2312" w:hAnsi="仿宋" w:eastAsia="仿宋_GB2312" w:cs="Times New Roman"/>
          <w:sz w:val="28"/>
          <w:szCs w:val="28"/>
          <w:highlight w:val="none"/>
          <w:u w:val="none"/>
          <w:lang w:val="en-US" w:eastAsia="zh-CN"/>
        </w:rPr>
        <w:t>甲乙双方协商解决。</w:t>
      </w:r>
    </w:p>
    <w:p w14:paraId="558BC789">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3、本次活动因非因甲方原因导致侵害甲方或第三方合法权益的，应由乙方承担相应赔偿责任，并向甲方支付合同总价款10%的违约金并赔偿给甲方造成的全部损失。</w:t>
      </w:r>
    </w:p>
    <w:p w14:paraId="174B97B1">
      <w:pPr>
        <w:widowControl w:val="0"/>
        <w:suppressAutoHyphens/>
        <w:spacing w:before="240" w:after="60" w:line="276" w:lineRule="auto"/>
        <w:ind w:firstLine="560" w:firstLineChars="200"/>
        <w:jc w:val="left"/>
        <w:outlineLvl w:val="9"/>
        <w:rPr>
          <w:rFonts w:ascii="Cambria" w:hAnsi="Cambria" w:eastAsia="仿宋_GB2312" w:cs="Times New Roman"/>
          <w:b w:val="0"/>
          <w:bCs w:val="0"/>
          <w:kern w:val="2"/>
          <w:sz w:val="32"/>
          <w:szCs w:val="32"/>
          <w:highlight w:val="none"/>
          <w:lang w:val="en-US" w:eastAsia="zh-CN" w:bidi="ar-SA"/>
        </w:rPr>
      </w:pPr>
      <w:r>
        <w:rPr>
          <w:rFonts w:hint="eastAsia" w:ascii="仿宋_GB2312" w:hAnsi="仿宋" w:eastAsia="仿宋_GB2312" w:cs="Times New Roman"/>
          <w:b w:val="0"/>
          <w:bCs w:val="0"/>
          <w:kern w:val="2"/>
          <w:sz w:val="28"/>
          <w:szCs w:val="28"/>
          <w:highlight w:val="none"/>
          <w:lang w:val="en-US" w:eastAsia="zh-CN" w:bidi="ar-SA"/>
        </w:rPr>
        <w:t>4、乙方编制的样刊不符合甲方的要求，乙方在收到甲方通知后2日内完成修改，交付期限不予顺延。乙方未修改或修改后无法达到甲方要求的，甲方有权单方解除合同并要求乙方承担违约责任。</w:t>
      </w:r>
    </w:p>
    <w:p w14:paraId="27CD4741">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5、若乙方未经甲方同意泄露本合同约定的任何秘密信息的，乙方应按照不少于合同总价款的10%向甲方支付违约金，并赔偿因此给甲方造成的损失。</w:t>
      </w:r>
    </w:p>
    <w:p w14:paraId="4F6E211F">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6、乙方保证向甲方开具发票的真实性、合法性，若乙方向甲方开具的发票存在真实性、合法性问题，给甲方造成损失的，乙方应按合同总价款的10%向甲方支付违约金，违约金不足以弥补损失的，乙方还应承担相应赔偿责任。</w:t>
      </w:r>
    </w:p>
    <w:p w14:paraId="1331396B">
      <w:pPr>
        <w:widowControl w:val="0"/>
        <w:suppressAutoHyphens/>
        <w:spacing w:before="240" w:after="60" w:line="276" w:lineRule="auto"/>
        <w:ind w:firstLine="560" w:firstLineChars="200"/>
        <w:jc w:val="left"/>
        <w:outlineLvl w:val="9"/>
        <w:rPr>
          <w:rFonts w:ascii="Cambria" w:hAnsi="Cambria"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28"/>
          <w:szCs w:val="28"/>
          <w:lang w:val="en-US" w:eastAsia="zh-CN" w:bidi="ar-SA"/>
        </w:rPr>
        <w:t>7、乙方不履行义务或履行义务不符合约定，乙方应向甲方支付合同总金额30%的违约金，违约金不足以弥补甲方损失的，乙方应继续承担赔偿责任。</w:t>
      </w:r>
    </w:p>
    <w:p w14:paraId="46FB19F1">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8、本合同项下乙方向甲方承担的损失赔偿责任包括但不限于直接经济损失、间接利益损失以及诉讼费、律师费、保全费、保全保险费等全部费用。</w:t>
      </w:r>
    </w:p>
    <w:p w14:paraId="2E62D433">
      <w:pPr>
        <w:adjustRightInd w:val="0"/>
        <w:snapToGrid w:val="0"/>
        <w:spacing w:line="560" w:lineRule="exact"/>
        <w:ind w:firstLine="562" w:firstLineChars="200"/>
        <w:outlineLvl w:val="9"/>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十二、不可抗力事件处理</w:t>
      </w:r>
    </w:p>
    <w:p w14:paraId="5152A030">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1、因不可抗力造成违约的，遭受不可抗力一方应及时向对方通报不能履行或不能完全履行的理由，并在发生不可抗力事由后15日内向另一方提供不可抗力发生以及持续期间的有关权威机构出具的证明等充分证据。基本于以上行为，允许遭受不可抗力一方延期履行、部分履行或者不履行合同，并根据情况可部分或全部免于承担违约责任。遭受不可抗力的一方应采取有效措施避免损失的扩大，否则应就扩大损失部分承担责任。</w:t>
      </w:r>
    </w:p>
    <w:p w14:paraId="285348CC">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2、本合同中的不可抗力指不能预见、不能避免并不能克服的客观情况。包括但不限于：自然灾害如地震、台风、洪水、火灾；政府行为、法律规定或其适用的变化或者其他任何无法预见、避免或者控制的事件。</w:t>
      </w:r>
    </w:p>
    <w:p w14:paraId="202772F1">
      <w:pPr>
        <w:adjustRightInd w:val="0"/>
        <w:snapToGrid w:val="0"/>
        <w:spacing w:line="560" w:lineRule="exact"/>
        <w:ind w:firstLine="562" w:firstLineChars="200"/>
        <w:outlineLvl w:val="9"/>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十三、合同组成</w:t>
      </w:r>
    </w:p>
    <w:p w14:paraId="3C4B6180">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1、成交通知书</w:t>
      </w:r>
    </w:p>
    <w:p w14:paraId="10780270">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2、合同文件</w:t>
      </w:r>
    </w:p>
    <w:p w14:paraId="7EC740F2">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3、国家相关规范及标准</w:t>
      </w:r>
    </w:p>
    <w:p w14:paraId="6BE52EED">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4、竞争性磋商文件</w:t>
      </w:r>
    </w:p>
    <w:p w14:paraId="6740FEA9">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5、磋商响应文件</w:t>
      </w:r>
    </w:p>
    <w:p w14:paraId="1529777E">
      <w:pPr>
        <w:adjustRightInd w:val="0"/>
        <w:snapToGrid w:val="0"/>
        <w:spacing w:line="560" w:lineRule="exact"/>
        <w:ind w:firstLine="562" w:firstLineChars="200"/>
        <w:outlineLvl w:val="9"/>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十四、解决争议的方法</w:t>
      </w:r>
    </w:p>
    <w:p w14:paraId="1E1772D8">
      <w:pPr>
        <w:widowControl/>
        <w:autoSpaceDE w:val="0"/>
        <w:autoSpaceDN w:val="0"/>
        <w:snapToGrid w:val="0"/>
        <w:spacing w:line="560" w:lineRule="exact"/>
        <w:ind w:firstLine="560" w:firstLineChars="200"/>
        <w:textAlignment w:val="bottom"/>
        <w:outlineLvl w:val="9"/>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凡因本合同引起的或与本合同有关的争议，双方应友好协商解决。协商不成时，双方均同意采用以下第（ 1 ）种争议解决方式：</w:t>
      </w:r>
    </w:p>
    <w:p w14:paraId="2DE0A304">
      <w:pPr>
        <w:widowControl/>
        <w:autoSpaceDE w:val="0"/>
        <w:autoSpaceDN w:val="0"/>
        <w:snapToGrid w:val="0"/>
        <w:spacing w:line="560" w:lineRule="exact"/>
        <w:ind w:firstLine="560" w:firstLineChars="200"/>
        <w:textAlignment w:val="bottom"/>
        <w:outlineLvl w:val="9"/>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（1）甲、乙双方均同意向（甲方所在地人民法院）提起诉讼。</w:t>
      </w:r>
    </w:p>
    <w:p w14:paraId="15E1F62C">
      <w:pPr>
        <w:widowControl/>
        <w:autoSpaceDE w:val="0"/>
        <w:autoSpaceDN w:val="0"/>
        <w:snapToGrid w:val="0"/>
        <w:spacing w:line="560" w:lineRule="exact"/>
        <w:ind w:firstLine="560" w:firstLineChars="200"/>
        <w:textAlignment w:val="bottom"/>
        <w:outlineLvl w:val="9"/>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（2）甲、乙双方均同意向（</w:t>
      </w:r>
      <w:r>
        <w:rPr>
          <w:rFonts w:eastAsia="宋体" w:cs="Times New Roman"/>
        </w:rPr>
        <w:fldChar w:fldCharType="begin"/>
      </w:r>
      <w:r>
        <w:rPr>
          <w:rFonts w:eastAsia="宋体" w:cs="Times New Roman"/>
        </w:rPr>
        <w:instrText xml:space="preserve"> HYPERLINK "http://www.baidu.com/s?wd=%E4%BB%B2%E8%A3%81%E5%A7%94%E5%91%98%E4%BC%9A&amp;tn=SE_PcZhidaonwhc_ngpagmjz&amp;rsv_dl=gh_pc_zhidao" \t "_blank" </w:instrText>
      </w:r>
      <w:r>
        <w:rPr>
          <w:rFonts w:eastAsia="宋体" w:cs="Times New Roman"/>
        </w:rPr>
        <w:fldChar w:fldCharType="separate"/>
      </w:r>
      <w:r>
        <w:rPr>
          <w:rFonts w:hint="eastAsia" w:ascii="仿宋_GB2312" w:hAnsi="仿宋" w:eastAsia="仿宋_GB2312" w:cs="Times New Roman"/>
          <w:kern w:val="0"/>
          <w:sz w:val="28"/>
          <w:szCs w:val="28"/>
        </w:rPr>
        <w:t>仲裁委员会</w:t>
      </w:r>
      <w:r>
        <w:rPr>
          <w:rFonts w:hint="eastAsia" w:ascii="仿宋_GB2312" w:hAnsi="仿宋" w:eastAsia="仿宋_GB2312" w:cs="Times New Roman"/>
          <w:kern w:val="0"/>
          <w:sz w:val="28"/>
          <w:szCs w:val="28"/>
        </w:rPr>
        <w:fldChar w:fldCharType="end"/>
      </w:r>
      <w:r>
        <w:rPr>
          <w:rFonts w:hint="eastAsia" w:ascii="仿宋_GB2312" w:hAnsi="仿宋" w:eastAsia="仿宋_GB2312" w:cs="Times New Roman"/>
          <w:kern w:val="0"/>
          <w:sz w:val="28"/>
          <w:szCs w:val="28"/>
        </w:rPr>
        <w:t>）提起仲裁。</w:t>
      </w:r>
    </w:p>
    <w:p w14:paraId="28B078A7">
      <w:pPr>
        <w:adjustRightInd w:val="0"/>
        <w:snapToGrid w:val="0"/>
        <w:spacing w:line="560" w:lineRule="exact"/>
        <w:ind w:firstLine="562" w:firstLineChars="200"/>
        <w:outlineLvl w:val="9"/>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十五、合同生效及其它</w:t>
      </w:r>
    </w:p>
    <w:p w14:paraId="1A2F03A1">
      <w:pPr>
        <w:widowControl/>
        <w:autoSpaceDE w:val="0"/>
        <w:autoSpaceDN w:val="0"/>
        <w:snapToGrid w:val="0"/>
        <w:spacing w:line="560" w:lineRule="exact"/>
        <w:ind w:firstLine="560" w:firstLineChars="200"/>
        <w:textAlignment w:val="bottom"/>
        <w:outlineLvl w:val="9"/>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1、双方同意合同约定的联系方式作为有效司法送达地址。一方当事人变更名称、地址、联系人或通信终端的，应当在变更前3日内及时书面通知对方当事人，对方当事人实际收到变更通知前的送达仍为有效送达，电子送达与书面送达具有同等法律效力。</w:t>
      </w:r>
    </w:p>
    <w:p w14:paraId="64C85E48">
      <w:pPr>
        <w:widowControl/>
        <w:autoSpaceDE w:val="0"/>
        <w:autoSpaceDN w:val="0"/>
        <w:snapToGrid w:val="0"/>
        <w:spacing w:line="560" w:lineRule="exact"/>
        <w:ind w:firstLine="560" w:firstLineChars="200"/>
        <w:textAlignment w:val="bottom"/>
        <w:outlineLvl w:val="9"/>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2、合同未尽事宜、由甲、乙双方协商，并签订补充协议，经双方确认的补充协议与原合同具有同等法律效力。</w:t>
      </w:r>
    </w:p>
    <w:p w14:paraId="40B65B1D">
      <w:pPr>
        <w:widowControl/>
        <w:tabs>
          <w:tab w:val="left" w:pos="8391"/>
        </w:tabs>
        <w:autoSpaceDE w:val="0"/>
        <w:autoSpaceDN w:val="0"/>
        <w:snapToGrid w:val="0"/>
        <w:spacing w:line="560" w:lineRule="exact"/>
        <w:ind w:firstLine="560" w:firstLineChars="200"/>
        <w:textAlignment w:val="bottom"/>
        <w:outlineLvl w:val="9"/>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3、 本合同一式</w:t>
      </w:r>
      <w:r>
        <w:rPr>
          <w:rFonts w:hint="eastAsia" w:ascii="仿宋_GB2312" w:hAnsi="仿宋" w:eastAsia="仿宋_GB2312" w:cs="Times New Roman"/>
          <w:kern w:val="0"/>
          <w:sz w:val="28"/>
          <w:szCs w:val="28"/>
          <w:u w:val="single"/>
        </w:rPr>
        <w:t xml:space="preserve">  </w:t>
      </w:r>
      <w:r>
        <w:rPr>
          <w:rFonts w:hint="eastAsia" w:ascii="仿宋_GB2312" w:hAnsi="仿宋" w:eastAsia="仿宋_GB2312" w:cs="Times New Roman"/>
          <w:kern w:val="0"/>
          <w:sz w:val="28"/>
          <w:szCs w:val="28"/>
        </w:rPr>
        <w:t>份，甲方、乙方双方分别执</w:t>
      </w:r>
      <w:r>
        <w:rPr>
          <w:rFonts w:hint="eastAsia" w:ascii="仿宋_GB2312" w:hAnsi="仿宋" w:eastAsia="仿宋_GB2312" w:cs="Times New Roman"/>
          <w:kern w:val="0"/>
          <w:sz w:val="28"/>
          <w:szCs w:val="28"/>
          <w:u w:val="single"/>
        </w:rPr>
        <w:t xml:space="preserve">  </w:t>
      </w:r>
      <w:r>
        <w:rPr>
          <w:rFonts w:hint="eastAsia" w:ascii="仿宋_GB2312" w:hAnsi="仿宋" w:eastAsia="仿宋_GB2312" w:cs="Times New Roman"/>
          <w:kern w:val="0"/>
          <w:sz w:val="28"/>
          <w:szCs w:val="28"/>
        </w:rPr>
        <w:t>份，向【      】备案</w:t>
      </w:r>
      <w:r>
        <w:rPr>
          <w:rFonts w:hint="eastAsia" w:ascii="仿宋_GB2312" w:hAnsi="仿宋" w:eastAsia="仿宋_GB2312" w:cs="Times New Roman"/>
          <w:kern w:val="0"/>
          <w:sz w:val="28"/>
          <w:szCs w:val="28"/>
          <w:u w:val="single"/>
        </w:rPr>
        <w:t xml:space="preserve">  </w:t>
      </w:r>
      <w:r>
        <w:rPr>
          <w:rFonts w:hint="eastAsia" w:ascii="仿宋_GB2312" w:hAnsi="仿宋" w:eastAsia="仿宋_GB2312" w:cs="Times New Roman"/>
          <w:kern w:val="0"/>
          <w:sz w:val="28"/>
          <w:szCs w:val="28"/>
        </w:rPr>
        <w:t>份。</w:t>
      </w:r>
    </w:p>
    <w:p w14:paraId="4E6C605E">
      <w:pPr>
        <w:widowControl/>
        <w:tabs>
          <w:tab w:val="left" w:pos="8391"/>
        </w:tabs>
        <w:autoSpaceDE w:val="0"/>
        <w:autoSpaceDN w:val="0"/>
        <w:snapToGrid w:val="0"/>
        <w:spacing w:line="560" w:lineRule="exact"/>
        <w:ind w:firstLine="560" w:firstLineChars="200"/>
        <w:textAlignment w:val="bottom"/>
        <w:outlineLvl w:val="9"/>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4、合同经甲乙双方盖章或签字后生效，合同签订地点为</w:t>
      </w:r>
      <w:r>
        <w:rPr>
          <w:rFonts w:hint="eastAsia" w:ascii="仿宋_GB2312" w:hAnsi="仿宋" w:eastAsia="仿宋_GB2312" w:cs="Times New Roman"/>
          <w:kern w:val="0"/>
          <w:sz w:val="28"/>
          <w:szCs w:val="28"/>
          <w:u w:val="single"/>
        </w:rPr>
        <w:t xml:space="preserve">   </w:t>
      </w:r>
      <w:r>
        <w:rPr>
          <w:rFonts w:hint="eastAsia" w:ascii="仿宋_GB2312" w:hAnsi="仿宋" w:eastAsia="仿宋_GB2312" w:cs="Times New Roman"/>
          <w:kern w:val="0"/>
          <w:sz w:val="28"/>
          <w:szCs w:val="28"/>
        </w:rPr>
        <w:t>。</w:t>
      </w:r>
    </w:p>
    <w:p w14:paraId="07BD8B7B">
      <w:pPr>
        <w:widowControl/>
        <w:tabs>
          <w:tab w:val="left" w:pos="8391"/>
        </w:tabs>
        <w:autoSpaceDE w:val="0"/>
        <w:autoSpaceDN w:val="0"/>
        <w:snapToGrid w:val="0"/>
        <w:spacing w:line="560" w:lineRule="exact"/>
        <w:ind w:firstLine="560" w:firstLineChars="200"/>
        <w:textAlignment w:val="bottom"/>
        <w:outlineLvl w:val="9"/>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5、生效时间：</w:t>
      </w:r>
      <w:r>
        <w:rPr>
          <w:rFonts w:hint="eastAsia" w:ascii="仿宋_GB2312" w:hAnsi="仿宋" w:eastAsia="仿宋_GB2312" w:cs="Times New Roman"/>
          <w:kern w:val="0"/>
          <w:sz w:val="28"/>
          <w:szCs w:val="28"/>
          <w:u w:val="single"/>
        </w:rPr>
        <w:t xml:space="preserve">   </w:t>
      </w:r>
      <w:r>
        <w:rPr>
          <w:rFonts w:hint="eastAsia" w:ascii="仿宋_GB2312" w:hAnsi="仿宋" w:eastAsia="仿宋_GB2312" w:cs="Times New Roman"/>
          <w:kern w:val="0"/>
          <w:sz w:val="28"/>
          <w:szCs w:val="28"/>
        </w:rPr>
        <w:t>年</w:t>
      </w:r>
      <w:r>
        <w:rPr>
          <w:rFonts w:hint="eastAsia" w:ascii="仿宋_GB2312" w:hAnsi="仿宋" w:eastAsia="仿宋_GB2312" w:cs="Times New Roman"/>
          <w:kern w:val="0"/>
          <w:sz w:val="28"/>
          <w:szCs w:val="28"/>
          <w:u w:val="single"/>
        </w:rPr>
        <w:t xml:space="preserve">  </w:t>
      </w:r>
      <w:r>
        <w:rPr>
          <w:rFonts w:hint="eastAsia" w:ascii="仿宋_GB2312" w:hAnsi="仿宋" w:eastAsia="仿宋_GB2312" w:cs="Times New Roman"/>
          <w:kern w:val="0"/>
          <w:sz w:val="28"/>
          <w:szCs w:val="28"/>
        </w:rPr>
        <w:t>月</w:t>
      </w:r>
      <w:r>
        <w:rPr>
          <w:rFonts w:hint="eastAsia" w:ascii="仿宋_GB2312" w:hAnsi="仿宋" w:eastAsia="仿宋_GB2312" w:cs="Times New Roman"/>
          <w:kern w:val="0"/>
          <w:sz w:val="28"/>
          <w:szCs w:val="28"/>
          <w:u w:val="single"/>
        </w:rPr>
        <w:t xml:space="preserve">  </w:t>
      </w:r>
      <w:r>
        <w:rPr>
          <w:rFonts w:hint="eastAsia" w:ascii="仿宋_GB2312" w:hAnsi="仿宋" w:eastAsia="仿宋_GB2312" w:cs="Times New Roman"/>
          <w:kern w:val="0"/>
          <w:sz w:val="28"/>
          <w:szCs w:val="28"/>
        </w:rPr>
        <w:t>日</w:t>
      </w:r>
    </w:p>
    <w:p w14:paraId="3B8879A8">
      <w:pPr>
        <w:outlineLvl w:val="9"/>
        <w:rPr>
          <w:rFonts w:ascii="Times New Roman" w:hAnsi="Times New Roman" w:eastAsia="宋体" w:cs="Times New Roman"/>
          <w:szCs w:val="20"/>
        </w:rPr>
      </w:pPr>
    </w:p>
    <w:tbl>
      <w:tblPr>
        <w:tblStyle w:val="3"/>
        <w:tblW w:w="0" w:type="auto"/>
        <w:jc w:val="center"/>
        <w:tblLayout w:type="fixed"/>
        <w:tblCellMar>
          <w:top w:w="0" w:type="dxa"/>
          <w:left w:w="108" w:type="dxa"/>
          <w:bottom w:w="0" w:type="dxa"/>
          <w:right w:w="108" w:type="dxa"/>
        </w:tblCellMar>
      </w:tblPr>
      <w:tblGrid>
        <w:gridCol w:w="4643"/>
        <w:gridCol w:w="4643"/>
      </w:tblGrid>
      <w:tr w14:paraId="7146A93C">
        <w:tblPrEx>
          <w:tblCellMar>
            <w:top w:w="0" w:type="dxa"/>
            <w:left w:w="108" w:type="dxa"/>
            <w:bottom w:w="0" w:type="dxa"/>
            <w:right w:w="108" w:type="dxa"/>
          </w:tblCellMar>
        </w:tblPrEx>
        <w:trPr>
          <w:jc w:val="center"/>
        </w:trPr>
        <w:tc>
          <w:tcPr>
            <w:tcW w:w="4643" w:type="dxa"/>
          </w:tcPr>
          <w:p w14:paraId="1359A1AD">
            <w:pPr>
              <w:widowControl/>
              <w:autoSpaceDE w:val="0"/>
              <w:autoSpaceDN w:val="0"/>
              <w:snapToGrid w:val="0"/>
              <w:spacing w:line="360" w:lineRule="auto"/>
              <w:ind w:right="-154"/>
              <w:jc w:val="center"/>
              <w:textAlignment w:val="bottom"/>
              <w:outlineLvl w:val="9"/>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甲方名称</w:t>
            </w:r>
            <w:r>
              <w:rPr>
                <w:rFonts w:hint="eastAsia" w:ascii="仿宋_GB2312" w:hAnsi="仿宋" w:eastAsia="仿宋_GB2312" w:cs="Times New Roman"/>
                <w:spacing w:val="-20"/>
                <w:kern w:val="0"/>
                <w:sz w:val="28"/>
                <w:szCs w:val="28"/>
              </w:rPr>
              <w:t>（盖章）</w:t>
            </w:r>
            <w:r>
              <w:rPr>
                <w:rFonts w:hint="eastAsia" w:ascii="仿宋_GB2312" w:hAnsi="仿宋" w:eastAsia="仿宋_GB2312" w:cs="Times New Roman"/>
                <w:kern w:val="0"/>
                <w:sz w:val="28"/>
                <w:szCs w:val="28"/>
              </w:rPr>
              <w:t>:</w:t>
            </w:r>
          </w:p>
          <w:p w14:paraId="32836DBF">
            <w:pPr>
              <w:widowControl/>
              <w:autoSpaceDE w:val="0"/>
              <w:autoSpaceDN w:val="0"/>
              <w:snapToGrid w:val="0"/>
              <w:spacing w:line="360" w:lineRule="auto"/>
              <w:ind w:right="-154"/>
              <w:jc w:val="center"/>
              <w:textAlignment w:val="bottom"/>
              <w:outlineLvl w:val="9"/>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代表人（签字）：</w:t>
            </w:r>
          </w:p>
          <w:p w14:paraId="210124A5">
            <w:pPr>
              <w:widowControl/>
              <w:autoSpaceDE w:val="0"/>
              <w:autoSpaceDN w:val="0"/>
              <w:snapToGrid w:val="0"/>
              <w:spacing w:line="360" w:lineRule="auto"/>
              <w:ind w:right="-154"/>
              <w:jc w:val="center"/>
              <w:textAlignment w:val="bottom"/>
              <w:outlineLvl w:val="9"/>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签订时间：</w:t>
            </w:r>
          </w:p>
        </w:tc>
        <w:tc>
          <w:tcPr>
            <w:tcW w:w="4643" w:type="dxa"/>
          </w:tcPr>
          <w:p w14:paraId="5C18DDDF">
            <w:pPr>
              <w:widowControl/>
              <w:autoSpaceDE w:val="0"/>
              <w:autoSpaceDN w:val="0"/>
              <w:snapToGrid w:val="0"/>
              <w:spacing w:line="360" w:lineRule="auto"/>
              <w:ind w:right="-154"/>
              <w:jc w:val="center"/>
              <w:textAlignment w:val="bottom"/>
              <w:outlineLvl w:val="9"/>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乙方名称</w:t>
            </w:r>
            <w:r>
              <w:rPr>
                <w:rFonts w:hint="eastAsia" w:ascii="仿宋_GB2312" w:hAnsi="仿宋" w:eastAsia="仿宋_GB2312" w:cs="Times New Roman"/>
                <w:spacing w:val="-20"/>
                <w:kern w:val="0"/>
                <w:sz w:val="28"/>
                <w:szCs w:val="28"/>
              </w:rPr>
              <w:t>（盖章）</w:t>
            </w:r>
            <w:r>
              <w:rPr>
                <w:rFonts w:hint="eastAsia" w:ascii="仿宋_GB2312" w:hAnsi="仿宋" w:eastAsia="仿宋_GB2312" w:cs="Times New Roman"/>
                <w:kern w:val="0"/>
                <w:sz w:val="28"/>
                <w:szCs w:val="28"/>
              </w:rPr>
              <w:t>:</w:t>
            </w:r>
          </w:p>
          <w:p w14:paraId="041BF4A7">
            <w:pPr>
              <w:widowControl/>
              <w:autoSpaceDE w:val="0"/>
              <w:autoSpaceDN w:val="0"/>
              <w:snapToGrid w:val="0"/>
              <w:spacing w:line="360" w:lineRule="auto"/>
              <w:ind w:right="-154"/>
              <w:jc w:val="center"/>
              <w:textAlignment w:val="bottom"/>
              <w:outlineLvl w:val="9"/>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代表人（签字）：</w:t>
            </w:r>
          </w:p>
          <w:p w14:paraId="265CE569">
            <w:pPr>
              <w:widowControl/>
              <w:autoSpaceDE w:val="0"/>
              <w:autoSpaceDN w:val="0"/>
              <w:snapToGrid w:val="0"/>
              <w:spacing w:line="360" w:lineRule="auto"/>
              <w:ind w:right="-154"/>
              <w:jc w:val="center"/>
              <w:textAlignment w:val="bottom"/>
              <w:outlineLvl w:val="9"/>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签订时间：</w:t>
            </w:r>
          </w:p>
        </w:tc>
      </w:tr>
      <w:bookmarkEnd w:id="2"/>
    </w:tbl>
    <w:p w14:paraId="180DC195">
      <w:pPr>
        <w:rPr>
          <w:rFonts w:hint="eastAsia" w:ascii="宋体" w:hAnsi="宋体" w:eastAsia="宋体" w:cs="宋体"/>
          <w:sz w:val="28"/>
          <w:szCs w:val="28"/>
          <w:lang w:val="en-US" w:eastAsia="zh-Hans"/>
        </w:rPr>
      </w:pPr>
      <w:r>
        <w:rPr>
          <w:rFonts w:hint="eastAsia" w:ascii="宋体" w:hAnsi="宋体" w:eastAsia="宋体" w:cs="宋体"/>
          <w:sz w:val="28"/>
          <w:szCs w:val="28"/>
          <w:lang w:val="en-US" w:eastAsia="zh-Hans"/>
        </w:rPr>
        <w:br w:type="page"/>
      </w:r>
    </w:p>
    <w:p w14:paraId="3D6E1B75">
      <w:pPr>
        <w:adjustRightInd w:val="0"/>
        <w:snapToGrid w:val="0"/>
        <w:spacing w:line="560" w:lineRule="exact"/>
        <w:ind w:firstLine="562" w:firstLineChars="200"/>
        <w:rPr>
          <w:rFonts w:hint="default" w:ascii="Times New Roman" w:hAnsi="Times New Roman" w:eastAsia="仿宋_GB2312"/>
          <w:b/>
          <w:sz w:val="28"/>
          <w:szCs w:val="28"/>
          <w:highlight w:val="none"/>
          <w:lang w:val="en-US" w:eastAsia="zh-CN"/>
        </w:rPr>
      </w:pPr>
      <w:r>
        <w:rPr>
          <w:rFonts w:hint="eastAsia" w:ascii="Times New Roman" w:hAnsi="Times New Roman" w:eastAsia="仿宋_GB2312"/>
          <w:b/>
          <w:sz w:val="28"/>
          <w:szCs w:val="28"/>
          <w:highlight w:val="none"/>
          <w:lang w:val="en-US" w:eastAsia="zh-CN"/>
        </w:rPr>
        <w:t>采购包2：</w:t>
      </w:r>
    </w:p>
    <w:p w14:paraId="5B73885B">
      <w:pPr>
        <w:adjustRightInd w:val="0"/>
        <w:snapToGrid w:val="0"/>
        <w:spacing w:line="560" w:lineRule="exact"/>
        <w:ind w:firstLine="562" w:firstLineChars="200"/>
        <w:rPr>
          <w:rFonts w:ascii="Times New Roman" w:hAnsi="Times New Roman" w:eastAsia="仿宋_GB2312"/>
          <w:sz w:val="28"/>
          <w:szCs w:val="28"/>
          <w:highlight w:val="none"/>
        </w:rPr>
      </w:pPr>
      <w:r>
        <w:rPr>
          <w:rFonts w:ascii="Times New Roman" w:hAnsi="Times New Roman" w:eastAsia="仿宋_GB2312"/>
          <w:b/>
          <w:sz w:val="28"/>
          <w:szCs w:val="28"/>
          <w:highlight w:val="none"/>
        </w:rPr>
        <w:t>甲方：</w:t>
      </w:r>
      <w:r>
        <w:rPr>
          <w:rFonts w:hint="eastAsia" w:ascii="Times New Roman" w:hAnsi="Times New Roman" w:eastAsia="仿宋_GB2312"/>
          <w:bCs/>
          <w:sz w:val="28"/>
          <w:szCs w:val="28"/>
          <w:highlight w:val="none"/>
        </w:rPr>
        <w:t>（</w:t>
      </w:r>
      <w:r>
        <w:rPr>
          <w:rFonts w:ascii="Times New Roman" w:hAnsi="Times New Roman" w:eastAsia="仿宋_GB2312"/>
          <w:sz w:val="28"/>
          <w:szCs w:val="28"/>
          <w:highlight w:val="none"/>
        </w:rPr>
        <w:t xml:space="preserve">采购人） </w:t>
      </w:r>
    </w:p>
    <w:p w14:paraId="60C28B60">
      <w:pPr>
        <w:adjustRightInd w:val="0"/>
        <w:snapToGrid w:val="0"/>
        <w:spacing w:line="560" w:lineRule="exact"/>
        <w:ind w:firstLine="560" w:firstLineChars="200"/>
        <w:rPr>
          <w:rFonts w:ascii="Times New Roman" w:hAnsi="Times New Roman" w:eastAsia="仿宋_GB2312"/>
          <w:sz w:val="28"/>
          <w:szCs w:val="28"/>
          <w:highlight w:val="none"/>
        </w:rPr>
      </w:pPr>
      <w:r>
        <w:rPr>
          <w:rFonts w:hint="eastAsia" w:ascii="Times New Roman" w:hAnsi="Times New Roman" w:eastAsia="仿宋_GB2312"/>
          <w:sz w:val="28"/>
          <w:szCs w:val="28"/>
          <w:highlight w:val="none"/>
        </w:rPr>
        <w:t>联系人：</w:t>
      </w:r>
    </w:p>
    <w:p w14:paraId="4D70B77D">
      <w:pPr>
        <w:adjustRightInd w:val="0"/>
        <w:snapToGrid w:val="0"/>
        <w:spacing w:line="560" w:lineRule="exact"/>
        <w:ind w:firstLine="560" w:firstLineChars="200"/>
        <w:rPr>
          <w:rFonts w:ascii="Times New Roman" w:hAnsi="Times New Roman" w:eastAsia="仿宋_GB2312"/>
          <w:sz w:val="28"/>
          <w:szCs w:val="28"/>
          <w:highlight w:val="none"/>
        </w:rPr>
      </w:pPr>
      <w:r>
        <w:rPr>
          <w:rFonts w:hint="eastAsia" w:ascii="Times New Roman" w:hAnsi="Times New Roman" w:eastAsia="仿宋_GB2312"/>
          <w:sz w:val="28"/>
          <w:szCs w:val="28"/>
          <w:highlight w:val="none"/>
        </w:rPr>
        <w:t>联系方式：</w:t>
      </w:r>
    </w:p>
    <w:p w14:paraId="443B6998">
      <w:pPr>
        <w:adjustRightInd w:val="0"/>
        <w:snapToGrid w:val="0"/>
        <w:spacing w:line="560" w:lineRule="exact"/>
        <w:ind w:firstLine="560" w:firstLineChars="200"/>
        <w:rPr>
          <w:rFonts w:ascii="Times New Roman" w:hAnsi="Times New Roman" w:eastAsia="仿宋_GB2312"/>
          <w:sz w:val="28"/>
          <w:szCs w:val="28"/>
          <w:highlight w:val="none"/>
        </w:rPr>
      </w:pPr>
      <w:r>
        <w:rPr>
          <w:rFonts w:hint="eastAsia" w:ascii="Times New Roman" w:hAnsi="Times New Roman" w:eastAsia="仿宋_GB2312"/>
          <w:sz w:val="28"/>
          <w:szCs w:val="28"/>
          <w:highlight w:val="none"/>
        </w:rPr>
        <w:t>住址：</w:t>
      </w:r>
      <w:r>
        <w:rPr>
          <w:rFonts w:ascii="Times New Roman" w:hAnsi="Times New Roman" w:eastAsia="仿宋_GB2312"/>
          <w:sz w:val="28"/>
          <w:szCs w:val="28"/>
          <w:highlight w:val="none"/>
        </w:rPr>
        <w:t xml:space="preserve">       </w:t>
      </w:r>
    </w:p>
    <w:p w14:paraId="60A2C77D">
      <w:pPr>
        <w:adjustRightInd w:val="0"/>
        <w:snapToGrid w:val="0"/>
        <w:spacing w:line="560" w:lineRule="exact"/>
        <w:ind w:firstLine="562" w:firstLineChars="200"/>
        <w:rPr>
          <w:rFonts w:ascii="Times New Roman" w:hAnsi="Times New Roman" w:eastAsia="仿宋_GB2312"/>
          <w:sz w:val="28"/>
          <w:szCs w:val="28"/>
          <w:highlight w:val="none"/>
        </w:rPr>
      </w:pPr>
      <w:r>
        <w:rPr>
          <w:rFonts w:ascii="Times New Roman" w:hAnsi="Times New Roman" w:eastAsia="仿宋_GB2312"/>
          <w:b/>
          <w:sz w:val="28"/>
          <w:szCs w:val="28"/>
          <w:highlight w:val="none"/>
        </w:rPr>
        <w:t>乙方：</w:t>
      </w:r>
      <w:r>
        <w:rPr>
          <w:rFonts w:ascii="Times New Roman" w:hAnsi="Times New Roman" w:eastAsia="仿宋_GB2312"/>
          <w:sz w:val="28"/>
          <w:szCs w:val="28"/>
          <w:highlight w:val="none"/>
        </w:rPr>
        <w:t>（供应商）</w:t>
      </w:r>
    </w:p>
    <w:p w14:paraId="3E8272F0">
      <w:pPr>
        <w:adjustRightInd w:val="0"/>
        <w:snapToGrid w:val="0"/>
        <w:spacing w:line="560" w:lineRule="exact"/>
        <w:ind w:firstLine="560" w:firstLineChars="200"/>
        <w:rPr>
          <w:rFonts w:ascii="Times New Roman" w:hAnsi="Times New Roman" w:eastAsia="仿宋_GB2312"/>
          <w:sz w:val="28"/>
          <w:szCs w:val="28"/>
          <w:highlight w:val="none"/>
        </w:rPr>
      </w:pPr>
      <w:r>
        <w:rPr>
          <w:rFonts w:hint="eastAsia" w:ascii="Times New Roman" w:hAnsi="Times New Roman" w:eastAsia="仿宋_GB2312"/>
          <w:sz w:val="28"/>
          <w:szCs w:val="28"/>
          <w:highlight w:val="none"/>
        </w:rPr>
        <w:t>联系人：</w:t>
      </w:r>
    </w:p>
    <w:p w14:paraId="2E599DC6">
      <w:pPr>
        <w:adjustRightInd w:val="0"/>
        <w:snapToGrid w:val="0"/>
        <w:spacing w:line="560" w:lineRule="exact"/>
        <w:ind w:firstLine="560" w:firstLineChars="200"/>
        <w:rPr>
          <w:rFonts w:ascii="Times New Roman" w:hAnsi="Times New Roman" w:eastAsia="仿宋_GB2312"/>
          <w:sz w:val="28"/>
          <w:szCs w:val="28"/>
          <w:highlight w:val="none"/>
        </w:rPr>
      </w:pPr>
      <w:r>
        <w:rPr>
          <w:rFonts w:hint="eastAsia" w:ascii="Times New Roman" w:hAnsi="Times New Roman" w:eastAsia="仿宋_GB2312"/>
          <w:sz w:val="28"/>
          <w:szCs w:val="28"/>
          <w:highlight w:val="none"/>
        </w:rPr>
        <w:t>联系方式：</w:t>
      </w:r>
    </w:p>
    <w:p w14:paraId="689FE029">
      <w:pPr>
        <w:adjustRightInd w:val="0"/>
        <w:snapToGrid w:val="0"/>
        <w:spacing w:line="560" w:lineRule="exact"/>
        <w:ind w:firstLine="560" w:firstLineChars="200"/>
        <w:rPr>
          <w:rFonts w:ascii="Times New Roman" w:hAnsi="Times New Roman" w:eastAsia="仿宋_GB2312"/>
          <w:sz w:val="28"/>
          <w:szCs w:val="28"/>
          <w:highlight w:val="none"/>
        </w:rPr>
      </w:pPr>
      <w:r>
        <w:rPr>
          <w:rFonts w:hint="eastAsia" w:ascii="Times New Roman" w:hAnsi="Times New Roman" w:eastAsia="仿宋_GB2312"/>
          <w:sz w:val="28"/>
          <w:szCs w:val="28"/>
          <w:highlight w:val="none"/>
        </w:rPr>
        <w:t>住址：</w:t>
      </w:r>
    </w:p>
    <w:p w14:paraId="1A7F9B1D">
      <w:pPr>
        <w:adjustRightInd w:val="0"/>
        <w:snapToGrid w:val="0"/>
        <w:spacing w:line="560" w:lineRule="exact"/>
        <w:ind w:firstLine="562" w:firstLineChars="200"/>
        <w:rPr>
          <w:rFonts w:ascii="Times New Roman" w:hAnsi="Times New Roman" w:eastAsia="仿宋_GB2312"/>
          <w:b/>
          <w:sz w:val="28"/>
          <w:szCs w:val="28"/>
          <w:highlight w:val="none"/>
        </w:rPr>
      </w:pPr>
      <w:r>
        <w:rPr>
          <w:rFonts w:ascii="Times New Roman" w:hAnsi="Times New Roman" w:eastAsia="仿宋_GB2312"/>
          <w:b/>
          <w:sz w:val="28"/>
          <w:szCs w:val="28"/>
          <w:highlight w:val="none"/>
        </w:rPr>
        <w:t>一、合同内容</w:t>
      </w:r>
    </w:p>
    <w:p w14:paraId="5574D9D1">
      <w:pPr>
        <w:numPr>
          <w:ilvl w:val="0"/>
          <w:numId w:val="0"/>
        </w:numPr>
        <w:adjustRightInd w:val="0"/>
        <w:snapToGrid w:val="0"/>
        <w:spacing w:line="560" w:lineRule="exact"/>
        <w:ind w:firstLine="560" w:firstLineChars="200"/>
        <w:rPr>
          <w:rFonts w:hint="eastAsia" w:ascii="Times New Roman" w:hAnsi="Times New Roman" w:eastAsia="仿宋_GB2312" w:cs="Times New Roman"/>
          <w:kern w:val="2"/>
          <w:sz w:val="28"/>
          <w:szCs w:val="28"/>
          <w:highlight w:val="none"/>
          <w:lang w:val="en-US" w:eastAsia="zh-CN" w:bidi="ar-SA"/>
        </w:rPr>
      </w:pPr>
      <w:r>
        <w:rPr>
          <w:rFonts w:hint="eastAsia" w:ascii="Times New Roman" w:hAnsi="Times New Roman" w:eastAsia="仿宋_GB2312" w:cs="Times New Roman"/>
          <w:kern w:val="2"/>
          <w:sz w:val="28"/>
          <w:szCs w:val="28"/>
          <w:highlight w:val="none"/>
          <w:lang w:val="en-US" w:eastAsia="zh-CN" w:bidi="ar-SA"/>
        </w:rPr>
        <w:t>编制10期《西安宣传》采购设计、发送等服务事项，保障2025年完成6期编制工作、2026年6月月底前完成剩余4期编制工作，执行时间共12个月。</w:t>
      </w:r>
    </w:p>
    <w:p w14:paraId="372CECB1">
      <w:pPr>
        <w:numPr>
          <w:ilvl w:val="0"/>
          <w:numId w:val="0"/>
        </w:numPr>
        <w:adjustRightInd w:val="0"/>
        <w:snapToGrid w:val="0"/>
        <w:spacing w:line="560" w:lineRule="exact"/>
        <w:ind w:firstLine="560" w:firstLineChars="200"/>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highlight w:val="none"/>
          <w:lang w:val="en-US" w:eastAsia="zh-CN" w:bidi="ar-SA"/>
        </w:rPr>
        <w:t>（一）设计服务：围绕稿件选题提出设计思路，按照</w:t>
      </w:r>
      <w:r>
        <w:rPr>
          <w:rFonts w:hint="eastAsia" w:ascii="Times New Roman" w:hAnsi="Times New Roman" w:eastAsia="仿宋_GB2312" w:cs="Times New Roman"/>
          <w:kern w:val="2"/>
          <w:sz w:val="28"/>
          <w:szCs w:val="28"/>
          <w:lang w:val="en-US" w:eastAsia="zh-CN" w:bidi="ar-SA"/>
        </w:rPr>
        <w:t>响应时限（5个工作日内）和质量要求，完成封面封底和内页的排版设计、美编等工作，提供图片支持，包括但不限于版式设计、图文排版、色彩搭配设计及修改等方面。按照“四审四校”流程，对《西安宣传》所有文字、图片内容进行专业化审核校对并逐项提出具体修改建议，确保准确规范，不出现固定表述错误问题。对重点稿件标注专属“二维码”，提供听读阅读模式。</w:t>
      </w:r>
    </w:p>
    <w:p w14:paraId="130BC47A">
      <w:pPr>
        <w:numPr>
          <w:ilvl w:val="0"/>
          <w:numId w:val="0"/>
        </w:numPr>
        <w:adjustRightInd w:val="0"/>
        <w:snapToGrid w:val="0"/>
        <w:spacing w:line="560" w:lineRule="exact"/>
        <w:ind w:firstLine="560" w:firstLineChars="200"/>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（二）发送服务：根据《西安宣传》确定发送范围、发送数量，专人对接发送对象，分包刊物并协调发行渠道投递，建立发送记录留存备查，每期投递结束后7个工作日内向30%以上发送对象开展电话回访。</w:t>
      </w:r>
    </w:p>
    <w:p w14:paraId="66D82E26">
      <w:pPr>
        <w:numPr>
          <w:ilvl w:val="0"/>
          <w:numId w:val="0"/>
        </w:numPr>
        <w:adjustRightInd w:val="0"/>
        <w:snapToGrid w:val="0"/>
        <w:spacing w:line="560" w:lineRule="exact"/>
        <w:ind w:firstLine="560" w:firstLineChars="200"/>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三）综合服务：整理汇编《西安宣传》合订本，并提供成品合订本，分单位赠送。协助组织《西安宣传》配合活动全年不少于3期，提供相关师资保障。协调做好《西安宣传》编制创意策划、稿件征集、审核审校、设计排版、发行等各环节工作，每期梳理编制工作存在问题，提出改进意见以及下一期策划建议。</w:t>
      </w:r>
    </w:p>
    <w:p w14:paraId="42C07EE4">
      <w:pPr>
        <w:adjustRightInd w:val="0"/>
        <w:snapToGrid w:val="0"/>
        <w:spacing w:line="560" w:lineRule="exact"/>
        <w:ind w:firstLine="562" w:firstLineChars="200"/>
        <w:rPr>
          <w:rFonts w:ascii="Times New Roman" w:hAnsi="Times New Roman" w:eastAsia="仿宋_GB2312" w:cs="Times New Roman"/>
          <w:b/>
          <w:sz w:val="28"/>
          <w:szCs w:val="28"/>
        </w:rPr>
      </w:pPr>
      <w:r>
        <w:rPr>
          <w:rFonts w:ascii="Times New Roman" w:hAnsi="Times New Roman" w:eastAsia="仿宋_GB2312" w:cs="Times New Roman"/>
          <w:b/>
          <w:sz w:val="28"/>
          <w:szCs w:val="28"/>
        </w:rPr>
        <w:t>二、合同价款</w:t>
      </w:r>
    </w:p>
    <w:p w14:paraId="76AC5215">
      <w:pPr>
        <w:adjustRightInd w:val="0"/>
        <w:snapToGrid w:val="0"/>
        <w:spacing w:line="56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1、合同总价：</w:t>
      </w:r>
    </w:p>
    <w:p w14:paraId="457C003F">
      <w:pPr>
        <w:adjustRightInd w:val="0"/>
        <w:snapToGrid w:val="0"/>
        <w:spacing w:line="56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2、合同总价包括：</w:t>
      </w:r>
      <w:r>
        <w:rPr>
          <w:rFonts w:hint="eastAsia" w:ascii="Times New Roman" w:hAnsi="Times New Roman" w:eastAsia="仿宋_GB2312" w:cs="Times New Roman"/>
          <w:sz w:val="28"/>
          <w:szCs w:val="28"/>
        </w:rPr>
        <w:t>履行本合同所需支付的宣传费、设计费、物料费、人工费、税费以及乙方完成服务要求所需的其他费用</w:t>
      </w:r>
      <w:r>
        <w:rPr>
          <w:rFonts w:ascii="Times New Roman" w:hAnsi="Times New Roman" w:eastAsia="仿宋_GB2312" w:cs="Times New Roman"/>
          <w:sz w:val="28"/>
          <w:szCs w:val="28"/>
        </w:rPr>
        <w:t>。</w:t>
      </w:r>
    </w:p>
    <w:p w14:paraId="36A6DAB7">
      <w:pPr>
        <w:adjustRightInd w:val="0"/>
        <w:snapToGrid w:val="0"/>
        <w:spacing w:line="560" w:lineRule="exact"/>
        <w:ind w:firstLine="560" w:firstLineChars="200"/>
        <w:rPr>
          <w:rFonts w:ascii="Times New Roman" w:hAnsi="Times New Roman" w:eastAsia="仿宋_GB2312" w:cs="Times New Roman"/>
          <w:sz w:val="28"/>
          <w:szCs w:val="28"/>
          <w:highlight w:val="none"/>
        </w:rPr>
      </w:pPr>
      <w:r>
        <w:rPr>
          <w:rFonts w:ascii="Times New Roman" w:hAnsi="Times New Roman" w:eastAsia="仿宋_GB2312" w:cs="Times New Roman"/>
          <w:sz w:val="28"/>
          <w:szCs w:val="28"/>
        </w:rPr>
        <w:t>3、合</w:t>
      </w:r>
      <w:r>
        <w:rPr>
          <w:rFonts w:ascii="Times New Roman" w:hAnsi="Times New Roman" w:eastAsia="仿宋_GB2312" w:cs="Times New Roman"/>
          <w:sz w:val="28"/>
          <w:szCs w:val="28"/>
          <w:highlight w:val="none"/>
        </w:rPr>
        <w:t>同总价一次包死，不受市场价变化的影响。</w:t>
      </w:r>
      <w:r>
        <w:rPr>
          <w:rFonts w:hint="eastAsia" w:ascii="Times New Roman" w:hAnsi="Times New Roman" w:eastAsia="仿宋_GB2312" w:cs="Times New Roman"/>
          <w:sz w:val="28"/>
          <w:szCs w:val="28"/>
          <w:highlight w:val="none"/>
        </w:rPr>
        <w:t>乙方不得再要求甲方另行支付其他费用。</w:t>
      </w:r>
    </w:p>
    <w:p w14:paraId="5ED2CA0C">
      <w:pPr>
        <w:adjustRightInd w:val="0"/>
        <w:snapToGrid w:val="0"/>
        <w:spacing w:line="560" w:lineRule="exact"/>
        <w:ind w:firstLine="562" w:firstLineChars="200"/>
        <w:rPr>
          <w:rFonts w:ascii="Times New Roman" w:hAnsi="Times New Roman" w:eastAsia="仿宋_GB2312" w:cs="Times New Roman"/>
          <w:b/>
          <w:sz w:val="28"/>
          <w:szCs w:val="28"/>
          <w:highlight w:val="none"/>
        </w:rPr>
      </w:pPr>
      <w:r>
        <w:rPr>
          <w:rFonts w:ascii="Times New Roman" w:hAnsi="Times New Roman" w:eastAsia="仿宋_GB2312" w:cs="Times New Roman"/>
          <w:b/>
          <w:sz w:val="28"/>
          <w:szCs w:val="28"/>
          <w:highlight w:val="none"/>
        </w:rPr>
        <w:t>三、合同结算</w:t>
      </w:r>
    </w:p>
    <w:p w14:paraId="3809B7D2">
      <w:pPr>
        <w:adjustRightInd w:val="0"/>
        <w:snapToGrid w:val="0"/>
        <w:spacing w:line="560" w:lineRule="exact"/>
        <w:ind w:firstLine="560" w:firstLineChars="200"/>
        <w:rPr>
          <w:rFonts w:ascii="Times New Roman" w:hAnsi="Times New Roman" w:eastAsia="仿宋_GB2312" w:cs="Times New Roman"/>
          <w:sz w:val="28"/>
          <w:szCs w:val="28"/>
          <w:highlight w:val="none"/>
        </w:rPr>
      </w:pPr>
      <w:r>
        <w:rPr>
          <w:rFonts w:ascii="Times New Roman" w:hAnsi="Times New Roman" w:eastAsia="仿宋_GB2312" w:cs="Times New Roman"/>
          <w:sz w:val="28"/>
          <w:szCs w:val="28"/>
          <w:highlight w:val="none"/>
        </w:rPr>
        <w:t>1、资金支付条件及时间：</w:t>
      </w:r>
    </w:p>
    <w:p w14:paraId="1A80EEFD">
      <w:pPr>
        <w:adjustRightInd w:val="0"/>
        <w:snapToGrid w:val="0"/>
        <w:spacing w:line="560" w:lineRule="exact"/>
        <w:ind w:firstLine="560" w:firstLineChars="200"/>
        <w:rPr>
          <w:rFonts w:hint="eastAsia" w:ascii="Times New Roman" w:hAnsi="Times New Roman" w:eastAsia="仿宋_GB2312" w:cs="Times New Roman"/>
          <w:sz w:val="28"/>
          <w:szCs w:val="28"/>
          <w:highlight w:val="none"/>
          <w:lang w:val="en-US" w:eastAsia="zh-CN"/>
        </w:rPr>
      </w:pPr>
      <w:r>
        <w:rPr>
          <w:rFonts w:hint="eastAsia" w:ascii="Times New Roman" w:hAnsi="Times New Roman" w:eastAsia="仿宋_GB2312" w:cs="Times New Roman"/>
          <w:sz w:val="28"/>
          <w:szCs w:val="28"/>
          <w:highlight w:val="none"/>
        </w:rPr>
        <w:t>1-1、</w:t>
      </w:r>
      <w:r>
        <w:rPr>
          <w:rFonts w:hint="eastAsia" w:ascii="Times New Roman" w:hAnsi="Times New Roman" w:eastAsia="仿宋_GB2312" w:cs="Times New Roman"/>
          <w:sz w:val="28"/>
          <w:szCs w:val="28"/>
          <w:highlight w:val="none"/>
          <w:lang w:val="en-US" w:eastAsia="zh-CN"/>
        </w:rPr>
        <w:t>合同签订且供应商提供增值税发票30日内，支付合同总费用50%款项；</w:t>
      </w:r>
    </w:p>
    <w:p w14:paraId="032A36F9">
      <w:pPr>
        <w:adjustRightInd w:val="0"/>
        <w:snapToGrid w:val="0"/>
        <w:spacing w:line="560" w:lineRule="exact"/>
        <w:ind w:firstLine="560" w:firstLineChars="200"/>
        <w:rPr>
          <w:rFonts w:hint="eastAsia" w:ascii="Times New Roman" w:hAnsi="Times New Roman" w:eastAsia="仿宋_GB2312" w:cs="Times New Roman"/>
          <w:sz w:val="28"/>
          <w:szCs w:val="28"/>
          <w:highlight w:val="none"/>
          <w:lang w:val="en-US" w:eastAsia="zh-CN"/>
        </w:rPr>
      </w:pPr>
      <w:r>
        <w:rPr>
          <w:rFonts w:hint="eastAsia" w:ascii="Times New Roman" w:hAnsi="Times New Roman" w:eastAsia="仿宋_GB2312" w:cs="Times New Roman"/>
          <w:sz w:val="28"/>
          <w:szCs w:val="28"/>
          <w:highlight w:val="none"/>
          <w:lang w:val="en-US" w:eastAsia="zh-CN"/>
        </w:rPr>
        <w:t>1-2、设计、发送及综合服务环节期数完成50%后支付合同总金额30%款项；</w:t>
      </w:r>
    </w:p>
    <w:p w14:paraId="10E20578">
      <w:pPr>
        <w:adjustRightInd w:val="0"/>
        <w:snapToGrid w:val="0"/>
        <w:spacing w:line="560" w:lineRule="exact"/>
        <w:ind w:firstLine="560" w:firstLineChars="200"/>
        <w:rPr>
          <w:rFonts w:ascii="Times New Roman" w:hAnsi="Times New Roman" w:eastAsia="仿宋_GB2312" w:cs="Times New Roman"/>
          <w:sz w:val="28"/>
          <w:szCs w:val="28"/>
          <w:highlight w:val="none"/>
        </w:rPr>
      </w:pPr>
      <w:r>
        <w:rPr>
          <w:rFonts w:hint="eastAsia" w:ascii="Times New Roman" w:hAnsi="Times New Roman" w:eastAsia="仿宋_GB2312" w:cs="Times New Roman"/>
          <w:sz w:val="28"/>
          <w:szCs w:val="28"/>
          <w:highlight w:val="none"/>
          <w:lang w:val="en-US" w:eastAsia="zh-CN"/>
        </w:rPr>
        <w:t>1-3、合同执行完毕，供应商出具结项报告且项目验收合格后，付清剩余的20%尾款。</w:t>
      </w:r>
    </w:p>
    <w:p w14:paraId="17B84AE1">
      <w:pPr>
        <w:adjustRightInd w:val="0"/>
        <w:snapToGrid w:val="0"/>
        <w:spacing w:line="560" w:lineRule="exact"/>
        <w:ind w:firstLine="560" w:firstLineChars="200"/>
        <w:rPr>
          <w:rFonts w:ascii="Times New Roman" w:hAnsi="Times New Roman" w:eastAsia="仿宋_GB2312" w:cs="Times New Roman"/>
          <w:sz w:val="28"/>
          <w:szCs w:val="28"/>
          <w:highlight w:val="none"/>
        </w:rPr>
      </w:pPr>
      <w:r>
        <w:rPr>
          <w:rFonts w:ascii="Times New Roman" w:hAnsi="Times New Roman" w:eastAsia="仿宋_GB2312" w:cs="Times New Roman"/>
          <w:sz w:val="28"/>
          <w:szCs w:val="28"/>
          <w:highlight w:val="none"/>
        </w:rPr>
        <w:t>2、结算方式：银行转账。</w:t>
      </w:r>
    </w:p>
    <w:p w14:paraId="4E5D32AC">
      <w:pPr>
        <w:adjustRightInd w:val="0"/>
        <w:snapToGrid w:val="0"/>
        <w:spacing w:line="56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highlight w:val="none"/>
        </w:rPr>
        <w:t>3、结算单位：由</w:t>
      </w:r>
      <w:r>
        <w:rPr>
          <w:rFonts w:ascii="Times New Roman" w:hAnsi="Times New Roman" w:eastAsia="仿宋_GB2312" w:cs="Times New Roman"/>
          <w:sz w:val="28"/>
          <w:szCs w:val="28"/>
          <w:highlight w:val="none"/>
          <w:u w:val="single"/>
        </w:rPr>
        <w:t>甲方</w:t>
      </w:r>
      <w:r>
        <w:rPr>
          <w:rFonts w:ascii="Times New Roman" w:hAnsi="Times New Roman" w:eastAsia="仿宋_GB2312" w:cs="Times New Roman"/>
          <w:sz w:val="28"/>
          <w:szCs w:val="28"/>
          <w:highlight w:val="none"/>
        </w:rPr>
        <w:t>负责结算，</w:t>
      </w:r>
      <w:r>
        <w:rPr>
          <w:rFonts w:hint="eastAsia" w:ascii="Times New Roman" w:hAnsi="Times New Roman" w:eastAsia="仿宋_GB2312" w:cs="Times New Roman"/>
          <w:sz w:val="28"/>
          <w:szCs w:val="28"/>
          <w:highlight w:val="none"/>
        </w:rPr>
        <w:t>甲方付款前，</w:t>
      </w:r>
      <w:r>
        <w:rPr>
          <w:rFonts w:ascii="Times New Roman" w:hAnsi="Times New Roman" w:eastAsia="仿宋_GB2312" w:cs="Times New Roman"/>
          <w:sz w:val="28"/>
          <w:szCs w:val="28"/>
          <w:highlight w:val="none"/>
        </w:rPr>
        <w:t>乙</w:t>
      </w:r>
      <w:r>
        <w:rPr>
          <w:rFonts w:ascii="Times New Roman" w:hAnsi="Times New Roman" w:eastAsia="仿宋_GB2312" w:cs="Times New Roman"/>
          <w:sz w:val="28"/>
          <w:szCs w:val="28"/>
        </w:rPr>
        <w:t>方开具合同总价数的全额发票交</w:t>
      </w:r>
      <w:r>
        <w:rPr>
          <w:rFonts w:hint="eastAsia" w:ascii="Times New Roman" w:hAnsi="Times New Roman" w:eastAsia="仿宋_GB2312" w:cs="Times New Roman"/>
          <w:sz w:val="28"/>
          <w:szCs w:val="28"/>
        </w:rPr>
        <w:t>甲方</w:t>
      </w:r>
      <w:r>
        <w:rPr>
          <w:rFonts w:ascii="Times New Roman" w:hAnsi="Times New Roman" w:eastAsia="仿宋_GB2312" w:cs="Times New Roman"/>
          <w:sz w:val="28"/>
          <w:szCs w:val="28"/>
        </w:rPr>
        <w:t>。</w:t>
      </w:r>
    </w:p>
    <w:p w14:paraId="7416A54E">
      <w:pPr>
        <w:adjustRightInd w:val="0"/>
        <w:snapToGrid w:val="0"/>
        <w:spacing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4、乙方未开具足额合法发票的交甲方的，甲方有权顺延付款并不承担任何违约责任。</w:t>
      </w:r>
    </w:p>
    <w:p w14:paraId="6D8DB722">
      <w:pPr>
        <w:adjustRightInd w:val="0"/>
        <w:snapToGrid w:val="0"/>
        <w:spacing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5、如因财政拨款导致甲方无法按时支付的，乙方对此表示理解并同意待甲方收到财政拨款履行完内部审批流程后再向乙方支付合作价款，乙方不因此追究甲方任何责任。</w:t>
      </w:r>
    </w:p>
    <w:p w14:paraId="1257995A">
      <w:pPr>
        <w:adjustRightInd w:val="0"/>
        <w:snapToGrid w:val="0"/>
        <w:spacing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6、甲方开票信息及账户信息</w:t>
      </w:r>
    </w:p>
    <w:p w14:paraId="6263B68A">
      <w:pPr>
        <w:adjustRightInd w:val="0"/>
        <w:snapToGrid w:val="0"/>
        <w:spacing w:line="560" w:lineRule="exact"/>
        <w:ind w:firstLine="560" w:firstLineChars="200"/>
        <w:rPr>
          <w:rFonts w:ascii="Times New Roman" w:hAnsi="Times New Roman" w:eastAsia="仿宋_GB2312" w:cs="Times New Roman"/>
          <w:sz w:val="28"/>
          <w:szCs w:val="28"/>
          <w:lang w:eastAsia="zh-Hans"/>
        </w:rPr>
      </w:pPr>
      <w:r>
        <w:rPr>
          <w:rFonts w:hint="eastAsia" w:ascii="Times New Roman" w:hAnsi="Times New Roman" w:eastAsia="仿宋_GB2312" w:cs="Times New Roman"/>
          <w:sz w:val="28"/>
          <w:szCs w:val="28"/>
          <w:lang w:eastAsia="zh-Hans"/>
        </w:rPr>
        <w:t>名称：</w:t>
      </w:r>
    </w:p>
    <w:p w14:paraId="1E40BF45">
      <w:pPr>
        <w:adjustRightInd w:val="0"/>
        <w:snapToGrid w:val="0"/>
        <w:spacing w:line="560" w:lineRule="exact"/>
        <w:ind w:firstLine="560" w:firstLineChars="200"/>
        <w:rPr>
          <w:rFonts w:ascii="Times New Roman" w:hAnsi="Times New Roman" w:eastAsia="仿宋_GB2312" w:cs="Times New Roman"/>
          <w:sz w:val="28"/>
          <w:szCs w:val="28"/>
          <w:lang w:eastAsia="zh-Hans"/>
        </w:rPr>
      </w:pPr>
      <w:r>
        <w:rPr>
          <w:rFonts w:hint="eastAsia" w:ascii="Times New Roman" w:hAnsi="Times New Roman" w:eastAsia="仿宋_GB2312" w:cs="Times New Roman"/>
          <w:sz w:val="28"/>
          <w:szCs w:val="28"/>
          <w:lang w:eastAsia="zh-Hans"/>
        </w:rPr>
        <w:t>税号：</w:t>
      </w:r>
    </w:p>
    <w:p w14:paraId="5AE0B812">
      <w:pPr>
        <w:adjustRightInd w:val="0"/>
        <w:snapToGrid w:val="0"/>
        <w:spacing w:line="560" w:lineRule="exact"/>
        <w:ind w:firstLine="560" w:firstLineChars="200"/>
        <w:rPr>
          <w:rFonts w:ascii="Times New Roman" w:hAnsi="Times New Roman" w:eastAsia="仿宋_GB2312" w:cs="Times New Roman"/>
          <w:sz w:val="28"/>
          <w:szCs w:val="28"/>
          <w:lang w:eastAsia="zh-Hans"/>
        </w:rPr>
      </w:pPr>
      <w:r>
        <w:rPr>
          <w:rFonts w:hint="eastAsia" w:ascii="Times New Roman" w:hAnsi="Times New Roman" w:eastAsia="仿宋_GB2312" w:cs="Times New Roman"/>
          <w:sz w:val="28"/>
          <w:szCs w:val="28"/>
          <w:lang w:eastAsia="zh-Hans"/>
        </w:rPr>
        <w:t xml:space="preserve">地址： </w:t>
      </w:r>
    </w:p>
    <w:p w14:paraId="731298B6">
      <w:pPr>
        <w:adjustRightInd w:val="0"/>
        <w:snapToGrid w:val="0"/>
        <w:spacing w:line="560" w:lineRule="exact"/>
        <w:ind w:firstLine="560" w:firstLineChars="200"/>
        <w:rPr>
          <w:rFonts w:ascii="Times New Roman" w:hAnsi="Times New Roman" w:eastAsia="仿宋_GB2312" w:cs="Times New Roman"/>
          <w:sz w:val="28"/>
          <w:szCs w:val="28"/>
          <w:lang w:eastAsia="zh-Hans"/>
        </w:rPr>
      </w:pPr>
      <w:r>
        <w:rPr>
          <w:rFonts w:hint="eastAsia" w:ascii="Times New Roman" w:hAnsi="Times New Roman" w:eastAsia="仿宋_GB2312" w:cs="Times New Roman"/>
          <w:sz w:val="28"/>
          <w:szCs w:val="28"/>
          <w:lang w:eastAsia="zh-Hans"/>
        </w:rPr>
        <w:t>电话</w:t>
      </w:r>
      <w:r>
        <w:rPr>
          <w:rFonts w:hint="eastAsia" w:ascii="Times New Roman" w:hAnsi="Times New Roman" w:eastAsia="仿宋_GB2312" w:cs="Times New Roman"/>
          <w:sz w:val="28"/>
          <w:szCs w:val="28"/>
        </w:rPr>
        <w:t>：</w:t>
      </w:r>
    </w:p>
    <w:p w14:paraId="144B83D7">
      <w:pPr>
        <w:adjustRightInd w:val="0"/>
        <w:snapToGrid w:val="0"/>
        <w:spacing w:line="560" w:lineRule="exact"/>
        <w:ind w:firstLine="560" w:firstLineChars="200"/>
        <w:rPr>
          <w:rFonts w:ascii="Times New Roman" w:hAnsi="Times New Roman" w:eastAsia="仿宋_GB2312" w:cs="Times New Roman"/>
          <w:sz w:val="28"/>
          <w:szCs w:val="28"/>
          <w:lang w:eastAsia="zh-Hans"/>
        </w:rPr>
      </w:pPr>
      <w:r>
        <w:rPr>
          <w:rFonts w:hint="eastAsia" w:ascii="Times New Roman" w:hAnsi="Times New Roman" w:eastAsia="仿宋_GB2312" w:cs="Times New Roman"/>
          <w:sz w:val="28"/>
          <w:szCs w:val="28"/>
          <w:lang w:eastAsia="zh-Hans"/>
        </w:rPr>
        <w:t>开户行：</w:t>
      </w:r>
    </w:p>
    <w:p w14:paraId="00E5F092">
      <w:pPr>
        <w:adjustRightInd w:val="0"/>
        <w:snapToGrid w:val="0"/>
        <w:spacing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lang w:eastAsia="zh-Hans"/>
        </w:rPr>
        <w:t>账号</w:t>
      </w:r>
      <w:r>
        <w:rPr>
          <w:rFonts w:hint="eastAsia" w:ascii="Times New Roman" w:hAnsi="Times New Roman" w:eastAsia="仿宋_GB2312" w:cs="Times New Roman"/>
          <w:sz w:val="28"/>
          <w:szCs w:val="28"/>
        </w:rPr>
        <w:t>：</w:t>
      </w:r>
    </w:p>
    <w:p w14:paraId="0701D4B5">
      <w:pPr>
        <w:adjustRightInd w:val="0"/>
        <w:snapToGrid w:val="0"/>
        <w:spacing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7、乙方账户信息</w:t>
      </w:r>
    </w:p>
    <w:p w14:paraId="6698341B">
      <w:pPr>
        <w:adjustRightInd w:val="0"/>
        <w:snapToGrid w:val="0"/>
        <w:spacing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名称：</w:t>
      </w:r>
    </w:p>
    <w:p w14:paraId="23CFB993">
      <w:pPr>
        <w:adjustRightInd w:val="0"/>
        <w:snapToGrid w:val="0"/>
        <w:spacing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账户：</w:t>
      </w:r>
    </w:p>
    <w:p w14:paraId="3A97160D">
      <w:pPr>
        <w:widowControl w:val="0"/>
        <w:suppressAutoHyphens/>
        <w:spacing w:before="240" w:after="60" w:line="276" w:lineRule="auto"/>
        <w:ind w:firstLine="562" w:firstLineChars="200"/>
        <w:jc w:val="left"/>
        <w:outlineLvl w:val="9"/>
        <w:rPr>
          <w:rFonts w:ascii="Cambria" w:hAnsi="Cambria" w:eastAsia="仿宋_GB2312" w:cs="Times New Roman"/>
          <w:b w:val="0"/>
          <w:bCs w:val="0"/>
          <w:kern w:val="2"/>
          <w:sz w:val="28"/>
          <w:szCs w:val="28"/>
          <w:lang w:val="en-US" w:eastAsia="zh-CN" w:bidi="ar-SA"/>
        </w:rPr>
      </w:pPr>
      <w:r>
        <w:rPr>
          <w:rFonts w:hint="eastAsia" w:ascii="Times New Roman" w:hAnsi="Times New Roman" w:eastAsia="仿宋_GB2312" w:cs="Times New Roman"/>
          <w:b/>
          <w:bCs/>
          <w:kern w:val="2"/>
          <w:sz w:val="28"/>
          <w:szCs w:val="28"/>
          <w:lang w:val="en-US" w:eastAsia="zh-CN" w:bidi="ar-SA"/>
        </w:rPr>
        <w:t>开户行：</w:t>
      </w:r>
    </w:p>
    <w:p w14:paraId="3B09D4BC">
      <w:pPr>
        <w:adjustRightInd w:val="0"/>
        <w:snapToGrid w:val="0"/>
        <w:spacing w:line="560" w:lineRule="exact"/>
        <w:ind w:firstLine="562" w:firstLineChars="200"/>
        <w:outlineLvl w:val="9"/>
        <w:rPr>
          <w:rFonts w:ascii="Times New Roman" w:hAnsi="Times New Roman" w:eastAsia="仿宋_GB2312" w:cs="Times New Roman"/>
          <w:b/>
          <w:sz w:val="28"/>
          <w:szCs w:val="28"/>
        </w:rPr>
      </w:pPr>
      <w:r>
        <w:rPr>
          <w:rFonts w:ascii="Times New Roman" w:hAnsi="Times New Roman" w:eastAsia="仿宋_GB2312" w:cs="Times New Roman"/>
          <w:b/>
          <w:sz w:val="28"/>
          <w:szCs w:val="28"/>
        </w:rPr>
        <w:t>四、履行期限、地点及方式：</w:t>
      </w:r>
    </w:p>
    <w:p w14:paraId="6710C221">
      <w:pPr>
        <w:adjustRightInd w:val="0"/>
        <w:snapToGrid w:val="0"/>
        <w:spacing w:line="560" w:lineRule="exact"/>
        <w:ind w:firstLine="560" w:firstLineChars="200"/>
        <w:outlineLvl w:val="9"/>
        <w:rPr>
          <w:rFonts w:ascii="Times New Roman" w:hAnsi="Times New Roman" w:eastAsia="仿宋_GB2312" w:cs="Times New Roman"/>
          <w:b/>
          <w:sz w:val="28"/>
          <w:szCs w:val="28"/>
        </w:rPr>
      </w:pPr>
      <w:r>
        <w:rPr>
          <w:rFonts w:ascii="Times New Roman" w:hAnsi="Times New Roman" w:eastAsia="仿宋_GB2312" w:cs="Times New Roman"/>
          <w:sz w:val="28"/>
          <w:szCs w:val="28"/>
        </w:rPr>
        <w:t>1、</w:t>
      </w:r>
      <w:r>
        <w:rPr>
          <w:rFonts w:ascii="Times New Roman" w:hAnsi="Times New Roman" w:eastAsia="仿宋_GB2312" w:cs="Times New Roman"/>
          <w:color w:val="000000"/>
          <w:sz w:val="28"/>
          <w:szCs w:val="28"/>
        </w:rPr>
        <w:t>履行期限：</w:t>
      </w:r>
      <w:r>
        <w:rPr>
          <w:rFonts w:hint="eastAsia" w:ascii="Times New Roman" w:hAnsi="Times New Roman" w:eastAsia="仿宋_GB2312" w:cs="Times New Roman"/>
          <w:color w:val="000000"/>
          <w:sz w:val="28"/>
          <w:szCs w:val="28"/>
        </w:rPr>
        <w:t>合同签订之日起至项目执行结束。乙方应在</w:t>
      </w:r>
      <w:r>
        <w:rPr>
          <w:rFonts w:hint="eastAsia" w:ascii="Times New Roman" w:hAnsi="Times New Roman" w:eastAsia="仿宋_GB2312" w:cs="Times New Roman"/>
          <w:sz w:val="28"/>
          <w:szCs w:val="28"/>
        </w:rPr>
        <w:t>2025年内完成6期编制工作、2026年</w:t>
      </w:r>
      <w:r>
        <w:rPr>
          <w:rFonts w:hint="eastAsia" w:ascii="Times New Roman" w:hAnsi="Times New Roman" w:eastAsia="仿宋_GB2312" w:cs="Times New Roman"/>
          <w:sz w:val="28"/>
          <w:szCs w:val="28"/>
          <w:lang w:val="en-US" w:eastAsia="zh-CN"/>
        </w:rPr>
        <w:t>6月</w:t>
      </w:r>
      <w:r>
        <w:rPr>
          <w:rFonts w:hint="eastAsia" w:ascii="Times New Roman" w:hAnsi="Times New Roman" w:eastAsia="仿宋_GB2312" w:cs="Times New Roman"/>
          <w:sz w:val="28"/>
          <w:szCs w:val="28"/>
        </w:rPr>
        <w:t>月底前</w:t>
      </w:r>
      <w:r>
        <w:rPr>
          <w:rFonts w:hint="eastAsia" w:ascii="仿宋_GB2312" w:hAnsi="仿宋_GB2312" w:eastAsia="仿宋_GB2312" w:cs="仿宋_GB2312"/>
          <w:sz w:val="28"/>
          <w:szCs w:val="28"/>
        </w:rPr>
        <w:t>完成剩余</w:t>
      </w:r>
      <w:r>
        <w:rPr>
          <w:rFonts w:hint="eastAsia" w:ascii="Times New Roman" w:hAnsi="Times New Roman" w:eastAsia="仿宋_GB2312" w:cs="Times New Roman"/>
          <w:sz w:val="28"/>
          <w:szCs w:val="28"/>
        </w:rPr>
        <w:t>4期编制工作</w:t>
      </w:r>
      <w:r>
        <w:rPr>
          <w:rFonts w:hint="eastAsia" w:ascii="Times New Roman" w:hAnsi="Times New Roman" w:eastAsia="仿宋_GB2312" w:cs="Times New Roman"/>
          <w:color w:val="000000"/>
          <w:sz w:val="28"/>
          <w:szCs w:val="28"/>
        </w:rPr>
        <w:t>并通过甲方验收。</w:t>
      </w:r>
    </w:p>
    <w:p w14:paraId="6F460AA1">
      <w:pPr>
        <w:adjustRightInd w:val="0"/>
        <w:snapToGrid w:val="0"/>
        <w:spacing w:line="560" w:lineRule="exact"/>
        <w:ind w:firstLine="560" w:firstLineChars="200"/>
        <w:outlineLvl w:val="9"/>
        <w:rPr>
          <w:rFonts w:ascii="Times New Roman" w:hAnsi="Times New Roman" w:eastAsia="仿宋_GB2312" w:cs="Times New Roman"/>
          <w:sz w:val="28"/>
          <w:szCs w:val="28"/>
        </w:rPr>
      </w:pPr>
      <w:r>
        <w:rPr>
          <w:rFonts w:ascii="Times New Roman" w:hAnsi="Times New Roman" w:eastAsia="仿宋_GB2312" w:cs="Times New Roman"/>
          <w:sz w:val="28"/>
          <w:szCs w:val="28"/>
        </w:rPr>
        <w:t>2、地点：按照</w:t>
      </w:r>
      <w:r>
        <w:rPr>
          <w:rFonts w:hint="eastAsia" w:ascii="Times New Roman" w:hAnsi="Times New Roman" w:eastAsia="仿宋_GB2312" w:cs="Times New Roman"/>
          <w:sz w:val="28"/>
          <w:szCs w:val="28"/>
        </w:rPr>
        <w:t>甲方</w:t>
      </w:r>
      <w:r>
        <w:rPr>
          <w:rFonts w:ascii="Times New Roman" w:hAnsi="Times New Roman" w:eastAsia="仿宋_GB2312" w:cs="Times New Roman"/>
          <w:sz w:val="28"/>
          <w:szCs w:val="28"/>
        </w:rPr>
        <w:t>要求</w:t>
      </w:r>
    </w:p>
    <w:p w14:paraId="5D335817">
      <w:pPr>
        <w:adjustRightInd w:val="0"/>
        <w:snapToGrid w:val="0"/>
        <w:spacing w:line="560" w:lineRule="exact"/>
        <w:ind w:firstLine="560" w:firstLineChars="200"/>
        <w:outlineLvl w:val="9"/>
        <w:rPr>
          <w:rFonts w:ascii="Times New Roman" w:hAnsi="Times New Roman" w:eastAsia="仿宋_GB2312" w:cs="Times New Roman"/>
          <w:sz w:val="28"/>
          <w:szCs w:val="28"/>
        </w:rPr>
      </w:pPr>
      <w:r>
        <w:rPr>
          <w:rFonts w:ascii="Times New Roman" w:hAnsi="Times New Roman" w:eastAsia="仿宋_GB2312" w:cs="Times New Roman"/>
          <w:sz w:val="28"/>
          <w:szCs w:val="28"/>
        </w:rPr>
        <w:t>3、方式：按照</w:t>
      </w:r>
      <w:r>
        <w:rPr>
          <w:rFonts w:hint="eastAsia" w:ascii="Times New Roman" w:hAnsi="Times New Roman" w:eastAsia="仿宋_GB2312" w:cs="Times New Roman"/>
          <w:sz w:val="28"/>
          <w:szCs w:val="28"/>
        </w:rPr>
        <w:t>甲方</w:t>
      </w:r>
      <w:r>
        <w:rPr>
          <w:rFonts w:ascii="Times New Roman" w:hAnsi="Times New Roman" w:eastAsia="仿宋_GB2312" w:cs="Times New Roman"/>
          <w:sz w:val="28"/>
          <w:szCs w:val="28"/>
        </w:rPr>
        <w:t>要求</w:t>
      </w:r>
    </w:p>
    <w:p w14:paraId="09BB5CA5">
      <w:pPr>
        <w:adjustRightInd w:val="0"/>
        <w:snapToGrid w:val="0"/>
        <w:spacing w:line="560" w:lineRule="exact"/>
        <w:ind w:firstLine="562" w:firstLineChars="200"/>
        <w:outlineLvl w:val="9"/>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五、服务工作要求和质量保证</w:t>
      </w:r>
    </w:p>
    <w:p w14:paraId="103A1840">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各项具体工作的质量标准和作业规范，按国家相关标准、规范、甲方要求执行。</w:t>
      </w:r>
    </w:p>
    <w:p w14:paraId="60308E2C">
      <w:pPr>
        <w:adjustRightInd w:val="0"/>
        <w:snapToGrid w:val="0"/>
        <w:spacing w:line="560" w:lineRule="exact"/>
        <w:ind w:firstLine="562" w:firstLineChars="200"/>
        <w:outlineLvl w:val="9"/>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六、验收</w:t>
      </w:r>
    </w:p>
    <w:p w14:paraId="011C49F2">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1、项目完成后，乙方应在当日通知采购人验收，采购人在收到通知后</w:t>
      </w:r>
      <w:r>
        <w:rPr>
          <w:rFonts w:hint="eastAsia" w:ascii="仿宋_GB2312" w:hAnsi="仿宋" w:eastAsia="仿宋_GB2312" w:cs="Times New Roman"/>
          <w:sz w:val="28"/>
          <w:szCs w:val="28"/>
          <w:lang w:val="en-US" w:eastAsia="zh-CN"/>
        </w:rPr>
        <w:t>3个工作</w:t>
      </w:r>
      <w:r>
        <w:rPr>
          <w:rFonts w:hint="eastAsia" w:ascii="仿宋_GB2312" w:hAnsi="仿宋" w:eastAsia="仿宋_GB2312" w:cs="Times New Roman"/>
          <w:sz w:val="28"/>
          <w:szCs w:val="28"/>
        </w:rPr>
        <w:t>日内完成验收，并出具书面验收证明。</w:t>
      </w:r>
    </w:p>
    <w:p w14:paraId="6F88E622">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2、验收依据：</w:t>
      </w:r>
    </w:p>
    <w:p w14:paraId="3F3E8A85">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1-1、合同文本、合同附件、磋商文件、响应文件。</w:t>
      </w:r>
    </w:p>
    <w:p w14:paraId="3ADD6346">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1-2、国内相应的标准、规范。</w:t>
      </w:r>
    </w:p>
    <w:p w14:paraId="17B0DACF">
      <w:pPr>
        <w:adjustRightInd w:val="0"/>
        <w:snapToGrid w:val="0"/>
        <w:spacing w:line="560" w:lineRule="exact"/>
        <w:ind w:firstLine="562" w:firstLineChars="200"/>
        <w:outlineLvl w:val="9"/>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七、知识产权</w:t>
      </w:r>
    </w:p>
    <w:p w14:paraId="15C3A909">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乙方在研究过程中出现剽窃、抄袭等侵犯他人知识产权的行为，由乙方承担相应责任。由此给甲方造成损失的，应承担由此产生的全部责任。本合同约定刊物的知识产权归甲方所有，经甲方同意，乙方对其成果可合理使用。双方同意，甲方有权利用乙方提供的成果，进行后续改进。</w:t>
      </w:r>
    </w:p>
    <w:p w14:paraId="2FC8BCC3">
      <w:pPr>
        <w:adjustRightInd w:val="0"/>
        <w:snapToGrid w:val="0"/>
        <w:spacing w:line="560" w:lineRule="exact"/>
        <w:ind w:firstLine="562" w:firstLineChars="200"/>
        <w:outlineLvl w:val="9"/>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八、</w:t>
      </w:r>
      <w:r>
        <w:rPr>
          <w:rFonts w:ascii="Times New Roman" w:hAnsi="Times New Roman" w:eastAsia="仿宋_GB2312" w:cs="Times New Roman"/>
          <w:b/>
          <w:sz w:val="28"/>
          <w:szCs w:val="28"/>
        </w:rPr>
        <w:t>甲方的权利和义务</w:t>
      </w:r>
    </w:p>
    <w:p w14:paraId="30A06216">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1、甲方有权督促乙方完成合同约定的所有工作内容及其工作进度；</w:t>
      </w:r>
    </w:p>
    <w:p w14:paraId="3179D583">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2、甲方应主动提供有利于项目顺利执行实施的相关资源及便利；</w:t>
      </w:r>
    </w:p>
    <w:p w14:paraId="6657882E">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3、甲方有权向乙方提出整改建议和意见。</w:t>
      </w:r>
    </w:p>
    <w:p w14:paraId="7F627318">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4、甲方负责监督、检查乙方提供服务的工作进度、质量情况。</w:t>
      </w:r>
    </w:p>
    <w:p w14:paraId="28DE8B21">
      <w:pPr>
        <w:adjustRightInd w:val="0"/>
        <w:snapToGrid w:val="0"/>
        <w:spacing w:line="560" w:lineRule="exact"/>
        <w:ind w:firstLine="562" w:firstLineChars="200"/>
        <w:outlineLvl w:val="9"/>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九、</w:t>
      </w:r>
      <w:r>
        <w:rPr>
          <w:rFonts w:ascii="Times New Roman" w:hAnsi="Times New Roman" w:eastAsia="仿宋_GB2312" w:cs="Times New Roman"/>
          <w:b/>
          <w:sz w:val="28"/>
          <w:szCs w:val="28"/>
        </w:rPr>
        <w:t>乙方的权利和义务</w:t>
      </w:r>
    </w:p>
    <w:p w14:paraId="27F0B765">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1、</w:t>
      </w:r>
      <w:r>
        <w:rPr>
          <w:rFonts w:ascii="仿宋_GB2312" w:hAnsi="仿宋" w:eastAsia="仿宋_GB2312" w:cs="Times New Roman"/>
          <w:sz w:val="28"/>
          <w:szCs w:val="28"/>
        </w:rPr>
        <w:t>对本合同规定的委托范围内的</w:t>
      </w:r>
      <w:r>
        <w:rPr>
          <w:rFonts w:hint="eastAsia" w:ascii="仿宋_GB2312" w:hAnsi="仿宋" w:eastAsia="仿宋_GB2312" w:cs="Times New Roman"/>
          <w:sz w:val="28"/>
          <w:szCs w:val="28"/>
        </w:rPr>
        <w:t>项目</w:t>
      </w:r>
      <w:r>
        <w:rPr>
          <w:rFonts w:ascii="仿宋_GB2312" w:hAnsi="仿宋" w:eastAsia="仿宋_GB2312" w:cs="Times New Roman"/>
          <w:sz w:val="28"/>
          <w:szCs w:val="28"/>
        </w:rPr>
        <w:t>享有管理权及服务义务。</w:t>
      </w:r>
    </w:p>
    <w:p w14:paraId="464890A6">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2、</w:t>
      </w:r>
      <w:r>
        <w:rPr>
          <w:rFonts w:ascii="仿宋_GB2312" w:hAnsi="仿宋" w:eastAsia="仿宋_GB2312" w:cs="Times New Roman"/>
          <w:sz w:val="28"/>
          <w:szCs w:val="28"/>
        </w:rPr>
        <w:t>根据本合同的规定向甲方收取相关</w:t>
      </w:r>
      <w:r>
        <w:rPr>
          <w:rFonts w:hint="eastAsia" w:ascii="仿宋_GB2312" w:hAnsi="仿宋" w:eastAsia="仿宋_GB2312" w:cs="Times New Roman"/>
          <w:sz w:val="28"/>
          <w:szCs w:val="28"/>
        </w:rPr>
        <w:t>服务</w:t>
      </w:r>
      <w:r>
        <w:rPr>
          <w:rFonts w:ascii="仿宋_GB2312" w:hAnsi="仿宋" w:eastAsia="仿宋_GB2312" w:cs="Times New Roman"/>
          <w:sz w:val="28"/>
          <w:szCs w:val="28"/>
        </w:rPr>
        <w:t>费用，并有权</w:t>
      </w:r>
      <w:r>
        <w:rPr>
          <w:rFonts w:hint="eastAsia" w:ascii="仿宋_GB2312" w:hAnsi="仿宋" w:eastAsia="仿宋_GB2312" w:cs="Times New Roman"/>
          <w:sz w:val="28"/>
          <w:szCs w:val="28"/>
        </w:rPr>
        <w:t>在本项目管理范围内</w:t>
      </w:r>
      <w:r>
        <w:rPr>
          <w:rFonts w:ascii="仿宋_GB2312" w:hAnsi="仿宋" w:eastAsia="仿宋_GB2312" w:cs="Times New Roman"/>
          <w:sz w:val="28"/>
          <w:szCs w:val="28"/>
        </w:rPr>
        <w:t>管理及使用。</w:t>
      </w:r>
    </w:p>
    <w:p w14:paraId="14727B50">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3、及时向甲方通告本项目执行范围内有关的重大事项，及时配合处理投诉。</w:t>
      </w:r>
    </w:p>
    <w:p w14:paraId="5E349B62">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4、</w:t>
      </w:r>
      <w:r>
        <w:rPr>
          <w:rFonts w:ascii="仿宋_GB2312" w:hAnsi="仿宋" w:eastAsia="仿宋_GB2312" w:cs="Times New Roman"/>
          <w:sz w:val="28"/>
          <w:szCs w:val="28"/>
        </w:rPr>
        <w:t>接受</w:t>
      </w:r>
      <w:r>
        <w:rPr>
          <w:rFonts w:hint="eastAsia" w:ascii="仿宋_GB2312" w:hAnsi="仿宋" w:eastAsia="仿宋_GB2312" w:cs="Times New Roman"/>
          <w:sz w:val="28"/>
          <w:szCs w:val="28"/>
        </w:rPr>
        <w:t>项目行</w:t>
      </w:r>
      <w:r>
        <w:rPr>
          <w:rFonts w:ascii="仿宋_GB2312" w:hAnsi="仿宋" w:eastAsia="仿宋_GB2312" w:cs="Times New Roman"/>
          <w:sz w:val="28"/>
          <w:szCs w:val="28"/>
        </w:rPr>
        <w:t>业管理部门及政府有关部门的指导，接受甲方的监督。</w:t>
      </w:r>
    </w:p>
    <w:p w14:paraId="1DE80A22">
      <w:pPr>
        <w:widowControl w:val="0"/>
        <w:suppressAutoHyphens/>
        <w:spacing w:before="240" w:after="60" w:line="276" w:lineRule="auto"/>
        <w:ind w:firstLine="560" w:firstLineChars="200"/>
        <w:jc w:val="left"/>
        <w:outlineLvl w:val="9"/>
        <w:rPr>
          <w:rFonts w:ascii="Cambria" w:hAnsi="Cambria"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28"/>
          <w:szCs w:val="28"/>
          <w:lang w:val="en-US" w:eastAsia="zh-CN" w:bidi="ar-SA"/>
        </w:rPr>
        <w:t>5、</w:t>
      </w:r>
      <w:r>
        <w:rPr>
          <w:rFonts w:ascii="仿宋_GB2312" w:hAnsi="仿宋" w:eastAsia="仿宋_GB2312" w:cs="Times New Roman"/>
          <w:sz w:val="28"/>
          <w:szCs w:val="28"/>
        </w:rPr>
        <w:t>国家法律、法规所规定由乙方承担的其它责任。</w:t>
      </w:r>
    </w:p>
    <w:p w14:paraId="19671FF4">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6、</w:t>
      </w:r>
      <w:r>
        <w:rPr>
          <w:rFonts w:hint="eastAsia" w:ascii="仿宋_GB2312" w:hAnsi="仿宋" w:eastAsia="仿宋_GB2312" w:cs="Times New Roman"/>
          <w:b w:val="0"/>
          <w:bCs w:val="0"/>
          <w:kern w:val="2"/>
          <w:sz w:val="28"/>
          <w:szCs w:val="28"/>
          <w:lang w:val="en-US" w:eastAsia="zh-CN" w:bidi="ar-SA"/>
        </w:rPr>
        <w:t>乙方不得将本合同项下的全部或部分义务转委托给第三人。</w:t>
      </w:r>
    </w:p>
    <w:p w14:paraId="2CF557EF">
      <w:pPr>
        <w:adjustRightInd w:val="0"/>
        <w:snapToGrid w:val="0"/>
        <w:spacing w:line="560" w:lineRule="exact"/>
        <w:ind w:firstLine="562" w:firstLineChars="200"/>
        <w:outlineLvl w:val="9"/>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十、保密条款</w:t>
      </w:r>
    </w:p>
    <w:p w14:paraId="5C868229">
      <w:pPr>
        <w:adjustRightInd w:val="0"/>
        <w:snapToGrid w:val="0"/>
        <w:spacing w:line="560" w:lineRule="exact"/>
        <w:ind w:firstLine="560" w:firstLineChars="200"/>
        <w:outlineLvl w:val="9"/>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1、乙方应妥善保管甲方所提供的有关资料，未经甲方书面同意不得泄露、发布或转让第三方，本合同的变更、解除或终止不影响乙方承担保密义务，保密期限为永久。</w:t>
      </w:r>
    </w:p>
    <w:p w14:paraId="2D052986">
      <w:pPr>
        <w:spacing w:line="560" w:lineRule="exact"/>
        <w:ind w:firstLine="560" w:firstLineChars="200"/>
        <w:outlineLvl w:val="9"/>
        <w:rPr>
          <w:rFonts w:ascii="仿宋_GB2312" w:hAnsi="仿宋" w:eastAsia="仿宋_GB2312" w:cs="Times New Roman"/>
          <w:sz w:val="28"/>
          <w:szCs w:val="28"/>
        </w:rPr>
      </w:pPr>
      <w:r>
        <w:rPr>
          <w:rFonts w:hint="eastAsia" w:ascii="Times New Roman" w:hAnsi="Times New Roman" w:eastAsia="仿宋_GB2312" w:cs="Times New Roman"/>
          <w:sz w:val="28"/>
          <w:szCs w:val="28"/>
        </w:rPr>
        <w:t>2、无论合同是否成立，</w:t>
      </w:r>
      <w:r>
        <w:rPr>
          <w:rFonts w:hint="eastAsia" w:ascii="仿宋_GB2312" w:hAnsi="宋体" w:eastAsia="仿宋_GB2312" w:cs="Arial"/>
          <w:sz w:val="28"/>
          <w:szCs w:val="28"/>
        </w:rPr>
        <w:t>任何一方对在本合同订立、履行过程中以任何方式获知的另一方商业秘密或其他技术及经营信息均负有保密义务，不得向任何其他第三方透露或泄露或不正当使用，但中国现行法律、法规另有规定或经另一方书面同意的除外，不论本合同是否变更、解除或终止，上述约定的效力不受影响。</w:t>
      </w:r>
    </w:p>
    <w:p w14:paraId="68B6E7E7">
      <w:pPr>
        <w:spacing w:line="560" w:lineRule="exact"/>
        <w:ind w:firstLine="560" w:firstLineChars="200"/>
        <w:outlineLvl w:val="9"/>
        <w:rPr>
          <w:rFonts w:ascii="仿宋_GB2312" w:hAnsi="宋体" w:eastAsia="仿宋_GB2312" w:cs="Arial"/>
          <w:sz w:val="28"/>
          <w:szCs w:val="28"/>
        </w:rPr>
      </w:pPr>
      <w:r>
        <w:rPr>
          <w:rFonts w:hint="eastAsia" w:ascii="仿宋_GB2312" w:hAnsi="宋体" w:eastAsia="仿宋_GB2312" w:cs="Arial"/>
          <w:sz w:val="28"/>
          <w:szCs w:val="28"/>
        </w:rPr>
        <w:t>3、泄密或不正当使用对方商业秘密给对方造成损失的，应该承担赔偿责任。</w:t>
      </w:r>
    </w:p>
    <w:p w14:paraId="3990072D">
      <w:pPr>
        <w:adjustRightInd w:val="0"/>
        <w:snapToGrid w:val="0"/>
        <w:spacing w:line="560" w:lineRule="exact"/>
        <w:ind w:firstLine="562" w:firstLineChars="200"/>
        <w:outlineLvl w:val="9"/>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十一、违约责任</w:t>
      </w:r>
    </w:p>
    <w:p w14:paraId="11568B2F">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1、乙方应按合同约定时间完成各阶段合同义务或通过甲方验收的，若发生延迟，每逾期一日，乙方应向甲方承担合同总价0.5‰的违约金，逾期15日，甲方有权单方解除本合同，乙方应退还甲方已支付的全部价款，并向甲方支付合同总价30%的违约金，违约金不足以弥补甲方损失的，乙方应当继续赔偿。</w:t>
      </w:r>
    </w:p>
    <w:p w14:paraId="4973537C">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2、除财政拨款导致的逾期支付外，如甲方未能在本合同约定时间内支付款项，</w:t>
      </w:r>
      <w:r>
        <w:rPr>
          <w:rFonts w:hint="eastAsia" w:ascii="仿宋_GB2312" w:hAnsi="仿宋" w:eastAsia="仿宋_GB2312" w:cs="Times New Roman"/>
          <w:sz w:val="28"/>
          <w:szCs w:val="28"/>
          <w:lang w:val="en-US" w:eastAsia="zh-CN"/>
        </w:rPr>
        <w:t>甲乙双方协商解决。</w:t>
      </w:r>
    </w:p>
    <w:p w14:paraId="62772495">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3、本次活动因非因甲方原因导致侵害甲方或第三方合法权益的，应由乙方承担相应赔偿责任，并向甲方支付合同总价款10%的违约金并赔偿给甲方造成的全部损失。</w:t>
      </w:r>
    </w:p>
    <w:p w14:paraId="121AD211">
      <w:pPr>
        <w:widowControl w:val="0"/>
        <w:suppressAutoHyphens/>
        <w:spacing w:before="240" w:after="60" w:line="276" w:lineRule="auto"/>
        <w:ind w:firstLine="560" w:firstLineChars="200"/>
        <w:jc w:val="left"/>
        <w:outlineLvl w:val="9"/>
        <w:rPr>
          <w:rFonts w:ascii="Cambria" w:hAnsi="Cambria"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28"/>
          <w:szCs w:val="28"/>
          <w:lang w:val="en-US" w:eastAsia="zh-CN" w:bidi="ar-SA"/>
        </w:rPr>
        <w:t>4、乙方编制的样刊不符合甲方的要求，乙方在收到甲方通知后2日内完成修改，交付期限不予顺延。乙方未修改或修改后无法达到甲方要求的，甲方有权单方解除合同并要求乙方承担违约责任。</w:t>
      </w:r>
    </w:p>
    <w:p w14:paraId="5FDCD869">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5、若乙方未经甲方同意泄露本合同约定的任何秘密信息的，乙方应按照不少于合同总价款的10%向甲方支付违约金，并赔偿因此给甲方造成的损失。</w:t>
      </w:r>
    </w:p>
    <w:p w14:paraId="6D27935D">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6、乙方保证向甲方开具发票的真实性、合法性，若乙方向甲方开具的发票存在真实性、合法性问题，给甲方造成损失的，乙方应按合同总价款的10%向甲方支付违约金，违约金不足以弥补损失的，乙方还应承担相应赔偿责任。</w:t>
      </w:r>
    </w:p>
    <w:p w14:paraId="49963D4B">
      <w:pPr>
        <w:widowControl w:val="0"/>
        <w:suppressAutoHyphens/>
        <w:spacing w:before="240" w:after="60" w:line="276" w:lineRule="auto"/>
        <w:ind w:firstLine="560" w:firstLineChars="200"/>
        <w:jc w:val="left"/>
        <w:outlineLvl w:val="9"/>
        <w:rPr>
          <w:rFonts w:ascii="Cambria" w:hAnsi="Cambria"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28"/>
          <w:szCs w:val="28"/>
          <w:lang w:val="en-US" w:eastAsia="zh-CN" w:bidi="ar-SA"/>
        </w:rPr>
        <w:t>7、乙方不履行义务或履行义务不符合约定，乙方应向甲方支付合同总金额30%的违约金，违约金不足以弥补甲方损失的，乙方应继续承担赔偿责任。</w:t>
      </w:r>
    </w:p>
    <w:p w14:paraId="1D5E778C">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8、本合同项下乙方向甲方承担的损失赔偿责任包括但不限于直接经济损失、间接利益损失以及诉讼费、律师费、保全费、保全保险费等全部费用。</w:t>
      </w:r>
    </w:p>
    <w:p w14:paraId="34673961">
      <w:pPr>
        <w:adjustRightInd w:val="0"/>
        <w:snapToGrid w:val="0"/>
        <w:spacing w:line="560" w:lineRule="exact"/>
        <w:ind w:firstLine="562" w:firstLineChars="200"/>
        <w:outlineLvl w:val="9"/>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十二、不可抗力事件处理</w:t>
      </w:r>
    </w:p>
    <w:p w14:paraId="08DA41E3">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1、因不可抗力造成违约的，遭受不可抗力一方应及时向对方通报不能履行或不能完全履行的理由，并在发生不可抗力事由后15日内向另一方提供不可抗力发生以及持续期间的有关权威机构出具的证明等充分证据。基本于以上行为，允许遭受不可抗力一方延期履行、部分履行或者不履行合同，并根据情况可部分或全部免于承担违约责任。遭受不可抗力的一方应采取有效措施避免损失的扩大，否则应就扩大损失部分承担责任。</w:t>
      </w:r>
    </w:p>
    <w:p w14:paraId="51DEB538">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2、本合同中的不可抗力指不能预见、不能避免并不能克服的客观情况。包括但不限于：自然灾害如地震、台风、洪水、火灾；政府行为、法律规定或其适用的变化或者其他任何无法预见、避免或者控制的事件。</w:t>
      </w:r>
    </w:p>
    <w:p w14:paraId="1B9B2994">
      <w:pPr>
        <w:adjustRightInd w:val="0"/>
        <w:snapToGrid w:val="0"/>
        <w:spacing w:line="560" w:lineRule="exact"/>
        <w:ind w:firstLine="562" w:firstLineChars="200"/>
        <w:outlineLvl w:val="9"/>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十三、合同组成</w:t>
      </w:r>
    </w:p>
    <w:p w14:paraId="1471E31E">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1、成交通知书</w:t>
      </w:r>
    </w:p>
    <w:p w14:paraId="53E536F8">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2、合同文件</w:t>
      </w:r>
    </w:p>
    <w:p w14:paraId="333D081F">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3、国家相关规范及标准</w:t>
      </w:r>
    </w:p>
    <w:p w14:paraId="1C76A2B9">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4、竞争性磋商文件</w:t>
      </w:r>
    </w:p>
    <w:p w14:paraId="4C03B076">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5、磋商响应文件</w:t>
      </w:r>
    </w:p>
    <w:p w14:paraId="0181BEDD">
      <w:pPr>
        <w:adjustRightInd w:val="0"/>
        <w:snapToGrid w:val="0"/>
        <w:spacing w:line="560" w:lineRule="exact"/>
        <w:ind w:firstLine="562" w:firstLineChars="200"/>
        <w:outlineLvl w:val="9"/>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十四、解决争议的方法</w:t>
      </w:r>
    </w:p>
    <w:p w14:paraId="5E95BCCD">
      <w:pPr>
        <w:widowControl/>
        <w:autoSpaceDE w:val="0"/>
        <w:autoSpaceDN w:val="0"/>
        <w:snapToGrid w:val="0"/>
        <w:spacing w:line="560" w:lineRule="exact"/>
        <w:ind w:firstLine="560" w:firstLineChars="200"/>
        <w:textAlignment w:val="bottom"/>
        <w:outlineLvl w:val="9"/>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凡因本合同引起的或与本合同有关的争议，双方应友好协商解决。协商不成时，双方均同意采用以下第（ 1 ）种争议解决方式：</w:t>
      </w:r>
    </w:p>
    <w:p w14:paraId="6C7795A2">
      <w:pPr>
        <w:widowControl/>
        <w:autoSpaceDE w:val="0"/>
        <w:autoSpaceDN w:val="0"/>
        <w:snapToGrid w:val="0"/>
        <w:spacing w:line="560" w:lineRule="exact"/>
        <w:ind w:firstLine="560" w:firstLineChars="200"/>
        <w:textAlignment w:val="bottom"/>
        <w:outlineLvl w:val="9"/>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（1）甲、乙双方均同意向（甲方所在地人民法院）提起诉讼。</w:t>
      </w:r>
    </w:p>
    <w:p w14:paraId="250FA86C">
      <w:pPr>
        <w:widowControl/>
        <w:autoSpaceDE w:val="0"/>
        <w:autoSpaceDN w:val="0"/>
        <w:snapToGrid w:val="0"/>
        <w:spacing w:line="560" w:lineRule="exact"/>
        <w:ind w:firstLine="560" w:firstLineChars="200"/>
        <w:textAlignment w:val="bottom"/>
        <w:outlineLvl w:val="9"/>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（2）甲、乙双方均同意向（</w:t>
      </w:r>
      <w:r>
        <w:rPr>
          <w:rFonts w:eastAsia="宋体" w:cs="Times New Roman"/>
        </w:rPr>
        <w:fldChar w:fldCharType="begin"/>
      </w:r>
      <w:r>
        <w:rPr>
          <w:rFonts w:eastAsia="宋体" w:cs="Times New Roman"/>
        </w:rPr>
        <w:instrText xml:space="preserve"> HYPERLINK "http://www.baidu.com/s?wd=%E4%BB%B2%E8%A3%81%E5%A7%94%E5%91%98%E4%BC%9A&amp;tn=SE_PcZhidaonwhc_ngpagmjz&amp;rsv_dl=gh_pc_zhidao" \t "_blank" </w:instrText>
      </w:r>
      <w:r>
        <w:rPr>
          <w:rFonts w:eastAsia="宋体" w:cs="Times New Roman"/>
        </w:rPr>
        <w:fldChar w:fldCharType="separate"/>
      </w:r>
      <w:r>
        <w:rPr>
          <w:rFonts w:hint="eastAsia" w:ascii="仿宋_GB2312" w:hAnsi="仿宋" w:eastAsia="仿宋_GB2312" w:cs="Times New Roman"/>
          <w:kern w:val="0"/>
          <w:sz w:val="28"/>
          <w:szCs w:val="28"/>
        </w:rPr>
        <w:t>仲裁委员会</w:t>
      </w:r>
      <w:r>
        <w:rPr>
          <w:rFonts w:hint="eastAsia" w:ascii="仿宋_GB2312" w:hAnsi="仿宋" w:eastAsia="仿宋_GB2312" w:cs="Times New Roman"/>
          <w:kern w:val="0"/>
          <w:sz w:val="28"/>
          <w:szCs w:val="28"/>
        </w:rPr>
        <w:fldChar w:fldCharType="end"/>
      </w:r>
      <w:r>
        <w:rPr>
          <w:rFonts w:hint="eastAsia" w:ascii="仿宋_GB2312" w:hAnsi="仿宋" w:eastAsia="仿宋_GB2312" w:cs="Times New Roman"/>
          <w:kern w:val="0"/>
          <w:sz w:val="28"/>
          <w:szCs w:val="28"/>
        </w:rPr>
        <w:t>）提起仲裁。</w:t>
      </w:r>
    </w:p>
    <w:p w14:paraId="0C20AC46">
      <w:pPr>
        <w:adjustRightInd w:val="0"/>
        <w:snapToGrid w:val="0"/>
        <w:spacing w:line="560" w:lineRule="exact"/>
        <w:ind w:firstLine="562" w:firstLineChars="200"/>
        <w:outlineLvl w:val="9"/>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十五、合同生效及其它</w:t>
      </w:r>
    </w:p>
    <w:p w14:paraId="55D178B3">
      <w:pPr>
        <w:widowControl/>
        <w:autoSpaceDE w:val="0"/>
        <w:autoSpaceDN w:val="0"/>
        <w:snapToGrid w:val="0"/>
        <w:spacing w:line="560" w:lineRule="exact"/>
        <w:ind w:firstLine="560" w:firstLineChars="200"/>
        <w:textAlignment w:val="bottom"/>
        <w:outlineLvl w:val="9"/>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1、双方同意合同约定的联系方式作为有效司法送达地址。一方当事人变更名称、地址、联系人或通信终端的，应当在变更前3日内及时书面通知对方当事人，对方当事人实际收到变更通知前的送达仍为有效送达，电子送达与书面送达具有同等法律效力。</w:t>
      </w:r>
    </w:p>
    <w:p w14:paraId="55233414">
      <w:pPr>
        <w:widowControl/>
        <w:autoSpaceDE w:val="0"/>
        <w:autoSpaceDN w:val="0"/>
        <w:snapToGrid w:val="0"/>
        <w:spacing w:line="560" w:lineRule="exact"/>
        <w:ind w:firstLine="560" w:firstLineChars="200"/>
        <w:textAlignment w:val="bottom"/>
        <w:outlineLvl w:val="9"/>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2、合同未尽事宜、由甲、乙双方协商，并签订补充协议，经双方确认的补充协议与原合同具有同等法律效力。</w:t>
      </w:r>
    </w:p>
    <w:p w14:paraId="3B28000A">
      <w:pPr>
        <w:widowControl/>
        <w:tabs>
          <w:tab w:val="left" w:pos="8391"/>
        </w:tabs>
        <w:autoSpaceDE w:val="0"/>
        <w:autoSpaceDN w:val="0"/>
        <w:snapToGrid w:val="0"/>
        <w:spacing w:line="560" w:lineRule="exact"/>
        <w:ind w:firstLine="560" w:firstLineChars="200"/>
        <w:textAlignment w:val="bottom"/>
        <w:outlineLvl w:val="9"/>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3、 本合同一式</w:t>
      </w:r>
      <w:r>
        <w:rPr>
          <w:rFonts w:hint="eastAsia" w:ascii="仿宋_GB2312" w:hAnsi="仿宋" w:eastAsia="仿宋_GB2312" w:cs="Times New Roman"/>
          <w:kern w:val="0"/>
          <w:sz w:val="28"/>
          <w:szCs w:val="28"/>
          <w:u w:val="single"/>
        </w:rPr>
        <w:t xml:space="preserve">  </w:t>
      </w:r>
      <w:r>
        <w:rPr>
          <w:rFonts w:hint="eastAsia" w:ascii="仿宋_GB2312" w:hAnsi="仿宋" w:eastAsia="仿宋_GB2312" w:cs="Times New Roman"/>
          <w:kern w:val="0"/>
          <w:sz w:val="28"/>
          <w:szCs w:val="28"/>
        </w:rPr>
        <w:t>份，甲方、乙方双方分别执</w:t>
      </w:r>
      <w:r>
        <w:rPr>
          <w:rFonts w:hint="eastAsia" w:ascii="仿宋_GB2312" w:hAnsi="仿宋" w:eastAsia="仿宋_GB2312" w:cs="Times New Roman"/>
          <w:kern w:val="0"/>
          <w:sz w:val="28"/>
          <w:szCs w:val="28"/>
          <w:u w:val="single"/>
        </w:rPr>
        <w:t xml:space="preserve">  </w:t>
      </w:r>
      <w:r>
        <w:rPr>
          <w:rFonts w:hint="eastAsia" w:ascii="仿宋_GB2312" w:hAnsi="仿宋" w:eastAsia="仿宋_GB2312" w:cs="Times New Roman"/>
          <w:kern w:val="0"/>
          <w:sz w:val="28"/>
          <w:szCs w:val="28"/>
        </w:rPr>
        <w:t>份，向【      】备案</w:t>
      </w:r>
      <w:r>
        <w:rPr>
          <w:rFonts w:hint="eastAsia" w:ascii="仿宋_GB2312" w:hAnsi="仿宋" w:eastAsia="仿宋_GB2312" w:cs="Times New Roman"/>
          <w:kern w:val="0"/>
          <w:sz w:val="28"/>
          <w:szCs w:val="28"/>
          <w:u w:val="single"/>
        </w:rPr>
        <w:t xml:space="preserve">  </w:t>
      </w:r>
      <w:r>
        <w:rPr>
          <w:rFonts w:hint="eastAsia" w:ascii="仿宋_GB2312" w:hAnsi="仿宋" w:eastAsia="仿宋_GB2312" w:cs="Times New Roman"/>
          <w:kern w:val="0"/>
          <w:sz w:val="28"/>
          <w:szCs w:val="28"/>
        </w:rPr>
        <w:t>份。</w:t>
      </w:r>
    </w:p>
    <w:p w14:paraId="375F581A">
      <w:pPr>
        <w:widowControl/>
        <w:tabs>
          <w:tab w:val="left" w:pos="8391"/>
        </w:tabs>
        <w:autoSpaceDE w:val="0"/>
        <w:autoSpaceDN w:val="0"/>
        <w:snapToGrid w:val="0"/>
        <w:spacing w:line="560" w:lineRule="exact"/>
        <w:ind w:firstLine="560" w:firstLineChars="200"/>
        <w:textAlignment w:val="bottom"/>
        <w:outlineLvl w:val="9"/>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4、合同经甲乙双方盖章或签字后生效，合同签订地点为</w:t>
      </w:r>
      <w:r>
        <w:rPr>
          <w:rFonts w:hint="eastAsia" w:ascii="仿宋_GB2312" w:hAnsi="仿宋" w:eastAsia="仿宋_GB2312" w:cs="Times New Roman"/>
          <w:kern w:val="0"/>
          <w:sz w:val="28"/>
          <w:szCs w:val="28"/>
          <w:u w:val="single"/>
        </w:rPr>
        <w:t xml:space="preserve">   </w:t>
      </w:r>
      <w:r>
        <w:rPr>
          <w:rFonts w:hint="eastAsia" w:ascii="仿宋_GB2312" w:hAnsi="仿宋" w:eastAsia="仿宋_GB2312" w:cs="Times New Roman"/>
          <w:kern w:val="0"/>
          <w:sz w:val="28"/>
          <w:szCs w:val="28"/>
        </w:rPr>
        <w:t>。</w:t>
      </w:r>
    </w:p>
    <w:p w14:paraId="4A4FF898">
      <w:pPr>
        <w:widowControl/>
        <w:tabs>
          <w:tab w:val="left" w:pos="8391"/>
        </w:tabs>
        <w:autoSpaceDE w:val="0"/>
        <w:autoSpaceDN w:val="0"/>
        <w:snapToGrid w:val="0"/>
        <w:spacing w:line="560" w:lineRule="exact"/>
        <w:ind w:firstLine="560" w:firstLineChars="200"/>
        <w:textAlignment w:val="bottom"/>
        <w:outlineLvl w:val="9"/>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5、生效时间：</w:t>
      </w:r>
      <w:r>
        <w:rPr>
          <w:rFonts w:hint="eastAsia" w:ascii="仿宋_GB2312" w:hAnsi="仿宋" w:eastAsia="仿宋_GB2312" w:cs="Times New Roman"/>
          <w:kern w:val="0"/>
          <w:sz w:val="28"/>
          <w:szCs w:val="28"/>
          <w:u w:val="single"/>
        </w:rPr>
        <w:t xml:space="preserve">   </w:t>
      </w:r>
      <w:r>
        <w:rPr>
          <w:rFonts w:hint="eastAsia" w:ascii="仿宋_GB2312" w:hAnsi="仿宋" w:eastAsia="仿宋_GB2312" w:cs="Times New Roman"/>
          <w:kern w:val="0"/>
          <w:sz w:val="28"/>
          <w:szCs w:val="28"/>
        </w:rPr>
        <w:t>年</w:t>
      </w:r>
      <w:r>
        <w:rPr>
          <w:rFonts w:hint="eastAsia" w:ascii="仿宋_GB2312" w:hAnsi="仿宋" w:eastAsia="仿宋_GB2312" w:cs="Times New Roman"/>
          <w:kern w:val="0"/>
          <w:sz w:val="28"/>
          <w:szCs w:val="28"/>
          <w:u w:val="single"/>
        </w:rPr>
        <w:t xml:space="preserve">  </w:t>
      </w:r>
      <w:r>
        <w:rPr>
          <w:rFonts w:hint="eastAsia" w:ascii="仿宋_GB2312" w:hAnsi="仿宋" w:eastAsia="仿宋_GB2312" w:cs="Times New Roman"/>
          <w:kern w:val="0"/>
          <w:sz w:val="28"/>
          <w:szCs w:val="28"/>
        </w:rPr>
        <w:t>月</w:t>
      </w:r>
      <w:r>
        <w:rPr>
          <w:rFonts w:hint="eastAsia" w:ascii="仿宋_GB2312" w:hAnsi="仿宋" w:eastAsia="仿宋_GB2312" w:cs="Times New Roman"/>
          <w:kern w:val="0"/>
          <w:sz w:val="28"/>
          <w:szCs w:val="28"/>
          <w:u w:val="single"/>
        </w:rPr>
        <w:t xml:space="preserve">  </w:t>
      </w:r>
      <w:r>
        <w:rPr>
          <w:rFonts w:hint="eastAsia" w:ascii="仿宋_GB2312" w:hAnsi="仿宋" w:eastAsia="仿宋_GB2312" w:cs="Times New Roman"/>
          <w:kern w:val="0"/>
          <w:sz w:val="28"/>
          <w:szCs w:val="28"/>
        </w:rPr>
        <w:t>日</w:t>
      </w:r>
    </w:p>
    <w:p w14:paraId="362B9D8B">
      <w:pPr>
        <w:outlineLvl w:val="9"/>
        <w:rPr>
          <w:rFonts w:ascii="Times New Roman" w:hAnsi="Times New Roman" w:eastAsia="宋体" w:cs="Times New Roman"/>
          <w:szCs w:val="20"/>
        </w:rPr>
      </w:pPr>
    </w:p>
    <w:tbl>
      <w:tblPr>
        <w:tblStyle w:val="3"/>
        <w:tblW w:w="0" w:type="auto"/>
        <w:jc w:val="center"/>
        <w:tblLayout w:type="fixed"/>
        <w:tblCellMar>
          <w:top w:w="0" w:type="dxa"/>
          <w:left w:w="108" w:type="dxa"/>
          <w:bottom w:w="0" w:type="dxa"/>
          <w:right w:w="108" w:type="dxa"/>
        </w:tblCellMar>
      </w:tblPr>
      <w:tblGrid>
        <w:gridCol w:w="4643"/>
        <w:gridCol w:w="4643"/>
      </w:tblGrid>
      <w:tr w14:paraId="47007434">
        <w:trPr>
          <w:jc w:val="center"/>
        </w:trPr>
        <w:tc>
          <w:tcPr>
            <w:tcW w:w="4643" w:type="dxa"/>
          </w:tcPr>
          <w:p w14:paraId="1154925B">
            <w:pPr>
              <w:widowControl/>
              <w:autoSpaceDE w:val="0"/>
              <w:autoSpaceDN w:val="0"/>
              <w:snapToGrid w:val="0"/>
              <w:spacing w:line="360" w:lineRule="auto"/>
              <w:ind w:right="-154"/>
              <w:jc w:val="center"/>
              <w:textAlignment w:val="bottom"/>
              <w:outlineLvl w:val="9"/>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甲方名称</w:t>
            </w:r>
            <w:r>
              <w:rPr>
                <w:rFonts w:hint="eastAsia" w:ascii="仿宋_GB2312" w:hAnsi="仿宋" w:eastAsia="仿宋_GB2312" w:cs="Times New Roman"/>
                <w:spacing w:val="-20"/>
                <w:kern w:val="0"/>
                <w:sz w:val="28"/>
                <w:szCs w:val="28"/>
              </w:rPr>
              <w:t>（盖章）</w:t>
            </w:r>
            <w:r>
              <w:rPr>
                <w:rFonts w:hint="eastAsia" w:ascii="仿宋_GB2312" w:hAnsi="仿宋" w:eastAsia="仿宋_GB2312" w:cs="Times New Roman"/>
                <w:kern w:val="0"/>
                <w:sz w:val="28"/>
                <w:szCs w:val="28"/>
              </w:rPr>
              <w:t>:</w:t>
            </w:r>
          </w:p>
          <w:p w14:paraId="57486CA1">
            <w:pPr>
              <w:widowControl/>
              <w:autoSpaceDE w:val="0"/>
              <w:autoSpaceDN w:val="0"/>
              <w:snapToGrid w:val="0"/>
              <w:spacing w:line="360" w:lineRule="auto"/>
              <w:ind w:right="-154"/>
              <w:jc w:val="center"/>
              <w:textAlignment w:val="bottom"/>
              <w:outlineLvl w:val="9"/>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代表人（签字）：</w:t>
            </w:r>
          </w:p>
          <w:p w14:paraId="71F8A8CE">
            <w:pPr>
              <w:widowControl/>
              <w:autoSpaceDE w:val="0"/>
              <w:autoSpaceDN w:val="0"/>
              <w:snapToGrid w:val="0"/>
              <w:spacing w:line="360" w:lineRule="auto"/>
              <w:ind w:right="-154"/>
              <w:jc w:val="center"/>
              <w:textAlignment w:val="bottom"/>
              <w:outlineLvl w:val="9"/>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签订时间：</w:t>
            </w:r>
          </w:p>
        </w:tc>
        <w:tc>
          <w:tcPr>
            <w:tcW w:w="4643" w:type="dxa"/>
          </w:tcPr>
          <w:p w14:paraId="5621AEE9">
            <w:pPr>
              <w:widowControl/>
              <w:autoSpaceDE w:val="0"/>
              <w:autoSpaceDN w:val="0"/>
              <w:snapToGrid w:val="0"/>
              <w:spacing w:line="360" w:lineRule="auto"/>
              <w:ind w:right="-154"/>
              <w:jc w:val="center"/>
              <w:textAlignment w:val="bottom"/>
              <w:outlineLvl w:val="9"/>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乙方名称</w:t>
            </w:r>
            <w:r>
              <w:rPr>
                <w:rFonts w:hint="eastAsia" w:ascii="仿宋_GB2312" w:hAnsi="仿宋" w:eastAsia="仿宋_GB2312" w:cs="Times New Roman"/>
                <w:spacing w:val="-20"/>
                <w:kern w:val="0"/>
                <w:sz w:val="28"/>
                <w:szCs w:val="28"/>
              </w:rPr>
              <w:t>（盖章）</w:t>
            </w:r>
            <w:r>
              <w:rPr>
                <w:rFonts w:hint="eastAsia" w:ascii="仿宋_GB2312" w:hAnsi="仿宋" w:eastAsia="仿宋_GB2312" w:cs="Times New Roman"/>
                <w:kern w:val="0"/>
                <w:sz w:val="28"/>
                <w:szCs w:val="28"/>
              </w:rPr>
              <w:t>:</w:t>
            </w:r>
          </w:p>
          <w:p w14:paraId="32028A97">
            <w:pPr>
              <w:widowControl/>
              <w:autoSpaceDE w:val="0"/>
              <w:autoSpaceDN w:val="0"/>
              <w:snapToGrid w:val="0"/>
              <w:spacing w:line="360" w:lineRule="auto"/>
              <w:ind w:right="-154"/>
              <w:jc w:val="center"/>
              <w:textAlignment w:val="bottom"/>
              <w:outlineLvl w:val="9"/>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代表人（签字）：</w:t>
            </w:r>
          </w:p>
          <w:p w14:paraId="777EDC6C">
            <w:pPr>
              <w:widowControl/>
              <w:autoSpaceDE w:val="0"/>
              <w:autoSpaceDN w:val="0"/>
              <w:snapToGrid w:val="0"/>
              <w:spacing w:line="360" w:lineRule="auto"/>
              <w:ind w:right="-154"/>
              <w:jc w:val="center"/>
              <w:textAlignment w:val="bottom"/>
              <w:outlineLvl w:val="9"/>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签订时间：</w:t>
            </w:r>
          </w:p>
        </w:tc>
      </w:tr>
    </w:tbl>
    <w:p w14:paraId="5FCCAEC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8914B9"/>
    <w:rsid w:val="588914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uppressAutoHyphens/>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10"/>
    <w:pPr>
      <w:spacing w:before="240" w:after="60" w:line="276" w:lineRule="auto"/>
      <w:ind w:firstLine="592" w:firstLineChars="200"/>
      <w:jc w:val="center"/>
      <w:outlineLvl w:val="0"/>
    </w:pPr>
    <w:rPr>
      <w:rFonts w:ascii="Cambria" w:hAnsi="Cambria"/>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2025-06-25T10:35:00Z</dcterms:created>
  <dc:creator>啾啾</dc:creator>
  <cp:lastModifiedBy>啾啾</cp:lastModifiedBy>
  <dcterms:modified xsi:type="dcterms:W3CDTF">2025-06-25T10:35:43Z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9E35B5AE52A84397A0BB9EBA7B4E97E5_11</vt:lpwstr>
  </property>
  <property fmtid="{D5CDD505-2E9C-101B-9397-08002B2CF9AE}" pid="4" name="KSOTemplateDocerSaveRecord">
    <vt:lpwstr>eyJoZGlkIjoiMmE4OWVmYjBmM2NkNjA3Mzk2YjI0NGQzY2JjNGEwNDgiLCJ1c2VySWQiOiIyNzA4NDYzNjIifQ==</vt:lpwstr>
  </property>
</Properties>
</file>