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版本号：SXDXYZB2025-006-120250707002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14座通道监控办公室墙面乳胶漆维修、14座通道库房货架新增</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SXDXYZB2025-006-1</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14座通道监控办公室墙面乳胶漆维修、14座通道库房货架新增</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SXDXYZB2025-006-1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14座通道监控办公室墙面乳胶漆维修、14座通道库房货架新增</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14座通道监控办公室墙面乳胶漆维修、14座通道库房货架新增。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采购包1（14座通道监控办公室墙面乳胶漆维修、14座通道库房货架新增）：属于专门面向中小企业采购。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9、供应商应具备下列专业资质：具有建筑工程施工总承包三级及以上或建筑装修装饰工程专业承包二级及以上资质，且具有建设行政主管部门颁发的安全生产许可证，并在人员、设备、资金等方面具备相应的施工能力。</w:t>
      </w:r>
    </w:p>
    <w:p>
      <w:pPr>
        <w:pStyle w:val="null3"/>
      </w:pPr>
      <w:r>
        <w:rPr>
          <w:rFonts w:ascii="仿宋_GB2312" w:hAnsi="仿宋_GB2312" w:cs="仿宋_GB2312" w:eastAsia="仿宋_GB2312"/>
        </w:rPr>
        <w:t>10、不接受联合体相关要求：本项目不接受联合体响应，不允许分包。</w:t>
      </w:r>
    </w:p>
    <w:p>
      <w:pPr>
        <w:pStyle w:val="null3"/>
      </w:pPr>
      <w:r>
        <w:rPr>
          <w:rFonts w:ascii="仿宋_GB2312" w:hAnsi="仿宋_GB2312" w:cs="仿宋_GB2312" w:eastAsia="仿宋_GB2312"/>
        </w:rPr>
        <w:t>11、关联声明：单位负责人为同一人或者存在直接控股、管理关系的不同供应商，不得同时参加本项目采购活动。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029-88410235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采购包1：691,385.00元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代理服务费收费标准：代理服务费参照《国家计委关于印发&lt;招标代理服务收费管理暂行办法&gt;的通知》（计价格[2002]1980号）规定标准下浮10%收取。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达到国家施工验收规范合格标准，具体验收要求详见合同要求。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691,385.00</w:t>
      </w:r>
    </w:p>
    <w:p>
      <w:pPr>
        <w:pStyle w:val="null3"/>
      </w:pPr>
      <w:r>
        <w:rPr>
          <w:rFonts w:ascii="仿宋_GB2312" w:hAnsi="仿宋_GB2312" w:cs="仿宋_GB2312" w:eastAsia="仿宋_GB2312"/>
        </w:rPr>
        <w:t>采购包最高限价（元）: 691,385.00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14座通道监控办公室墙面乳胶漆维修/14座通道库房货架新增</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691,385.00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标的名称：14座通道监控办公室墙面乳胶漆维修/14座通道库房货架新增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w:t>
            </w:r>
            <w:r>
              <w:rPr>
                <w:rFonts w:ascii="仿宋_GB2312" w:hAnsi="仿宋_GB2312" w:cs="仿宋_GB2312" w:eastAsia="仿宋_GB2312"/>
                <w:sz w:val="20"/>
              </w:rPr>
              <w:t>、项目概况</w:t>
            </w:r>
          </w:p>
          <w:p>
            <w:pPr>
              <w:pStyle w:val="null3"/>
            </w:pPr>
            <w:r>
              <w:rPr>
                <w:rFonts w:ascii="仿宋_GB2312" w:hAnsi="仿宋_GB2312" w:cs="仿宋_GB2312" w:eastAsia="仿宋_GB2312"/>
                <w:sz w:val="20"/>
              </w:rPr>
              <w:t>14</w:t>
            </w:r>
            <w:r>
              <w:rPr>
                <w:rFonts w:ascii="仿宋_GB2312" w:hAnsi="仿宋_GB2312" w:cs="仿宋_GB2312" w:eastAsia="仿宋_GB2312"/>
                <w:sz w:val="20"/>
              </w:rPr>
              <w:t>座通道监控办公室墙面乳胶漆维修、</w:t>
            </w:r>
            <w:r>
              <w:rPr>
                <w:rFonts w:ascii="仿宋_GB2312" w:hAnsi="仿宋_GB2312" w:cs="仿宋_GB2312" w:eastAsia="仿宋_GB2312"/>
                <w:sz w:val="20"/>
              </w:rPr>
              <w:t>14</w:t>
            </w:r>
            <w:r>
              <w:rPr>
                <w:rFonts w:ascii="仿宋_GB2312" w:hAnsi="仿宋_GB2312" w:cs="仿宋_GB2312" w:eastAsia="仿宋_GB2312"/>
                <w:sz w:val="20"/>
              </w:rPr>
              <w:t>座通道库房货架新增。</w:t>
            </w:r>
          </w:p>
          <w:p>
            <w:pPr>
              <w:pStyle w:val="null3"/>
            </w:pPr>
            <w:r>
              <w:rPr>
                <w:rFonts w:ascii="仿宋_GB2312" w:hAnsi="仿宋_GB2312" w:cs="仿宋_GB2312" w:eastAsia="仿宋_GB2312"/>
                <w:sz w:val="20"/>
              </w:rPr>
              <w:t>2</w:t>
            </w:r>
            <w:r>
              <w:rPr>
                <w:rFonts w:ascii="仿宋_GB2312" w:hAnsi="仿宋_GB2312" w:cs="仿宋_GB2312" w:eastAsia="仿宋_GB2312"/>
                <w:sz w:val="20"/>
              </w:rPr>
              <w:t>、采购内容</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对</w:t>
            </w:r>
            <w:r>
              <w:rPr>
                <w:rFonts w:ascii="仿宋_GB2312" w:hAnsi="仿宋_GB2312" w:cs="仿宋_GB2312" w:eastAsia="仿宋_GB2312"/>
                <w:sz w:val="20"/>
              </w:rPr>
              <w:t>14</w:t>
            </w:r>
            <w:r>
              <w:rPr>
                <w:rFonts w:ascii="仿宋_GB2312" w:hAnsi="仿宋_GB2312" w:cs="仿宋_GB2312" w:eastAsia="仿宋_GB2312"/>
                <w:sz w:val="20"/>
              </w:rPr>
              <w:t>座通道监控办公室墙面乳胶漆进行维修预算金额：</w:t>
            </w:r>
            <w:r>
              <w:rPr>
                <w:rFonts w:ascii="仿宋_GB2312" w:hAnsi="仿宋_GB2312" w:cs="仿宋_GB2312" w:eastAsia="仿宋_GB2312"/>
                <w:sz w:val="20"/>
              </w:rPr>
              <w:t>339885.00</w:t>
            </w:r>
            <w:r>
              <w:rPr>
                <w:rFonts w:ascii="仿宋_GB2312" w:hAnsi="仿宋_GB2312" w:cs="仿宋_GB2312" w:eastAsia="仿宋_GB2312"/>
                <w:sz w:val="20"/>
              </w:rPr>
              <w:t>元。</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座通道库房货架新增：</w:t>
            </w:r>
            <w:r>
              <w:rPr>
                <w:rFonts w:ascii="仿宋_GB2312" w:hAnsi="仿宋_GB2312" w:cs="仿宋_GB2312" w:eastAsia="仿宋_GB2312"/>
                <w:sz w:val="20"/>
              </w:rPr>
              <w:t>351500.00</w:t>
            </w:r>
            <w:r>
              <w:rPr>
                <w:rFonts w:ascii="仿宋_GB2312" w:hAnsi="仿宋_GB2312" w:cs="仿宋_GB2312" w:eastAsia="仿宋_GB2312"/>
                <w:sz w:val="20"/>
              </w:rPr>
              <w:t>元。</w:t>
            </w:r>
          </w:p>
          <w:p>
            <w:pPr>
              <w:pStyle w:val="null3"/>
            </w:pPr>
            <w:r>
              <w:rPr>
                <w:rFonts w:ascii="仿宋_GB2312" w:hAnsi="仿宋_GB2312" w:cs="仿宋_GB2312" w:eastAsia="仿宋_GB2312"/>
                <w:sz w:val="20"/>
              </w:rPr>
              <w:t>一、基层处理</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、检查基层、确保墙面平整、无空鼓、开裂、起砂等问题，旧墙面需铲除松动旧漆层或腻子。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、修补缺陷、用水泥砂浆或石膏填补孔洞、裂缝，阴阳角用专用角线找直</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、清洁墙面、清除灰尘、油污、清除灰尘、油污</w:t>
            </w:r>
          </w:p>
          <w:p>
            <w:pPr>
              <w:pStyle w:val="null3"/>
              <w:jc w:val="left"/>
            </w:pPr>
            <w:r>
              <w:rPr>
                <w:rFonts w:ascii="仿宋_GB2312" w:hAnsi="仿宋_GB2312" w:cs="仿宋_GB2312" w:eastAsia="仿宋_GB2312"/>
                <w:sz w:val="20"/>
              </w:rPr>
              <w:t>二、涂刷界面剂</w:t>
            </w:r>
          </w:p>
          <w:p>
            <w:pPr>
              <w:pStyle w:val="null3"/>
              <w:ind w:firstLine="400"/>
              <w:jc w:val="left"/>
            </w:pPr>
            <w:r>
              <w:rPr>
                <w:rFonts w:ascii="仿宋_GB2312" w:hAnsi="仿宋_GB2312" w:cs="仿宋_GB2312" w:eastAsia="仿宋_GB2312"/>
                <w:sz w:val="20"/>
              </w:rPr>
              <w:t>滚涂</w:t>
            </w:r>
            <w:r>
              <w:rPr>
                <w:rFonts w:ascii="仿宋_GB2312" w:hAnsi="仿宋_GB2312" w:cs="仿宋_GB2312" w:eastAsia="仿宋_GB2312"/>
                <w:sz w:val="20"/>
              </w:rPr>
              <w:t>1</w:t>
            </w:r>
            <w:r>
              <w:rPr>
                <w:rFonts w:ascii="仿宋_GB2312" w:hAnsi="仿宋_GB2312" w:cs="仿宋_GB2312" w:eastAsia="仿宋_GB2312"/>
                <w:sz w:val="20"/>
              </w:rPr>
              <w:t>遍界面剂（如墙固），封闭基层，防止起粉，提高腻子附着力</w:t>
            </w:r>
          </w:p>
          <w:p>
            <w:pPr>
              <w:pStyle w:val="null3"/>
              <w:jc w:val="left"/>
            </w:pPr>
            <w:r>
              <w:rPr>
                <w:rFonts w:ascii="仿宋_GB2312" w:hAnsi="仿宋_GB2312" w:cs="仿宋_GB2312" w:eastAsia="仿宋_GB2312"/>
                <w:sz w:val="20"/>
              </w:rPr>
              <w:t>三、批挂腻子</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、第一遍腻子、用粗腻子（如外墙腻子）满刮，重点找平，厚度不超过</w:t>
            </w:r>
            <w:r>
              <w:rPr>
                <w:rFonts w:ascii="仿宋_GB2312" w:hAnsi="仿宋_GB2312" w:cs="仿宋_GB2312" w:eastAsia="仿宋_GB2312"/>
                <w:sz w:val="20"/>
              </w:rPr>
              <w:t>3mm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、第二遍腻子、用细腻子精找平，待第一遍干燥后（通常</w:t>
            </w:r>
            <w:r>
              <w:rPr>
                <w:rFonts w:ascii="仿宋_GB2312" w:hAnsi="仿宋_GB2312" w:cs="仿宋_GB2312" w:eastAsia="仿宋_GB2312"/>
                <w:sz w:val="20"/>
              </w:rPr>
              <w:t>24</w:t>
            </w:r>
            <w:r>
              <w:rPr>
                <w:rFonts w:ascii="仿宋_GB2312" w:hAnsi="仿宋_GB2312" w:cs="仿宋_GB2312" w:eastAsia="仿宋_GB2312"/>
                <w:sz w:val="20"/>
              </w:rPr>
              <w:t>小时）施工，注意收光。</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、打磨、腻子完全干透后（约</w:t>
            </w:r>
            <w:r>
              <w:rPr>
                <w:rFonts w:ascii="仿宋_GB2312" w:hAnsi="仿宋_GB2312" w:cs="仿宋_GB2312" w:eastAsia="仿宋_GB2312"/>
                <w:sz w:val="20"/>
              </w:rPr>
              <w:t>2-3</w:t>
            </w:r>
            <w:r>
              <w:rPr>
                <w:rFonts w:ascii="仿宋_GB2312" w:hAnsi="仿宋_GB2312" w:cs="仿宋_GB2312" w:eastAsia="仿宋_GB2312"/>
                <w:sz w:val="20"/>
              </w:rPr>
              <w:t>天），用</w:t>
            </w:r>
            <w:r>
              <w:rPr>
                <w:rFonts w:ascii="仿宋_GB2312" w:hAnsi="仿宋_GB2312" w:cs="仿宋_GB2312" w:eastAsia="仿宋_GB2312"/>
                <w:sz w:val="20"/>
              </w:rPr>
              <w:t>240#</w:t>
            </w:r>
            <w:r>
              <w:rPr>
                <w:rFonts w:ascii="仿宋_GB2312" w:hAnsi="仿宋_GB2312" w:cs="仿宋_GB2312" w:eastAsia="仿宋_GB2312"/>
                <w:sz w:val="20"/>
              </w:rPr>
              <w:t>以上砂纸打磨至平整，灯光下无阴影。</w:t>
            </w:r>
          </w:p>
          <w:p>
            <w:pPr>
              <w:pStyle w:val="null3"/>
              <w:jc w:val="left"/>
            </w:pPr>
            <w:r>
              <w:rPr>
                <w:rFonts w:ascii="仿宋_GB2312" w:hAnsi="仿宋_GB2312" w:cs="仿宋_GB2312" w:eastAsia="仿宋_GB2312"/>
                <w:sz w:val="20"/>
              </w:rPr>
              <w:t>四、涂刷底漆</w:t>
            </w:r>
          </w:p>
          <w:p>
            <w:pPr>
              <w:pStyle w:val="null3"/>
              <w:ind w:firstLine="400"/>
              <w:jc w:val="both"/>
            </w:pPr>
            <w:r>
              <w:rPr>
                <w:rFonts w:ascii="仿宋_GB2312" w:hAnsi="仿宋_GB2312" w:cs="仿宋_GB2312" w:eastAsia="仿宋_GB2312"/>
                <w:sz w:val="20"/>
              </w:rPr>
              <w:t>滚涂</w:t>
            </w:r>
            <w:r>
              <w:rPr>
                <w:rFonts w:ascii="仿宋_GB2312" w:hAnsi="仿宋_GB2312" w:cs="仿宋_GB2312" w:eastAsia="仿宋_GB2312"/>
                <w:sz w:val="20"/>
              </w:rPr>
              <w:t>1</w:t>
            </w:r>
            <w:r>
              <w:rPr>
                <w:rFonts w:ascii="仿宋_GB2312" w:hAnsi="仿宋_GB2312" w:cs="仿宋_GB2312" w:eastAsia="仿宋_GB2312"/>
                <w:sz w:val="20"/>
              </w:rPr>
              <w:t>遍乳胶漆专用底漆（兑水比例≤</w:t>
            </w:r>
            <w:r>
              <w:rPr>
                <w:rFonts w:ascii="仿宋_GB2312" w:hAnsi="仿宋_GB2312" w:cs="仿宋_GB2312" w:eastAsia="仿宋_GB2312"/>
                <w:sz w:val="20"/>
              </w:rPr>
              <w:t>20%</w:t>
            </w:r>
            <w:r>
              <w:rPr>
                <w:rFonts w:ascii="仿宋_GB2312" w:hAnsi="仿宋_GB2312" w:cs="仿宋_GB2312" w:eastAsia="仿宋_GB2312"/>
                <w:sz w:val="20"/>
              </w:rPr>
              <w:t>），封闭基层，防碱防霉，提升面漆附着力。</w:t>
            </w:r>
            <w:r>
              <w:rPr>
                <w:rFonts w:ascii="仿宋_GB2312" w:hAnsi="仿宋_GB2312" w:cs="仿宋_GB2312" w:eastAsia="仿宋_GB2312"/>
                <w:sz w:val="20"/>
              </w:rPr>
              <w:t>底漆干燥后（通常</w:t>
            </w:r>
            <w:r>
              <w:rPr>
                <w:rFonts w:ascii="仿宋_GB2312" w:hAnsi="仿宋_GB2312" w:cs="仿宋_GB2312" w:eastAsia="仿宋_GB2312"/>
                <w:sz w:val="20"/>
              </w:rPr>
              <w:t>2-4</w:t>
            </w:r>
            <w:r>
              <w:rPr>
                <w:rFonts w:ascii="仿宋_GB2312" w:hAnsi="仿宋_GB2312" w:cs="仿宋_GB2312" w:eastAsia="仿宋_GB2312"/>
                <w:sz w:val="20"/>
              </w:rPr>
              <w:t>小时）检查是否有颗粒，需轻微打磨。</w:t>
            </w:r>
          </w:p>
          <w:p>
            <w:pPr>
              <w:pStyle w:val="null3"/>
              <w:ind w:firstLine="400"/>
              <w:jc w:val="both"/>
            </w:pPr>
            <w:r>
              <w:rPr>
                <w:rFonts w:ascii="仿宋_GB2312" w:hAnsi="仿宋_GB2312" w:cs="仿宋_GB2312" w:eastAsia="仿宋_GB2312"/>
                <w:sz w:val="20"/>
              </w:rPr>
              <w:t>五、涂刷面漆</w:t>
            </w:r>
          </w:p>
          <w:p>
            <w:pPr>
              <w:pStyle w:val="null3"/>
              <w:spacing w:after="60"/>
              <w:jc w:val="both"/>
            </w:pPr>
            <w:r>
              <w:rPr>
                <w:rFonts w:ascii="仿宋_GB2312" w:hAnsi="仿宋_GB2312" w:cs="仿宋_GB2312" w:eastAsia="仿宋_GB2312"/>
                <w:sz w:val="20"/>
              </w:rPr>
              <w:t>1</w:t>
            </w:r>
            <w:r>
              <w:rPr>
                <w:rFonts w:ascii="仿宋_GB2312" w:hAnsi="仿宋_GB2312" w:cs="仿宋_GB2312" w:eastAsia="仿宋_GB2312"/>
                <w:sz w:val="20"/>
              </w:rPr>
              <w:t>、第一遍面漆、</w:t>
            </w:r>
            <w:r>
              <w:rPr>
                <w:rFonts w:ascii="仿宋_GB2312" w:hAnsi="仿宋_GB2312" w:cs="仿宋_GB2312" w:eastAsia="仿宋_GB2312"/>
                <w:sz w:val="20"/>
              </w:rPr>
              <w:t>均匀滚涂或喷涂，避免厚涂导致流挂，按产品说明兑水（通常</w:t>
            </w:r>
            <w:r>
              <w:rPr>
                <w:rFonts w:ascii="仿宋_GB2312" w:hAnsi="仿宋_GB2312" w:cs="仿宋_GB2312" w:eastAsia="仿宋_GB2312"/>
                <w:sz w:val="20"/>
              </w:rPr>
              <w:t>≤10%</w:t>
            </w:r>
            <w:r>
              <w:rPr>
                <w:rFonts w:ascii="仿宋_GB2312" w:hAnsi="仿宋_GB2312" w:cs="仿宋_GB2312" w:eastAsia="仿宋_GB2312"/>
                <w:sz w:val="20"/>
              </w:rPr>
              <w:t>）。</w:t>
            </w:r>
          </w:p>
          <w:p>
            <w:pPr>
              <w:pStyle w:val="null3"/>
              <w:spacing w:after="6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修补打磨</w:t>
            </w:r>
            <w:r>
              <w:rPr>
                <w:rFonts w:ascii="仿宋_GB2312" w:hAnsi="仿宋_GB2312" w:cs="仿宋_GB2312" w:eastAsia="仿宋_GB2312"/>
                <w:sz w:val="20"/>
              </w:rPr>
              <w:t>、</w:t>
            </w:r>
            <w:r>
              <w:rPr>
                <w:rFonts w:ascii="仿宋_GB2312" w:hAnsi="仿宋_GB2312" w:cs="仿宋_GB2312" w:eastAsia="仿宋_GB2312"/>
                <w:sz w:val="20"/>
              </w:rPr>
              <w:t>干燥后（约</w:t>
            </w:r>
            <w:r>
              <w:rPr>
                <w:rFonts w:ascii="仿宋_GB2312" w:hAnsi="仿宋_GB2312" w:cs="仿宋_GB2312" w:eastAsia="仿宋_GB2312"/>
                <w:sz w:val="20"/>
              </w:rPr>
              <w:t>4-6</w:t>
            </w:r>
            <w:r>
              <w:rPr>
                <w:rFonts w:ascii="仿宋_GB2312" w:hAnsi="仿宋_GB2312" w:cs="仿宋_GB2312" w:eastAsia="仿宋_GB2312"/>
                <w:sz w:val="20"/>
              </w:rPr>
              <w:t>小时）修补瑕疵，用细砂纸轻磨。</w:t>
            </w:r>
          </w:p>
          <w:p>
            <w:pPr>
              <w:pStyle w:val="null3"/>
              <w:spacing w:after="6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第二遍面漆</w:t>
            </w:r>
            <w:r>
              <w:rPr>
                <w:rFonts w:ascii="仿宋_GB2312" w:hAnsi="仿宋_GB2312" w:cs="仿宋_GB2312" w:eastAsia="仿宋_GB2312"/>
                <w:sz w:val="20"/>
              </w:rPr>
              <w:t>、</w:t>
            </w:r>
            <w:r>
              <w:rPr>
                <w:rFonts w:ascii="仿宋_GB2312" w:hAnsi="仿宋_GB2312" w:cs="仿宋_GB2312" w:eastAsia="仿宋_GB2312"/>
                <w:sz w:val="20"/>
              </w:rPr>
              <w:t>与第一遍方向垂直涂刷，确保颜色均匀，无漏涂、刷痕。</w:t>
            </w:r>
          </w:p>
          <w:p>
            <w:pPr>
              <w:pStyle w:val="null3"/>
              <w:spacing w:before="105" w:after="105"/>
              <w:jc w:val="left"/>
              <w:outlineLvl w:val="2"/>
            </w:pPr>
            <w:r>
              <w:rPr>
                <w:rFonts w:ascii="仿宋_GB2312" w:hAnsi="仿宋_GB2312" w:cs="仿宋_GB2312" w:eastAsia="仿宋_GB2312"/>
                <w:sz w:val="20"/>
                <w:b/>
                <w:shd w:fill="FFFFFF" w:val="clear"/>
              </w:rPr>
              <w:t>六、验收标准</w:t>
            </w:r>
            <w:r>
              <w:rPr>
                <w:rFonts w:ascii="仿宋_GB2312" w:hAnsi="仿宋_GB2312" w:cs="仿宋_GB2312" w:eastAsia="仿宋_GB2312"/>
                <w:sz w:val="20"/>
                <w:b/>
                <w:shd w:fill="FFFFFF" w:val="clear"/>
              </w:rPr>
              <w:t>、</w:t>
            </w:r>
            <w:r>
              <w:rPr>
                <w:rFonts w:ascii="仿宋_GB2312" w:hAnsi="仿宋_GB2312" w:cs="仿宋_GB2312" w:eastAsia="仿宋_GB2312"/>
                <w:sz w:val="20"/>
                <w:b/>
                <w:shd w:fill="FFFFFF" w:val="clear"/>
              </w:rPr>
              <w:t>外观：无色差、流坠、透底，</w:t>
            </w:r>
            <w:r>
              <w:rPr>
                <w:rFonts w:ascii="仿宋_GB2312" w:hAnsi="仿宋_GB2312" w:cs="仿宋_GB2312" w:eastAsia="仿宋_GB2312"/>
                <w:sz w:val="20"/>
                <w:b/>
                <w:shd w:fill="FFFFFF" w:val="clear"/>
              </w:rPr>
              <w:t>1</w:t>
            </w:r>
            <w:r>
              <w:rPr>
                <w:rFonts w:ascii="仿宋_GB2312" w:hAnsi="仿宋_GB2312" w:cs="仿宋_GB2312" w:eastAsia="仿宋_GB2312"/>
                <w:sz w:val="20"/>
                <w:b/>
                <w:shd w:fill="FFFFFF" w:val="clear"/>
              </w:rPr>
              <w:t>米处正视无颗粒。平整度：</w:t>
            </w:r>
            <w:r>
              <w:rPr>
                <w:rFonts w:ascii="仿宋_GB2312" w:hAnsi="仿宋_GB2312" w:cs="仿宋_GB2312" w:eastAsia="仿宋_GB2312"/>
                <w:sz w:val="20"/>
                <w:b/>
                <w:shd w:fill="FFFFFF" w:val="clear"/>
              </w:rPr>
              <w:t>2</w:t>
            </w:r>
            <w:r>
              <w:rPr>
                <w:rFonts w:ascii="仿宋_GB2312" w:hAnsi="仿宋_GB2312" w:cs="仿宋_GB2312" w:eastAsia="仿宋_GB2312"/>
                <w:sz w:val="20"/>
                <w:b/>
                <w:shd w:fill="FFFFFF" w:val="clear"/>
              </w:rPr>
              <w:t>米靠尺检查，误差</w:t>
            </w:r>
            <w:r>
              <w:rPr>
                <w:rFonts w:ascii="仿宋_GB2312" w:hAnsi="仿宋_GB2312" w:cs="仿宋_GB2312" w:eastAsia="仿宋_GB2312"/>
                <w:sz w:val="20"/>
                <w:b/>
                <w:shd w:fill="FFFFFF" w:val="clear"/>
              </w:rPr>
              <w:t>≤2mm</w:t>
            </w:r>
            <w:r>
              <w:rPr>
                <w:rFonts w:ascii="仿宋_GB2312" w:hAnsi="仿宋_GB2312" w:cs="仿宋_GB2312" w:eastAsia="仿宋_GB2312"/>
                <w:sz w:val="20"/>
                <w:b/>
                <w:shd w:fill="FFFFFF" w:val="clear"/>
              </w:rPr>
              <w:t>。牢固度：胶带粘贴后快速撕下，无脱粉。</w:t>
            </w:r>
          </w:p>
          <w:p>
            <w:pPr>
              <w:pStyle w:val="null3"/>
            </w:pPr>
            <w:r>
              <w:rPr>
                <w:rFonts w:ascii="仿宋_GB2312" w:hAnsi="仿宋_GB2312" w:cs="仿宋_GB2312" w:eastAsia="仿宋_GB2312"/>
                <w:sz w:val="20"/>
              </w:rPr>
              <w:t>2-2</w:t>
            </w: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座通道库房货架新增预算金额：</w:t>
            </w:r>
            <w:r>
              <w:rPr>
                <w:rFonts w:ascii="仿宋_GB2312" w:hAnsi="仿宋_GB2312" w:cs="仿宋_GB2312" w:eastAsia="仿宋_GB2312"/>
                <w:sz w:val="20"/>
              </w:rPr>
              <w:t>351500.00</w:t>
            </w:r>
            <w:r>
              <w:rPr>
                <w:rFonts w:ascii="仿宋_GB2312" w:hAnsi="仿宋_GB2312" w:cs="仿宋_GB2312" w:eastAsia="仿宋_GB2312"/>
                <w:sz w:val="20"/>
              </w:rPr>
              <w:t>元。</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座通道库房大小及形状均不同，需现场测量尺寸，采用</w:t>
            </w:r>
            <w:r>
              <w:rPr>
                <w:rFonts w:ascii="仿宋_GB2312" w:hAnsi="仿宋_GB2312" w:cs="仿宋_GB2312" w:eastAsia="仿宋_GB2312"/>
                <w:sz w:val="20"/>
              </w:rPr>
              <w:t>50#</w:t>
            </w:r>
            <w:r>
              <w:rPr>
                <w:rFonts w:ascii="仿宋_GB2312" w:hAnsi="仿宋_GB2312" w:cs="仿宋_GB2312" w:eastAsia="仿宋_GB2312"/>
                <w:sz w:val="20"/>
              </w:rPr>
              <w:t>国标角钢，根据甲方需求制定高度、宽度及厚度，进行现场定制加工焊接，焊接完成后进行打磨抛光，然后刷两遍防锈漆，需要在每层货架加棚板，采用</w:t>
            </w:r>
            <w:r>
              <w:rPr>
                <w:rFonts w:ascii="仿宋_GB2312" w:hAnsi="仿宋_GB2312" w:cs="仿宋_GB2312" w:eastAsia="仿宋_GB2312"/>
                <w:sz w:val="20"/>
              </w:rPr>
              <w:t>1.8mm</w:t>
            </w:r>
            <w:r>
              <w:rPr>
                <w:rFonts w:ascii="仿宋_GB2312" w:hAnsi="仿宋_GB2312" w:cs="仿宋_GB2312" w:eastAsia="仿宋_GB2312"/>
                <w:sz w:val="20"/>
              </w:rPr>
              <w:t>厚的木工板作为每层的棚板。</w:t>
            </w:r>
          </w:p>
          <w:p>
            <w:pPr>
              <w:pStyle w:val="null3"/>
            </w:pPr>
            <w:r>
              <w:rPr>
                <w:rFonts w:ascii="仿宋_GB2312" w:hAnsi="仿宋_GB2312" w:cs="仿宋_GB2312" w:eastAsia="仿宋_GB2312"/>
                <w:sz w:val="20"/>
              </w:rPr>
              <w:t>3</w:t>
            </w:r>
            <w:r>
              <w:rPr>
                <w:rFonts w:ascii="仿宋_GB2312" w:hAnsi="仿宋_GB2312" w:cs="仿宋_GB2312" w:eastAsia="仿宋_GB2312"/>
                <w:sz w:val="20"/>
              </w:rPr>
              <w:t>、技术和服务要求</w:t>
            </w:r>
          </w:p>
          <w:p>
            <w:pPr>
              <w:pStyle w:val="null3"/>
            </w:pPr>
            <w:r>
              <w:rPr>
                <w:rFonts w:ascii="仿宋_GB2312" w:hAnsi="仿宋_GB2312" w:cs="仿宋_GB2312" w:eastAsia="仿宋_GB2312"/>
                <w:sz w:val="20"/>
              </w:rPr>
              <w:t>3-1</w:t>
            </w:r>
            <w:r>
              <w:rPr>
                <w:rFonts w:ascii="仿宋_GB2312" w:hAnsi="仿宋_GB2312" w:cs="仿宋_GB2312" w:eastAsia="仿宋_GB2312"/>
                <w:sz w:val="20"/>
              </w:rPr>
              <w:t>、技术要求</w:t>
            </w:r>
          </w:p>
          <w:p>
            <w:pPr>
              <w:pStyle w:val="null3"/>
            </w:pPr>
            <w:r>
              <w:rPr>
                <w:rFonts w:ascii="仿宋_GB2312" w:hAnsi="仿宋_GB2312" w:cs="仿宋_GB2312" w:eastAsia="仿宋_GB2312"/>
                <w:sz w:val="20"/>
              </w:rPr>
              <w:t>3-1-1</w:t>
            </w:r>
            <w:r>
              <w:rPr>
                <w:rFonts w:ascii="仿宋_GB2312" w:hAnsi="仿宋_GB2312" w:cs="仿宋_GB2312" w:eastAsia="仿宋_GB2312"/>
                <w:sz w:val="20"/>
              </w:rPr>
              <w:t>、采购人有权随时对工程质量、工程材料的检查与抽验，如发现质量不合格，用料不符合国家标准或违犯安全生产、文明施工要求等，采购人有权纠正或令其返工、停工，直至取消施工资格。</w:t>
            </w:r>
          </w:p>
          <w:p>
            <w:pPr>
              <w:pStyle w:val="null3"/>
            </w:pPr>
            <w:r>
              <w:rPr>
                <w:rFonts w:ascii="仿宋_GB2312" w:hAnsi="仿宋_GB2312" w:cs="仿宋_GB2312" w:eastAsia="仿宋_GB2312"/>
                <w:sz w:val="20"/>
              </w:rPr>
              <w:t>3-1-2</w:t>
            </w:r>
            <w:r>
              <w:rPr>
                <w:rFonts w:ascii="仿宋_GB2312" w:hAnsi="仿宋_GB2312" w:cs="仿宋_GB2312" w:eastAsia="仿宋_GB2312"/>
                <w:sz w:val="20"/>
              </w:rPr>
              <w:t>、所使用所有五金钢材类材料必须出具合格证。油漆、各种型号钢材等建材类必须出具合格证、检验报告。</w:t>
            </w:r>
          </w:p>
          <w:p>
            <w:pPr>
              <w:pStyle w:val="null3"/>
            </w:pPr>
            <w:r>
              <w:rPr>
                <w:rFonts w:ascii="仿宋_GB2312" w:hAnsi="仿宋_GB2312" w:cs="仿宋_GB2312" w:eastAsia="仿宋_GB2312"/>
                <w:sz w:val="20"/>
              </w:rPr>
              <w:t>3-1-3</w:t>
            </w:r>
            <w:r>
              <w:rPr>
                <w:rFonts w:ascii="仿宋_GB2312" w:hAnsi="仿宋_GB2312" w:cs="仿宋_GB2312" w:eastAsia="仿宋_GB2312"/>
                <w:sz w:val="20"/>
              </w:rPr>
              <w:t>、服务期限内若发生工程质量问题，采购人有权责令供应商无条件对发生质量问题的工程在限期内进行整改、返工，若供应商在整改期时间内仍得不到积极有效地整改，供应商则被列入通道管理所不合格施工方予以清退。</w:t>
            </w:r>
          </w:p>
          <w:p>
            <w:pPr>
              <w:pStyle w:val="null3"/>
            </w:pPr>
            <w:r>
              <w:rPr>
                <w:rFonts w:ascii="仿宋_GB2312" w:hAnsi="仿宋_GB2312" w:cs="仿宋_GB2312" w:eastAsia="仿宋_GB2312"/>
                <w:sz w:val="20"/>
              </w:rPr>
              <w:t>3-1-4</w:t>
            </w:r>
            <w:r>
              <w:rPr>
                <w:rFonts w:ascii="仿宋_GB2312" w:hAnsi="仿宋_GB2312" w:cs="仿宋_GB2312" w:eastAsia="仿宋_GB2312"/>
                <w:sz w:val="20"/>
              </w:rPr>
              <w:t>、供应商必须设立</w:t>
            </w:r>
            <w:r>
              <w:rPr>
                <w:rFonts w:ascii="仿宋_GB2312" w:hAnsi="仿宋_GB2312" w:cs="仿宋_GB2312" w:eastAsia="仿宋_GB2312"/>
                <w:sz w:val="20"/>
              </w:rPr>
              <w:t>24</w:t>
            </w:r>
            <w:r>
              <w:rPr>
                <w:rFonts w:ascii="仿宋_GB2312" w:hAnsi="仿宋_GB2312" w:cs="仿宋_GB2312" w:eastAsia="仿宋_GB2312"/>
                <w:sz w:val="20"/>
              </w:rPr>
              <w:t>小时维保值班电话，接到故障报告后，维修人员抵达现场时间不得超过</w:t>
            </w:r>
            <w:r>
              <w:rPr>
                <w:rFonts w:ascii="仿宋_GB2312" w:hAnsi="仿宋_GB2312" w:cs="仿宋_GB2312" w:eastAsia="仿宋_GB2312"/>
                <w:sz w:val="20"/>
              </w:rPr>
              <w:t>30</w:t>
            </w:r>
            <w:r>
              <w:rPr>
                <w:rFonts w:ascii="仿宋_GB2312" w:hAnsi="仿宋_GB2312" w:cs="仿宋_GB2312" w:eastAsia="仿宋_GB2312"/>
                <w:sz w:val="20"/>
              </w:rPr>
              <w:t>分钟</w:t>
            </w:r>
            <w:r>
              <w:rPr>
                <w:rFonts w:ascii="仿宋_GB2312" w:hAnsi="仿宋_GB2312" w:cs="仿宋_GB2312" w:eastAsia="仿宋_GB2312"/>
                <w:sz w:val="20"/>
              </w:rPr>
              <w:t xml:space="preserve">, </w:t>
            </w:r>
            <w:r>
              <w:rPr>
                <w:rFonts w:ascii="仿宋_GB2312" w:hAnsi="仿宋_GB2312" w:cs="仿宋_GB2312" w:eastAsia="仿宋_GB2312"/>
                <w:sz w:val="20"/>
              </w:rPr>
              <w:t>到达时间以回复现场情况的影像资料为准。</w:t>
            </w:r>
          </w:p>
          <w:p>
            <w:pPr>
              <w:pStyle w:val="null3"/>
            </w:pPr>
            <w:r>
              <w:rPr>
                <w:rFonts w:ascii="仿宋_GB2312" w:hAnsi="仿宋_GB2312" w:cs="仿宋_GB2312" w:eastAsia="仿宋_GB2312"/>
                <w:sz w:val="20"/>
              </w:rPr>
              <w:t>3-1-5</w:t>
            </w:r>
            <w:r>
              <w:rPr>
                <w:rFonts w:ascii="仿宋_GB2312" w:hAnsi="仿宋_GB2312" w:cs="仿宋_GB2312" w:eastAsia="仿宋_GB2312"/>
                <w:sz w:val="20"/>
              </w:rPr>
              <w:t>、必须确保进场人员的技术素质，所有工种均持证上岗。发现使用假证、过期证件、人证不符等违规现象一经发现处以保证金处罚。在施工责任期内，未经采购人许可，供应商不得随意更换施工队伍和人员，以保证该项目技术力量和施工队伍的稳定性。</w:t>
            </w:r>
          </w:p>
          <w:p>
            <w:pPr>
              <w:pStyle w:val="null3"/>
            </w:pPr>
            <w:r>
              <w:rPr>
                <w:rFonts w:ascii="仿宋_GB2312" w:hAnsi="仿宋_GB2312" w:cs="仿宋_GB2312" w:eastAsia="仿宋_GB2312"/>
                <w:sz w:val="20"/>
              </w:rPr>
              <w:t>3-1-6</w:t>
            </w:r>
            <w:r>
              <w:rPr>
                <w:rFonts w:ascii="仿宋_GB2312" w:hAnsi="仿宋_GB2312" w:cs="仿宋_GB2312" w:eastAsia="仿宋_GB2312"/>
                <w:sz w:val="20"/>
              </w:rPr>
              <w:t>、供应商需尊重和服从采购人管理人员的监督与指挥，对工程质量全面负责并确保达到国家标准或行业规范。</w:t>
            </w:r>
          </w:p>
          <w:p>
            <w:pPr>
              <w:pStyle w:val="null3"/>
            </w:pPr>
            <w:r>
              <w:rPr>
                <w:rFonts w:ascii="仿宋_GB2312" w:hAnsi="仿宋_GB2312" w:cs="仿宋_GB2312" w:eastAsia="仿宋_GB2312"/>
                <w:sz w:val="20"/>
              </w:rPr>
              <w:t>3-1-7</w:t>
            </w:r>
            <w:r>
              <w:rPr>
                <w:rFonts w:ascii="仿宋_GB2312" w:hAnsi="仿宋_GB2312" w:cs="仿宋_GB2312" w:eastAsia="仿宋_GB2312"/>
                <w:sz w:val="20"/>
              </w:rPr>
              <w:t>、供应商及其施工人员必须严格遵守、执行采购人制定的各项规章制度及有关条例。如有违反且情节严重、严重影响采购人声誉，采购人可责令供应商清场并单方面解除合同。</w:t>
            </w:r>
          </w:p>
          <w:p>
            <w:pPr>
              <w:pStyle w:val="null3"/>
            </w:pPr>
            <w:r>
              <w:rPr>
                <w:rFonts w:ascii="仿宋_GB2312" w:hAnsi="仿宋_GB2312" w:cs="仿宋_GB2312" w:eastAsia="仿宋_GB2312"/>
                <w:sz w:val="20"/>
              </w:rPr>
              <w:t>3-1-8</w:t>
            </w:r>
            <w:r>
              <w:rPr>
                <w:rFonts w:ascii="仿宋_GB2312" w:hAnsi="仿宋_GB2312" w:cs="仿宋_GB2312" w:eastAsia="仿宋_GB2312"/>
                <w:sz w:val="20"/>
              </w:rPr>
              <w:t>、在施工过程中不得污染原有地面、桥面等地方。水泥、油漆等材料的拌合不得直接在地面拌合。</w:t>
            </w:r>
          </w:p>
          <w:p>
            <w:pPr>
              <w:pStyle w:val="null3"/>
            </w:pPr>
            <w:r>
              <w:rPr>
                <w:rFonts w:ascii="仿宋_GB2312" w:hAnsi="仿宋_GB2312" w:cs="仿宋_GB2312" w:eastAsia="仿宋_GB2312"/>
                <w:sz w:val="20"/>
              </w:rPr>
              <w:t>3-1-9</w:t>
            </w:r>
            <w:r>
              <w:rPr>
                <w:rFonts w:ascii="仿宋_GB2312" w:hAnsi="仿宋_GB2312" w:cs="仿宋_GB2312" w:eastAsia="仿宋_GB2312"/>
                <w:sz w:val="20"/>
              </w:rPr>
              <w:t>、因供应商的原因在检查或评比中，被主管单位、上级部门点名批评的后果由供应商承担。</w:t>
            </w:r>
          </w:p>
          <w:p>
            <w:pPr>
              <w:pStyle w:val="null3"/>
            </w:pPr>
            <w:r>
              <w:rPr>
                <w:rFonts w:ascii="仿宋_GB2312" w:hAnsi="仿宋_GB2312" w:cs="仿宋_GB2312" w:eastAsia="仿宋_GB2312"/>
                <w:sz w:val="20"/>
              </w:rPr>
              <w:t>3-1-10</w:t>
            </w:r>
            <w:r>
              <w:rPr>
                <w:rFonts w:ascii="仿宋_GB2312" w:hAnsi="仿宋_GB2312" w:cs="仿宋_GB2312" w:eastAsia="仿宋_GB2312"/>
                <w:sz w:val="20"/>
              </w:rPr>
              <w:t>、在法定节假日期间供应商必须安排专人到指派地点进行值守，值守人员不得低于</w:t>
            </w:r>
            <w:r>
              <w:rPr>
                <w:rFonts w:ascii="仿宋_GB2312" w:hAnsi="仿宋_GB2312" w:cs="仿宋_GB2312" w:eastAsia="仿宋_GB2312"/>
                <w:sz w:val="20"/>
              </w:rPr>
              <w:t>2</w:t>
            </w:r>
            <w:r>
              <w:rPr>
                <w:rFonts w:ascii="仿宋_GB2312" w:hAnsi="仿宋_GB2312" w:cs="仿宋_GB2312" w:eastAsia="仿宋_GB2312"/>
                <w:sz w:val="20"/>
              </w:rPr>
              <w:t>人。以保证发生故障时及时处理。此项不另行支付费用。</w:t>
            </w:r>
          </w:p>
          <w:p>
            <w:pPr>
              <w:pStyle w:val="null3"/>
            </w:pPr>
            <w:r>
              <w:rPr>
                <w:rFonts w:ascii="仿宋_GB2312" w:hAnsi="仿宋_GB2312" w:cs="仿宋_GB2312" w:eastAsia="仿宋_GB2312"/>
                <w:sz w:val="20"/>
              </w:rPr>
              <w:t>3-1-11</w:t>
            </w:r>
            <w:r>
              <w:rPr>
                <w:rFonts w:ascii="仿宋_GB2312" w:hAnsi="仿宋_GB2312" w:cs="仿宋_GB2312" w:eastAsia="仿宋_GB2312"/>
                <w:sz w:val="20"/>
              </w:rPr>
              <w:t>、采购人有应急、抢险等突发事件时供应商必须无条件服从调配、指挥。此项不另行支付费用。</w:t>
            </w:r>
          </w:p>
          <w:p>
            <w:pPr>
              <w:pStyle w:val="null3"/>
            </w:pPr>
            <w:r>
              <w:rPr>
                <w:rFonts w:ascii="仿宋_GB2312" w:hAnsi="仿宋_GB2312" w:cs="仿宋_GB2312" w:eastAsia="仿宋_GB2312"/>
                <w:sz w:val="20"/>
              </w:rPr>
              <w:t>3-1-12</w:t>
            </w:r>
            <w:r>
              <w:rPr>
                <w:rFonts w:ascii="仿宋_GB2312" w:hAnsi="仿宋_GB2312" w:cs="仿宋_GB2312" w:eastAsia="仿宋_GB2312"/>
                <w:sz w:val="20"/>
              </w:rPr>
              <w:t>、所有施工过程中发生的任何事故、民事纠纷、刑事纠纷和相关单位的处罚均与采购人无关，采购人不负有任何连带责任。</w:t>
            </w:r>
          </w:p>
          <w:p>
            <w:pPr>
              <w:pStyle w:val="null3"/>
            </w:pPr>
            <w:r>
              <w:rPr>
                <w:rFonts w:ascii="仿宋_GB2312" w:hAnsi="仿宋_GB2312" w:cs="仿宋_GB2312" w:eastAsia="仿宋_GB2312"/>
                <w:sz w:val="20"/>
              </w:rPr>
              <w:t>3-1-13</w:t>
            </w:r>
            <w:r>
              <w:rPr>
                <w:rFonts w:ascii="仿宋_GB2312" w:hAnsi="仿宋_GB2312" w:cs="仿宋_GB2312" w:eastAsia="仿宋_GB2312"/>
                <w:sz w:val="20"/>
              </w:rPr>
              <w:t>、施工过程中必须按照相关规定进行现场围挡、工作人员须穿着工装，配备安全设备。</w:t>
            </w:r>
          </w:p>
          <w:p>
            <w:pPr>
              <w:pStyle w:val="null3"/>
            </w:pPr>
            <w:r>
              <w:rPr>
                <w:rFonts w:ascii="仿宋_GB2312" w:hAnsi="仿宋_GB2312" w:cs="仿宋_GB2312" w:eastAsia="仿宋_GB2312"/>
                <w:sz w:val="20"/>
              </w:rPr>
              <w:t>3-2</w:t>
            </w:r>
            <w:r>
              <w:rPr>
                <w:rFonts w:ascii="仿宋_GB2312" w:hAnsi="仿宋_GB2312" w:cs="仿宋_GB2312" w:eastAsia="仿宋_GB2312"/>
                <w:sz w:val="20"/>
              </w:rPr>
              <w:t>、人员上岗要求</w:t>
            </w:r>
          </w:p>
          <w:p>
            <w:pPr>
              <w:pStyle w:val="null3"/>
            </w:pPr>
            <w:r>
              <w:rPr>
                <w:rFonts w:ascii="仿宋_GB2312" w:hAnsi="仿宋_GB2312" w:cs="仿宋_GB2312" w:eastAsia="仿宋_GB2312"/>
                <w:sz w:val="20"/>
              </w:rPr>
              <w:t>3-2-1</w:t>
            </w:r>
            <w:r>
              <w:rPr>
                <w:rFonts w:ascii="仿宋_GB2312" w:hAnsi="仿宋_GB2312" w:cs="仿宋_GB2312" w:eastAsia="仿宋_GB2312"/>
                <w:sz w:val="20"/>
              </w:rPr>
              <w:t>、必须确保施工人员的技术素质，施工人员必须持有岗位所需证件，如电工证、焊工证等，持证上岗。发现使用假证、过期证件、人证不符等违规现象一经发现处以保证金没收处罚。</w:t>
            </w:r>
          </w:p>
          <w:p>
            <w:pPr>
              <w:pStyle w:val="null3"/>
            </w:pPr>
            <w:r>
              <w:rPr>
                <w:rFonts w:ascii="仿宋_GB2312" w:hAnsi="仿宋_GB2312" w:cs="仿宋_GB2312" w:eastAsia="仿宋_GB2312"/>
                <w:sz w:val="20"/>
              </w:rPr>
              <w:t>3-2-2</w:t>
            </w:r>
            <w:r>
              <w:rPr>
                <w:rFonts w:ascii="仿宋_GB2312" w:hAnsi="仿宋_GB2312" w:cs="仿宋_GB2312" w:eastAsia="仿宋_GB2312"/>
                <w:sz w:val="20"/>
              </w:rPr>
              <w:t>、在服务期限内，未经采购人许可，供应商不得随意更换施工队伍和人员，以保证该项目技术力量和施工队伍的稳定性。</w:t>
            </w:r>
          </w:p>
          <w:p>
            <w:pPr>
              <w:pStyle w:val="null3"/>
            </w:pPr>
            <w:r>
              <w:rPr>
                <w:rFonts w:ascii="仿宋_GB2312" w:hAnsi="仿宋_GB2312" w:cs="仿宋_GB2312" w:eastAsia="仿宋_GB2312"/>
                <w:sz w:val="20"/>
              </w:rPr>
              <w:t>4</w:t>
            </w:r>
            <w:r>
              <w:rPr>
                <w:rFonts w:ascii="仿宋_GB2312" w:hAnsi="仿宋_GB2312" w:cs="仿宋_GB2312" w:eastAsia="仿宋_GB2312"/>
                <w:sz w:val="20"/>
              </w:rPr>
              <w:t>、其他</w:t>
            </w:r>
          </w:p>
          <w:p>
            <w:pPr>
              <w:pStyle w:val="null3"/>
            </w:pPr>
            <w:r>
              <w:rPr>
                <w:rFonts w:ascii="仿宋_GB2312" w:hAnsi="仿宋_GB2312" w:cs="仿宋_GB2312" w:eastAsia="仿宋_GB2312"/>
                <w:sz w:val="20"/>
              </w:rPr>
              <w:t>4-1</w:t>
            </w:r>
            <w:r>
              <w:rPr>
                <w:rFonts w:ascii="仿宋_GB2312" w:hAnsi="仿宋_GB2312" w:cs="仿宋_GB2312" w:eastAsia="仿宋_GB2312"/>
                <w:sz w:val="20"/>
              </w:rPr>
              <w:t>、服务期限内，所有附属用水、用电、材料运输等费用由供应商自行承担。</w:t>
            </w:r>
          </w:p>
          <w:p>
            <w:pPr>
              <w:pStyle w:val="null3"/>
            </w:pPr>
            <w:r>
              <w:rPr>
                <w:rFonts w:ascii="仿宋_GB2312" w:hAnsi="仿宋_GB2312" w:cs="仿宋_GB2312" w:eastAsia="仿宋_GB2312"/>
                <w:sz w:val="20"/>
              </w:rPr>
              <w:t>4-2</w:t>
            </w:r>
            <w:r>
              <w:rPr>
                <w:rFonts w:ascii="仿宋_GB2312" w:hAnsi="仿宋_GB2312" w:cs="仿宋_GB2312" w:eastAsia="仿宋_GB2312"/>
                <w:sz w:val="20"/>
              </w:rPr>
              <w:t>、采购人根据供应商维修种类、数量及供应商所报单价据实结算。最终结算总价款不得超过本项目最高限价。</w:t>
            </w:r>
          </w:p>
          <w:p>
            <w:pPr>
              <w:pStyle w:val="null3"/>
            </w:pPr>
            <w:r>
              <w:rPr>
                <w:rFonts w:ascii="仿宋_GB2312" w:hAnsi="仿宋_GB2312" w:cs="仿宋_GB2312" w:eastAsia="仿宋_GB2312"/>
                <w:sz w:val="20"/>
              </w:rPr>
              <w:t>5</w:t>
            </w:r>
            <w:r>
              <w:rPr>
                <w:rFonts w:ascii="仿宋_GB2312" w:hAnsi="仿宋_GB2312" w:cs="仿宋_GB2312" w:eastAsia="仿宋_GB2312"/>
                <w:sz w:val="20"/>
              </w:rPr>
              <w:t>、服务期限：</w:t>
            </w:r>
            <w:r>
              <w:rPr>
                <w:rFonts w:ascii="仿宋_GB2312" w:hAnsi="仿宋_GB2312" w:cs="仿宋_GB2312" w:eastAsia="仿宋_GB2312"/>
                <w:sz w:val="20"/>
              </w:rPr>
              <w:t>1</w:t>
            </w:r>
            <w:r>
              <w:rPr>
                <w:rFonts w:ascii="仿宋_GB2312" w:hAnsi="仿宋_GB2312" w:cs="仿宋_GB2312" w:eastAsia="仿宋_GB2312"/>
                <w:sz w:val="20"/>
              </w:rPr>
              <w:t>年。</w:t>
            </w:r>
          </w:p>
          <w:p>
            <w:pPr>
              <w:pStyle w:val="null3"/>
            </w:pPr>
            <w:r>
              <w:rPr>
                <w:rFonts w:ascii="仿宋_GB2312" w:hAnsi="仿宋_GB2312" w:cs="仿宋_GB2312" w:eastAsia="仿宋_GB2312"/>
                <w:sz w:val="20"/>
              </w:rPr>
              <w:t>6</w:t>
            </w:r>
            <w:r>
              <w:rPr>
                <w:rFonts w:ascii="仿宋_GB2312" w:hAnsi="仿宋_GB2312" w:cs="仿宋_GB2312" w:eastAsia="仿宋_GB2312"/>
                <w:sz w:val="20"/>
              </w:rPr>
              <w:t>、付款方式</w:t>
            </w:r>
            <w:r>
              <w:rPr>
                <w:rFonts w:ascii="仿宋_GB2312" w:hAnsi="仿宋_GB2312" w:cs="仿宋_GB2312" w:eastAsia="仿宋_GB2312"/>
                <w:sz w:val="20"/>
              </w:rPr>
              <w:t>:</w:t>
            </w:r>
            <w:r>
              <w:rPr>
                <w:rFonts w:ascii="仿宋_GB2312" w:hAnsi="仿宋_GB2312" w:cs="仿宋_GB2312" w:eastAsia="仿宋_GB2312"/>
                <w:sz w:val="20"/>
              </w:rPr>
              <w:t>据实结算，合同签订后，达到付款条件起30日内，支付合同价款的50%。</w:t>
            </w:r>
            <w:r>
              <w:br/>
            </w:r>
            <w:r>
              <w:rPr>
                <w:rFonts w:ascii="仿宋_GB2312" w:hAnsi="仿宋_GB2312" w:cs="仿宋_GB2312" w:eastAsia="仿宋_GB2312"/>
                <w:sz w:val="20"/>
              </w:rPr>
              <w:t xml:space="preserve"> 项目完工经验收合格后，结清余款，达到付款条件起30日内，支付剩余合同总金额的50%。</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、结算方式：银行转账。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达到国家施工验收规范合格标准，具体验收要求详见合同要求。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供应商应具备下列专业资质</w:t>
            </w:r>
          </w:p>
        </w:tc>
        <w:tc>
          <w:tcPr>
            <w:tcW w:type="dxa" w:w="3322"/>
          </w:tcPr>
          <w:p>
            <w:pPr>
              <w:pStyle w:val="null3"/>
            </w:pPr>
            <w:r>
              <w:rPr>
                <w:rFonts w:ascii="仿宋_GB2312" w:hAnsi="仿宋_GB2312" w:cs="仿宋_GB2312" w:eastAsia="仿宋_GB2312"/>
              </w:rPr>
              <w:t>具有建筑工程施工总承包三级及以上或建筑装修装饰工程专业承包二级及以上资质，且具有建设行政主管部门颁发的安全生产许可证，并在人员、设备、资金等方面具备相应的施工能力。</w:t>
            </w:r>
          </w:p>
        </w:tc>
        <w:tc>
          <w:tcPr>
            <w:tcW w:type="dxa" w:w="1661"/>
          </w:tcPr>
          <w:p>
            <w:pPr>
              <w:pStyle w:val="null3"/>
            </w:pPr>
            <w:r>
              <w:rPr>
                <w:rFonts w:ascii="仿宋_GB2312" w:hAnsi="仿宋_GB2312" w:cs="仿宋_GB2312" w:eastAsia="仿宋_GB2312"/>
              </w:rPr>
              <w:t>项目管理机构组成表 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（4）符合《报价函》及《分项报价表》的填报要求</w:t>
            </w:r>
          </w:p>
        </w:tc>
        <w:tc>
          <w:tcPr>
            <w:tcW w:type="dxa" w:w="1661"/>
          </w:tcPr>
          <w:p>
            <w:pPr>
              <w:pStyle w:val="null3"/>
            </w:pPr>
            <w:r>
              <w:rPr>
                <w:rFonts w:ascii="仿宋_GB2312" w:hAnsi="仿宋_GB2312" w:cs="仿宋_GB2312" w:eastAsia="仿宋_GB2312"/>
              </w:rPr>
              <w:t>分项报价表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完全响应磋商文件要求的各项技术及服务、工期、商务实质性条款。</w:t>
            </w:r>
          </w:p>
        </w:tc>
        <w:tc>
          <w:tcPr>
            <w:tcW w:type="dxa" w:w="1661"/>
          </w:tcPr>
          <w:p>
            <w:pPr>
              <w:pStyle w:val="null3"/>
            </w:pPr>
            <w:r>
              <w:rPr>
                <w:rFonts w:ascii="仿宋_GB2312" w:hAnsi="仿宋_GB2312" w:cs="仿宋_GB2312" w:eastAsia="仿宋_GB2312"/>
              </w:rPr>
              <w:t>响应文件封面 报价函 标的清单 技术服务合同条款及其他商务要求应答表 响应函 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分项报价表 项目管理机构组成表 中小企业声明函 残疾人福利性单位声明函 报价函 服务方案 技术服务合同条款及其他商务要求应答表 标的清单 响应函 监狱企业的证明文件 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根据供应商提供的整体实施方案进行评审，包含但不限于：①14座通道监控办公室墙面乳胶漆维修整体实施方案；②14座通道库房货架新增整体实施方案；③项目实施进度计划。 以上内容无缺项，整体实施方案概述完整、合理，专门针对本项目编制，符合本项目实际情况，能够保障项目顺利实施的得12分。 每有一项内容缺失或者内容非针对于本项目扣4分。以上服务内容每有一项缺陷扣1分，扣完为止。（缺陷是指：服务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要求服务内容提供的质量保障措施，包含但不限于：①工程材料质量保障措施（五金钢材类材料必须出具合格证。油漆、各种型号钢材等建材类必须出具合格证、检验报告）；②维护人员以及机械到位情况说明；③确保文明施工的技术措施及现场环境保护措施。 以上服务内容无缺项，专门针对本项目编制，符合本项目实际情况，能够保障项目顺利实施的得9分。 每有一项内容缺失或者内容非针对于本项目扣3分。以上服务内容每有一项缺陷扣1分，扣完为止。 （缺陷是指：技术组织措施内容不完整、缺少关键点、针对性不强、内容表述前后不一致、现有技术条件下不可能出现的及其他不利于项目实施的情形等任意一种情形）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备品备件和专用工具</w:t>
            </w:r>
          </w:p>
        </w:tc>
        <w:tc>
          <w:tcPr>
            <w:tcW w:type="dxa" w:w="2492"/>
          </w:tcPr>
          <w:p>
            <w:pPr>
              <w:pStyle w:val="null3"/>
            </w:pPr>
            <w:r>
              <w:rPr>
                <w:rFonts w:ascii="仿宋_GB2312" w:hAnsi="仿宋_GB2312" w:cs="仿宋_GB2312" w:eastAsia="仿宋_GB2312"/>
              </w:rPr>
              <w:t>①备品备件和专用机具设备仪器齐全，清单清晰，突出易损易耗设备，得2-3分； 备品备件和专用机具设备仪器、易损易耗设备配置类型不全、数量不合理0-1分； ②供货实施计划、进度计划、人员投入方案完整切实可行，得2-3分； 供货实施计划、进度计划、人员投入难以保证完成本项目所需工作内容，得0-1分。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根据供应商针对本项目提供的管理措施及制度进行综合评审，方案包含但不限于：①针对本项目拟定的各项管理制度（项目管理制度、岗位管理制度、奖惩考核制度等）；②施工维修制度及操作规范；③售后服务制度（售后服务制度健全、有专人负责维修并定期进行维护，能够满足货物正常使用）。 以上服务内容无缺项，专门针对本项目编制，符合本项目实际情况，能够保障项目顺利实施的得9分。 每有一项内容缺失或者内容非针对于本项目扣3分。以上服务内容每有一项缺陷扣1分，扣完为止。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根据供应商针对本项目提供的应急响应方案进行综合评审，方案包含但不限于：①应急响应时间预案（供应商必须设立24小时维保值班电话，接到故障报告后，维修人员抵达现场时间不得超过30分钟）；②针对突发事件有具体可行的应急处理预案。 以上内容无缺项，专门针对本项目编制，符合本项目实际情况，具体可行能够保障项目顺利实施的得8分。 每有一项内容缺失或者内容非针对于本项目扣4分。以上服务内容每有一项缺陷扣1分，扣完为止。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维护重点、难点分析</w:t>
            </w:r>
          </w:p>
        </w:tc>
        <w:tc>
          <w:tcPr>
            <w:tcW w:type="dxa" w:w="2492"/>
          </w:tcPr>
          <w:p>
            <w:pPr>
              <w:pStyle w:val="null3"/>
            </w:pPr>
            <w:r>
              <w:rPr>
                <w:rFonts w:ascii="仿宋_GB2312" w:hAnsi="仿宋_GB2312" w:cs="仿宋_GB2312" w:eastAsia="仿宋_GB2312"/>
              </w:rPr>
              <w:t>根据供应商针对本项目提供的施工服务重点、难点分析方案进行综合评审，方案包含但不限于：①施工服务过程中的重点、难点理解；②关键性技术问题分析及应对措施。 以上内容无缺项，专门针对本项目编制，符合本项目实际情况，能够保障项目顺利实施的得6分。 每有一项内容缺失或者内容非针对于本项目扣3分，以上服务内容每有一项缺陷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备设置合理，主要管理人员及班组专业人员配备齐全、分工明确、职责清晰。①应配备项目经理、安全专职人员各1名，满足得2分。②拟派服务班组人员：施工维修班组人员配置不得少于8人，人员组织架构满足8人且有相应证件的得3分，每增加1人加0.5分（提供人员相应证件），满分6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供应商针对本项目提供的服务承诺及合理化建议包含但不限于：①服务质量、服务期限、服务进度等具体明确的措施及承诺；②针对本项目提出有利于采购人或者项目实施的合理化建议。 以上内容无缺项，专门针对本项目编制，符合本项目实际情况，能够保障项目顺利实施的得6分。 每有一项内容缺失或者内容非针对于本项目扣3分。以上服务内容每有一项缺陷扣1分，扣完为止。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供应商提供历年来类似项目业绩，每提供一个类似项目业绩计2分，最高计6分。 （业绩资料提供合同复印件或扫描件加盖公章，作为评审依据）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⒉满足磋商文件实质性要求且最后报价最低的供应商的价格为磋商基准价，其价格分为满分30分。 3.磋商报价得分=(磋商基准价/磋商评审价）×30的公式计算得分。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