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版本号：DX2025--17020250627001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全院绿化维护</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DX2025--170</w:t>
      </w:r>
      <w:r>
        <w:br/>
      </w:r>
      <w:r>
        <w:br/>
      </w:r>
      <w:r>
        <w:br/>
      </w:r>
    </w:p>
    <w:p>
      <w:pPr>
        <w:pStyle w:val="null3"/>
        <w:jc w:val="center"/>
        <w:outlineLvl w:val="2"/>
      </w:pPr>
      <w:r>
        <w:rPr>
          <w:rFonts w:ascii="仿宋_GB2312" w:hAnsi="仿宋_GB2312" w:cs="仿宋_GB2312" w:eastAsia="仿宋_GB2312"/>
          <w:sz w:val="28"/>
          <w:b/>
        </w:rPr>
        <w:t>西安市精神卫生中心</w:t>
      </w:r>
    </w:p>
    <w:p>
      <w:pPr>
        <w:pStyle w:val="null3"/>
        <w:jc w:val="center"/>
        <w:outlineLvl w:val="2"/>
      </w:pPr>
      <w:r>
        <w:rPr>
          <w:rFonts w:ascii="仿宋_GB2312" w:hAnsi="仿宋_GB2312" w:cs="仿宋_GB2312" w:eastAsia="仿宋_GB2312"/>
          <w:sz w:val="28"/>
          <w:b/>
        </w:rPr>
        <w:t>陕西笃信招标有限公司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陕西笃信招标有限公司</w:t>
      </w:r>
      <w:r>
        <w:rPr>
          <w:rFonts w:ascii="仿宋_GB2312" w:hAnsi="仿宋_GB2312" w:cs="仿宋_GB2312" w:eastAsia="仿宋_GB2312"/>
        </w:rPr>
        <w:t>（以下简称“代理机构”）受</w:t>
      </w:r>
      <w:r>
        <w:rPr>
          <w:rFonts w:ascii="仿宋_GB2312" w:hAnsi="仿宋_GB2312" w:cs="仿宋_GB2312" w:eastAsia="仿宋_GB2312"/>
        </w:rPr>
        <w:t>西安市精神卫生中心</w:t>
      </w:r>
      <w:r>
        <w:rPr>
          <w:rFonts w:ascii="仿宋_GB2312" w:hAnsi="仿宋_GB2312" w:cs="仿宋_GB2312" w:eastAsia="仿宋_GB2312"/>
        </w:rPr>
        <w:t>委托，拟对</w:t>
      </w:r>
      <w:r>
        <w:rPr>
          <w:rFonts w:ascii="仿宋_GB2312" w:hAnsi="仿宋_GB2312" w:cs="仿宋_GB2312" w:eastAsia="仿宋_GB2312"/>
        </w:rPr>
        <w:t>全院绿化维护</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DX2025--170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全院绿化维护</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全院绿化维护，全院院内绿地面积约为30000平米(另外文保区核心区外草坪面积8000平方米，休憩景观区1200平方米，文保核心区内杂草处理)，各类乔灌木约3200余株。</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采购包1（全院绿化维护）：属于专门面向中小企业采购。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 ：提供统一社会信用代码的营业执照或其他组织经营的合法凭证或自然人的提供身份证明文件。</w:t>
      </w:r>
    </w:p>
    <w:p>
      <w:pPr>
        <w:pStyle w:val="null3"/>
      </w:pPr>
      <w:r>
        <w:rPr>
          <w:rFonts w:ascii="仿宋_GB2312" w:hAnsi="仿宋_GB2312" w:cs="仿宋_GB2312" w:eastAsia="仿宋_GB2312"/>
        </w:rPr>
        <w:t>2、财务状况报告 ：提供具有财务审计资质单位出具的2024年度财务报告或磋商前六个月内其基本账户银行出具的资信证明或财政部门认可的政府采购专业担保机构出具的担保函，以上形式的证明资料提供任何一种即可。</w:t>
      </w:r>
    </w:p>
    <w:p>
      <w:pPr>
        <w:pStyle w:val="null3"/>
      </w:pPr>
      <w:r>
        <w:rPr>
          <w:rFonts w:ascii="仿宋_GB2312" w:hAnsi="仿宋_GB2312" w:cs="仿宋_GB2312" w:eastAsia="仿宋_GB2312"/>
        </w:rPr>
        <w:t>3、社保缴纳证明 ：提供已缴存的 2024年1月1日以来至少三个月的社会保障资金缴存单据或社保机构开具的社会保险参保缴费情况证明。成立时间至提交响应文件截止时间不足一个月或依法不需要缴纳社会保障资金的供应商应提供相关文件证明。</w:t>
      </w:r>
    </w:p>
    <w:p>
      <w:pPr>
        <w:pStyle w:val="null3"/>
      </w:pPr>
      <w:r>
        <w:rPr>
          <w:rFonts w:ascii="仿宋_GB2312" w:hAnsi="仿宋_GB2312" w:cs="仿宋_GB2312" w:eastAsia="仿宋_GB2312"/>
        </w:rPr>
        <w:t>4、税收缴纳证明 ：提供已缴纳的 2024年1月1日以来至少三个月的纳税证明或完税证明，纳税证明或完税证明上应有代收机构或税务机关的公章或业务专用章。依法免税的供应商应提供相关文件证明。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5、书面声明 ：1.出具履行合同所必需的设备和专业技术能力的书面声明; 2.出具参加本次政府采购活动的书面声明。</w:t>
      </w:r>
    </w:p>
    <w:p>
      <w:pPr>
        <w:pStyle w:val="null3"/>
      </w:pPr>
      <w:r>
        <w:rPr>
          <w:rFonts w:ascii="仿宋_GB2312" w:hAnsi="仿宋_GB2312" w:cs="仿宋_GB2312" w:eastAsia="仿宋_GB2312"/>
        </w:rPr>
        <w:t>6、信用记录 ：符合《财政部关于在政府采购活动中查询及使用信用记录有关问题的通知》（财库【2016】125号）文件中信用查询的要求；（此项由采购人与采购代理单位在开标时查询，以现场查询为准）。</w:t>
      </w:r>
    </w:p>
    <w:p>
      <w:pPr>
        <w:pStyle w:val="null3"/>
      </w:pPr>
      <w:r>
        <w:rPr>
          <w:rFonts w:ascii="仿宋_GB2312" w:hAnsi="仿宋_GB2312" w:cs="仿宋_GB2312" w:eastAsia="仿宋_GB2312"/>
        </w:rPr>
        <w:t>7、法定代表人授权委托书 ：法定代表人直接参加的须出具法人身份证明并于营业执照信息一致，法定代表人授权代表参加的须出具法定代表人授权书及被授权人本单位证明（投标截止前六个月内任意一个月的社会保险缴纳证明或有效的劳动合同）</w:t>
      </w:r>
    </w:p>
    <w:p>
      <w:pPr>
        <w:pStyle w:val="null3"/>
      </w:pPr>
      <w:r>
        <w:rPr>
          <w:rFonts w:ascii="仿宋_GB2312" w:hAnsi="仿宋_GB2312" w:cs="仿宋_GB2312" w:eastAsia="仿宋_GB2312"/>
        </w:rPr>
        <w:t>8、承诺书 ：1.供应商与其他投标单位无交叉控股股东、无交叉兼任高级管理人员及涉嫌联合围标、串标行为，无采购单位和招标代理机构职工在该单位兼职的情况，不向采购单位和代理机构相关人员输送利益等行贿行为（提供承诺书）。 2.本项目不接受西安市精神卫生中心职工及其亲属投资开办的企业参与本医院的政府采购活动（提供承诺书）。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西安市精神卫生中心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西安市长安区康和路666号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029-63609379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陕西笃信招标有限公司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西安经济技术开发区凤城十一路与文景路十字文景商务广场B座8层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聂肖、李纪旋、张亚娜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029-86253389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招标代理服务收费管理暂行办法》（计价格[2002]1980号）、《国家发展改革委办公厅关于招标代理服务收费有关问题的通知》（发改价格[2003]857号）、《国家发展改革委关于进一步放开建设项目专业服务价格的通知》下浮20%计取,代理服务费不足5000元的，按5000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西安市精神卫生中心</w:t>
      </w:r>
      <w:r>
        <w:rPr>
          <w:rFonts w:ascii="仿宋_GB2312" w:hAnsi="仿宋_GB2312" w:cs="仿宋_GB2312" w:eastAsia="仿宋_GB2312"/>
        </w:rPr>
        <w:t>和</w:t>
      </w:r>
      <w:r>
        <w:rPr>
          <w:rFonts w:ascii="仿宋_GB2312" w:hAnsi="仿宋_GB2312" w:cs="仿宋_GB2312" w:eastAsia="仿宋_GB2312"/>
        </w:rPr>
        <w:t>陕西笃信招标有限公司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西安市精神卫生中心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陕西笃信招标有限公司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西安市精神卫生中心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陕西笃信招标有限公司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（一）服务内容完成后先由乙方进行自检，自检合格后邀请甲方进行验收。甲方确认乙方的自检内容后，组织乙方进行最终验收，验收时乙方应派员参加，共同对验收结果进行确认，并承担相关责任。 （二）乙方向甲方提交服务实施过程中的所有资料。以便甲方日后管理和维护。 （三）验收依据： 1、竞争性磋商文件、响应文件、澄清表（函）； 2、本合同及附件文本； 3、国家相应的标准、规范。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联系人：李纪旋、张亚娜、聂肖</w:t>
      </w:r>
    </w:p>
    <w:p>
      <w:pPr>
        <w:pStyle w:val="null3"/>
      </w:pPr>
      <w:r>
        <w:rPr>
          <w:rFonts w:ascii="仿宋_GB2312" w:hAnsi="仿宋_GB2312" w:cs="仿宋_GB2312" w:eastAsia="仿宋_GB2312"/>
        </w:rPr>
        <w:t>联系电话：029-86253389</w:t>
      </w:r>
    </w:p>
    <w:p>
      <w:pPr>
        <w:pStyle w:val="null3"/>
      </w:pPr>
      <w:r>
        <w:rPr>
          <w:rFonts w:ascii="仿宋_GB2312" w:hAnsi="仿宋_GB2312" w:cs="仿宋_GB2312" w:eastAsia="仿宋_GB2312"/>
        </w:rPr>
        <w:t>地址：西安市经济技术开发区凤城十一路与文景路十字文景商务广场B座8层陕西笃信招标有限公司</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院内绿地面积约为30000平米(另外文保区核心区外草坪面积8000平方米，休憩景观区1200平方米，文保核心区内杂草处理)，各类乔灌木约3200余株。</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全院绿化维护服务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标的名称：全院绿化维护服务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医院绿化养护概况：</w:t>
            </w:r>
          </w:p>
          <w:p>
            <w:pPr>
              <w:pStyle w:val="null3"/>
              <w:ind w:firstLine="400"/>
              <w:jc w:val="left"/>
            </w:pPr>
            <w:r>
              <w:rPr>
                <w:rFonts w:ascii="仿宋_GB2312" w:hAnsi="仿宋_GB2312" w:cs="仿宋_GB2312" w:eastAsia="仿宋_GB2312"/>
              </w:rPr>
              <w:t>（一）服务地点：西安市精神卫生中心。</w:t>
            </w:r>
          </w:p>
          <w:p>
            <w:pPr>
              <w:pStyle w:val="null3"/>
              <w:ind w:firstLine="400"/>
              <w:jc w:val="left"/>
            </w:pPr>
            <w:r>
              <w:rPr>
                <w:rFonts w:ascii="仿宋_GB2312" w:hAnsi="仿宋_GB2312" w:cs="仿宋_GB2312" w:eastAsia="仿宋_GB2312"/>
              </w:rPr>
              <w:t>（二）服务期：</w:t>
            </w:r>
            <w:r>
              <w:rPr>
                <w:rFonts w:ascii="仿宋_GB2312" w:hAnsi="仿宋_GB2312" w:cs="仿宋_GB2312" w:eastAsia="仿宋_GB2312"/>
              </w:rPr>
              <w:t>2年</w:t>
            </w:r>
          </w:p>
          <w:p>
            <w:pPr>
              <w:pStyle w:val="null3"/>
              <w:ind w:firstLine="400"/>
              <w:jc w:val="left"/>
            </w:pPr>
            <w:r>
              <w:rPr>
                <w:rFonts w:ascii="仿宋_GB2312" w:hAnsi="仿宋_GB2312" w:cs="仿宋_GB2312" w:eastAsia="仿宋_GB2312"/>
              </w:rPr>
              <w:t>（三）合同总价一次性包死，不受市场价格变化因素的影响。</w:t>
            </w:r>
          </w:p>
          <w:p>
            <w:pPr>
              <w:pStyle w:val="null3"/>
              <w:jc w:val="left"/>
            </w:pPr>
            <w:r>
              <w:rPr>
                <w:rFonts w:ascii="仿宋_GB2312" w:hAnsi="仿宋_GB2312" w:cs="仿宋_GB2312" w:eastAsia="仿宋_GB2312"/>
              </w:rPr>
              <w:t>款项结算：</w:t>
            </w:r>
          </w:p>
          <w:p>
            <w:pPr>
              <w:pStyle w:val="null3"/>
              <w:numPr>
                <w:ilvl w:val="0"/>
                <w:numId w:val="1"/>
              </w:numPr>
              <w:jc w:val="both"/>
            </w:pPr>
            <w:r>
              <w:rPr>
                <w:rFonts w:ascii="仿宋_GB2312" w:hAnsi="仿宋_GB2312" w:cs="仿宋_GB2312" w:eastAsia="仿宋_GB2312"/>
                <w:sz w:val="21"/>
              </w:rPr>
              <w:t>服务质量按月考核，按季度付款，服务满意度需达到</w:t>
            </w:r>
            <w:r>
              <w:rPr>
                <w:rFonts w:ascii="仿宋_GB2312" w:hAnsi="仿宋_GB2312" w:cs="仿宋_GB2312" w:eastAsia="仿宋_GB2312"/>
                <w:sz w:val="21"/>
              </w:rPr>
              <w:t>8</w:t>
            </w:r>
            <w:r>
              <w:rPr>
                <w:rFonts w:ascii="仿宋_GB2312" w:hAnsi="仿宋_GB2312" w:cs="仿宋_GB2312" w:eastAsia="仿宋_GB2312"/>
                <w:sz w:val="21"/>
              </w:rPr>
              <w:t>5％</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考核结果</w:t>
            </w:r>
            <w:r>
              <w:rPr>
                <w:rFonts w:ascii="仿宋_GB2312" w:hAnsi="仿宋_GB2312" w:cs="仿宋_GB2312" w:eastAsia="仿宋_GB2312"/>
                <w:sz w:val="21"/>
                <w:u w:val="single"/>
              </w:rPr>
              <w:t>≧</w:t>
            </w:r>
            <w:r>
              <w:rPr>
                <w:rFonts w:ascii="仿宋_GB2312" w:hAnsi="仿宋_GB2312" w:cs="仿宋_GB2312" w:eastAsia="仿宋_GB2312"/>
                <w:sz w:val="21"/>
              </w:rPr>
              <w:t>85</w:t>
            </w:r>
            <w:r>
              <w:rPr>
                <w:rFonts w:ascii="仿宋_GB2312" w:hAnsi="仿宋_GB2312" w:cs="仿宋_GB2312" w:eastAsia="仿宋_GB2312"/>
                <w:sz w:val="21"/>
              </w:rPr>
              <w:t>分：</w:t>
            </w:r>
            <w:r>
              <w:rPr>
                <w:rFonts w:ascii="仿宋_GB2312" w:hAnsi="仿宋_GB2312" w:cs="仿宋_GB2312" w:eastAsia="仿宋_GB2312"/>
                <w:sz w:val="21"/>
              </w:rPr>
              <w:t>全额支付</w:t>
            </w:r>
            <w:r>
              <w:rPr>
                <w:rFonts w:ascii="仿宋_GB2312" w:hAnsi="仿宋_GB2312" w:cs="仿宋_GB2312" w:eastAsia="仿宋_GB2312"/>
                <w:sz w:val="21"/>
              </w:rPr>
              <w:t xml:space="preserve">  </w:t>
            </w:r>
          </w:p>
          <w:p>
            <w:pPr>
              <w:pStyle w:val="null3"/>
              <w:ind w:firstLine="630"/>
              <w:jc w:val="both"/>
            </w:pPr>
            <w:r>
              <w:rPr>
                <w:rFonts w:ascii="仿宋_GB2312" w:hAnsi="仿宋_GB2312" w:cs="仿宋_GB2312" w:eastAsia="仿宋_GB2312"/>
                <w:sz w:val="21"/>
                <w:u w:val="single"/>
              </w:rPr>
              <w:t>[</w:t>
            </w:r>
            <w:r>
              <w:rPr>
                <w:rFonts w:ascii="仿宋_GB2312" w:hAnsi="仿宋_GB2312" w:cs="仿宋_GB2312" w:eastAsia="仿宋_GB2312"/>
                <w:sz w:val="21"/>
                <w:u w:val="single"/>
              </w:rPr>
              <w:t>75-85）</w:t>
            </w:r>
            <w:r>
              <w:rPr>
                <w:rFonts w:ascii="仿宋_GB2312" w:hAnsi="仿宋_GB2312" w:cs="仿宋_GB2312" w:eastAsia="仿宋_GB2312"/>
                <w:sz w:val="21"/>
                <w:u w:val="single"/>
              </w:rPr>
              <w:t>分：</w:t>
            </w:r>
            <w:r>
              <w:rPr>
                <w:rFonts w:ascii="仿宋_GB2312" w:hAnsi="仿宋_GB2312" w:cs="仿宋_GB2312" w:eastAsia="仿宋_GB2312"/>
                <w:sz w:val="21"/>
                <w:u w:val="single"/>
              </w:rPr>
              <w:t>支付季度金额的</w:t>
            </w:r>
            <w:r>
              <w:rPr>
                <w:rFonts w:ascii="仿宋_GB2312" w:hAnsi="仿宋_GB2312" w:cs="仿宋_GB2312" w:eastAsia="仿宋_GB2312"/>
                <w:sz w:val="21"/>
                <w:u w:val="single"/>
              </w:rPr>
              <w:t>95%</w:t>
            </w:r>
          </w:p>
          <w:p>
            <w:pPr>
              <w:pStyle w:val="null3"/>
              <w:ind w:firstLine="630"/>
              <w:jc w:val="both"/>
            </w:pPr>
            <w:r>
              <w:rPr>
                <w:rFonts w:ascii="仿宋_GB2312" w:hAnsi="仿宋_GB2312" w:cs="仿宋_GB2312" w:eastAsia="仿宋_GB2312"/>
                <w:sz w:val="21"/>
                <w:u w:val="single"/>
              </w:rPr>
              <w:t>[</w:t>
            </w:r>
            <w:r>
              <w:rPr>
                <w:rFonts w:ascii="仿宋_GB2312" w:hAnsi="仿宋_GB2312" w:cs="仿宋_GB2312" w:eastAsia="仿宋_GB2312"/>
                <w:sz w:val="21"/>
                <w:u w:val="single"/>
              </w:rPr>
              <w:t>65-75）</w:t>
            </w:r>
            <w:r>
              <w:rPr>
                <w:rFonts w:ascii="仿宋_GB2312" w:hAnsi="仿宋_GB2312" w:cs="仿宋_GB2312" w:eastAsia="仿宋_GB2312"/>
                <w:sz w:val="21"/>
                <w:u w:val="single"/>
              </w:rPr>
              <w:t>分：</w:t>
            </w:r>
            <w:r>
              <w:rPr>
                <w:rFonts w:ascii="仿宋_GB2312" w:hAnsi="仿宋_GB2312" w:cs="仿宋_GB2312" w:eastAsia="仿宋_GB2312"/>
                <w:sz w:val="21"/>
                <w:u w:val="single"/>
              </w:rPr>
              <w:t>支付季度金额的</w:t>
            </w:r>
            <w:r>
              <w:rPr>
                <w:rFonts w:ascii="仿宋_GB2312" w:hAnsi="仿宋_GB2312" w:cs="仿宋_GB2312" w:eastAsia="仿宋_GB2312"/>
                <w:sz w:val="21"/>
                <w:u w:val="single"/>
              </w:rPr>
              <w:t>90%，并约谈其公司；</w:t>
            </w:r>
          </w:p>
          <w:p>
            <w:pPr>
              <w:pStyle w:val="null3"/>
              <w:ind w:firstLine="1050"/>
              <w:jc w:val="both"/>
            </w:pPr>
            <w:r>
              <w:rPr>
                <w:rFonts w:ascii="仿宋_GB2312" w:hAnsi="仿宋_GB2312" w:cs="仿宋_GB2312" w:eastAsia="仿宋_GB2312"/>
                <w:sz w:val="21"/>
                <w:u w:val="single"/>
              </w:rPr>
              <w:t>65</w:t>
            </w:r>
            <w:r>
              <w:rPr>
                <w:rFonts w:ascii="仿宋_GB2312" w:hAnsi="仿宋_GB2312" w:cs="仿宋_GB2312" w:eastAsia="仿宋_GB2312"/>
                <w:sz w:val="21"/>
                <w:u w:val="single"/>
              </w:rPr>
              <w:t>分</w:t>
            </w:r>
            <w:r>
              <w:rPr>
                <w:rFonts w:ascii="仿宋_GB2312" w:hAnsi="仿宋_GB2312" w:cs="仿宋_GB2312" w:eastAsia="仿宋_GB2312"/>
                <w:sz w:val="21"/>
                <w:u w:val="single"/>
              </w:rPr>
              <w:t>以下</w:t>
            </w:r>
            <w:r>
              <w:rPr>
                <w:rFonts w:ascii="仿宋_GB2312" w:hAnsi="仿宋_GB2312" w:cs="仿宋_GB2312" w:eastAsia="仿宋_GB2312"/>
                <w:sz w:val="21"/>
                <w:u w:val="single"/>
              </w:rPr>
              <w:t>：</w:t>
            </w:r>
            <w:r>
              <w:rPr>
                <w:rFonts w:ascii="仿宋_GB2312" w:hAnsi="仿宋_GB2312" w:cs="仿宋_GB2312" w:eastAsia="仿宋_GB2312"/>
                <w:sz w:val="21"/>
                <w:u w:val="single"/>
              </w:rPr>
              <w:t>支付季度金额的</w:t>
            </w:r>
            <w:r>
              <w:rPr>
                <w:rFonts w:ascii="仿宋_GB2312" w:hAnsi="仿宋_GB2312" w:cs="仿宋_GB2312" w:eastAsia="仿宋_GB2312"/>
                <w:sz w:val="21"/>
                <w:u w:val="single"/>
              </w:rPr>
              <w:t>80%，累计3次</w:t>
            </w:r>
            <w:r>
              <w:rPr>
                <w:rFonts w:ascii="仿宋_GB2312" w:hAnsi="仿宋_GB2312" w:cs="仿宋_GB2312" w:eastAsia="仿宋_GB2312"/>
                <w:sz w:val="21"/>
                <w:u w:val="single"/>
              </w:rPr>
              <w:t>小于</w:t>
            </w:r>
            <w:r>
              <w:rPr>
                <w:rFonts w:ascii="仿宋_GB2312" w:hAnsi="仿宋_GB2312" w:cs="仿宋_GB2312" w:eastAsia="仿宋_GB2312"/>
                <w:sz w:val="21"/>
                <w:u w:val="single"/>
              </w:rPr>
              <w:t>65</w:t>
            </w:r>
            <w:r>
              <w:rPr>
                <w:rFonts w:ascii="仿宋_GB2312" w:hAnsi="仿宋_GB2312" w:cs="仿宋_GB2312" w:eastAsia="仿宋_GB2312"/>
                <w:sz w:val="21"/>
                <w:u w:val="single"/>
              </w:rPr>
              <w:t>分</w:t>
            </w:r>
            <w:r>
              <w:rPr>
                <w:rFonts w:ascii="仿宋_GB2312" w:hAnsi="仿宋_GB2312" w:cs="仿宋_GB2312" w:eastAsia="仿宋_GB2312"/>
                <w:sz w:val="21"/>
                <w:u w:val="single"/>
              </w:rPr>
              <w:t>为乙方单方面违约，清退出场并承担违约责任。</w:t>
            </w:r>
          </w:p>
          <w:p>
            <w:pPr>
              <w:pStyle w:val="null3"/>
              <w:ind w:firstLine="400"/>
              <w:jc w:val="left"/>
            </w:pPr>
            <w:r>
              <w:rPr>
                <w:rFonts w:ascii="仿宋_GB2312" w:hAnsi="仿宋_GB2312" w:cs="仿宋_GB2312" w:eastAsia="仿宋_GB2312"/>
              </w:rPr>
              <w:t>（二）支付方式：银行转账。</w:t>
            </w:r>
          </w:p>
          <w:p>
            <w:pPr>
              <w:pStyle w:val="null3"/>
              <w:ind w:firstLine="400"/>
              <w:jc w:val="left"/>
            </w:pPr>
            <w:r>
              <w:rPr>
                <w:rFonts w:ascii="仿宋_GB2312" w:hAnsi="仿宋_GB2312" w:cs="仿宋_GB2312" w:eastAsia="仿宋_GB2312"/>
              </w:rPr>
              <w:t>（三）结算方式：乙方开具发票与甲方结算。</w:t>
            </w:r>
          </w:p>
          <w:p>
            <w:pPr>
              <w:pStyle w:val="null3"/>
              <w:jc w:val="left"/>
            </w:pPr>
            <w:r>
              <w:rPr>
                <w:rFonts w:ascii="仿宋_GB2312" w:hAnsi="仿宋_GB2312" w:cs="仿宋_GB2312" w:eastAsia="仿宋_GB2312"/>
              </w:rPr>
              <w:t>养护内容：</w:t>
            </w:r>
          </w:p>
          <w:p>
            <w:pPr>
              <w:pStyle w:val="null3"/>
              <w:ind w:firstLine="400"/>
              <w:jc w:val="left"/>
            </w:pPr>
            <w:r>
              <w:rPr>
                <w:rFonts w:ascii="仿宋_GB2312" w:hAnsi="仿宋_GB2312" w:cs="仿宋_GB2312" w:eastAsia="仿宋_GB2312"/>
              </w:rPr>
              <w:t>（一）、草坪修剪：全年不少于七次，</w:t>
            </w:r>
            <w:r>
              <w:rPr>
                <w:rFonts w:ascii="仿宋_GB2312" w:hAnsi="仿宋_GB2312" w:cs="仿宋_GB2312" w:eastAsia="仿宋_GB2312"/>
              </w:rPr>
              <w:t>4月1日前、5月1日前、7月1日前、8月1日前、9月1日前、10月1日前、11月25日前。</w:t>
            </w:r>
          </w:p>
          <w:p>
            <w:pPr>
              <w:pStyle w:val="null3"/>
              <w:ind w:firstLine="400"/>
              <w:jc w:val="left"/>
            </w:pPr>
            <w:r>
              <w:rPr>
                <w:rFonts w:ascii="仿宋_GB2312" w:hAnsi="仿宋_GB2312" w:cs="仿宋_GB2312" w:eastAsia="仿宋_GB2312"/>
              </w:rPr>
              <w:t>（二）、浇水：全年不少于</w:t>
            </w:r>
            <w:r>
              <w:rPr>
                <w:rFonts w:ascii="仿宋_GB2312" w:hAnsi="仿宋_GB2312" w:cs="仿宋_GB2312" w:eastAsia="仿宋_GB2312"/>
              </w:rPr>
              <w:t>9次，如遇干旱随时浇水，保证草坪不因缺水而枯萎。十一月份对干、板结的土壤浇水，要在封冻前完成。</w:t>
            </w:r>
          </w:p>
          <w:p>
            <w:pPr>
              <w:pStyle w:val="null3"/>
              <w:ind w:firstLine="400"/>
              <w:jc w:val="left"/>
            </w:pPr>
            <w:r>
              <w:rPr>
                <w:rFonts w:ascii="仿宋_GB2312" w:hAnsi="仿宋_GB2312" w:cs="仿宋_GB2312" w:eastAsia="仿宋_GB2312"/>
              </w:rPr>
              <w:t>（三）、树木打药防虫，全年不少于</w:t>
            </w:r>
            <w:r>
              <w:rPr>
                <w:rFonts w:ascii="仿宋_GB2312" w:hAnsi="仿宋_GB2312" w:cs="仿宋_GB2312" w:eastAsia="仿宋_GB2312"/>
              </w:rPr>
              <w:t>7次喷洒虫害相对应的有机农药：根据虫害和天气情况随时追加喷洒次数，以保证绿植健康生长。</w:t>
            </w:r>
          </w:p>
          <w:p>
            <w:pPr>
              <w:pStyle w:val="null3"/>
              <w:ind w:firstLine="400"/>
              <w:jc w:val="left"/>
            </w:pPr>
            <w:r>
              <w:rPr>
                <w:rFonts w:ascii="仿宋_GB2312" w:hAnsi="仿宋_GB2312" w:cs="仿宋_GB2312" w:eastAsia="仿宋_GB2312"/>
              </w:rPr>
              <w:t>1、三月份，苗木出现了煤污病，瓜子黄杨卷叶螟（防虫关键）采用喷洒杀螟松等农药进行防治；</w:t>
            </w:r>
          </w:p>
          <w:p>
            <w:pPr>
              <w:pStyle w:val="null3"/>
              <w:ind w:firstLine="400"/>
              <w:jc w:val="left"/>
            </w:pPr>
            <w:r>
              <w:rPr>
                <w:rFonts w:ascii="仿宋_GB2312" w:hAnsi="仿宋_GB2312" w:cs="仿宋_GB2312" w:eastAsia="仿宋_GB2312"/>
              </w:rPr>
              <w:t>2、五月份，蚧壳虫、蚜虫等引起的煤污病也进入了盛发期，喷洒农药；</w:t>
            </w:r>
          </w:p>
          <w:p>
            <w:pPr>
              <w:pStyle w:val="null3"/>
              <w:ind w:firstLine="400"/>
              <w:jc w:val="left"/>
            </w:pPr>
            <w:r>
              <w:rPr>
                <w:rFonts w:ascii="仿宋_GB2312" w:hAnsi="仿宋_GB2312" w:cs="仿宋_GB2312" w:eastAsia="仿宋_GB2312"/>
              </w:rPr>
              <w:t>3、六月中、下旬，刺饿进入孵化盛期，应及时采取措施；</w:t>
            </w:r>
          </w:p>
          <w:p>
            <w:pPr>
              <w:pStyle w:val="null3"/>
              <w:ind w:firstLine="400"/>
              <w:jc w:val="left"/>
            </w:pPr>
            <w:r>
              <w:rPr>
                <w:rFonts w:ascii="仿宋_GB2312" w:hAnsi="仿宋_GB2312" w:cs="仿宋_GB2312" w:eastAsia="仿宋_GB2312"/>
              </w:rPr>
              <w:t>4、七月份，对天牛及刺饿进行防治；</w:t>
            </w:r>
          </w:p>
          <w:p>
            <w:pPr>
              <w:pStyle w:val="null3"/>
              <w:ind w:firstLine="400"/>
              <w:jc w:val="left"/>
            </w:pPr>
            <w:r>
              <w:rPr>
                <w:rFonts w:ascii="仿宋_GB2312" w:hAnsi="仿宋_GB2312" w:cs="仿宋_GB2312" w:eastAsia="仿宋_GB2312"/>
              </w:rPr>
              <w:t>5、八月份，潮湿天气要注意白粉病及腐烂病；</w:t>
            </w:r>
          </w:p>
          <w:p>
            <w:pPr>
              <w:pStyle w:val="null3"/>
              <w:ind w:firstLine="400"/>
              <w:jc w:val="left"/>
            </w:pPr>
            <w:r>
              <w:rPr>
                <w:rFonts w:ascii="仿宋_GB2312" w:hAnsi="仿宋_GB2312" w:cs="仿宋_GB2312" w:eastAsia="仿宋_GB2312"/>
              </w:rPr>
              <w:t>6、十月份：蚧壳虫防治；</w:t>
            </w:r>
          </w:p>
          <w:p>
            <w:pPr>
              <w:pStyle w:val="null3"/>
              <w:ind w:firstLine="400"/>
              <w:jc w:val="left"/>
            </w:pPr>
            <w:r>
              <w:rPr>
                <w:rFonts w:ascii="仿宋_GB2312" w:hAnsi="仿宋_GB2312" w:cs="仿宋_GB2312" w:eastAsia="仿宋_GB2312"/>
              </w:rPr>
              <w:t>7、十一月份：地表虫卵防治与处理。</w:t>
            </w:r>
          </w:p>
          <w:p>
            <w:pPr>
              <w:pStyle w:val="null3"/>
              <w:ind w:firstLine="400"/>
              <w:jc w:val="left"/>
            </w:pPr>
            <w:r>
              <w:rPr>
                <w:rFonts w:ascii="仿宋_GB2312" w:hAnsi="仿宋_GB2312" w:cs="仿宋_GB2312" w:eastAsia="仿宋_GB2312"/>
              </w:rPr>
              <w:t>（四）、树木修养整形全年不少于</w:t>
            </w:r>
            <w:r>
              <w:rPr>
                <w:rFonts w:ascii="仿宋_GB2312" w:hAnsi="仿宋_GB2312" w:cs="仿宋_GB2312" w:eastAsia="仿宋_GB2312"/>
              </w:rPr>
              <w:t>6次：</w:t>
            </w:r>
          </w:p>
          <w:p>
            <w:pPr>
              <w:pStyle w:val="null3"/>
              <w:ind w:firstLine="400"/>
              <w:jc w:val="left"/>
            </w:pPr>
            <w:r>
              <w:rPr>
                <w:rFonts w:ascii="仿宋_GB2312" w:hAnsi="仿宋_GB2312" w:cs="仿宋_GB2312" w:eastAsia="仿宋_GB2312"/>
              </w:rPr>
              <w:t>1、四月份，剪除冬、春季干枯的枝条，修剪常绿绿篱；</w:t>
            </w:r>
          </w:p>
          <w:p>
            <w:pPr>
              <w:pStyle w:val="null3"/>
              <w:ind w:firstLine="400"/>
              <w:jc w:val="left"/>
            </w:pPr>
            <w:r>
              <w:rPr>
                <w:rFonts w:ascii="仿宋_GB2312" w:hAnsi="仿宋_GB2312" w:cs="仿宋_GB2312" w:eastAsia="仿宋_GB2312"/>
              </w:rPr>
              <w:t>2、五月份，修剪残花，行道树进行第一次的剥芽修剪；</w:t>
            </w:r>
          </w:p>
          <w:p>
            <w:pPr>
              <w:pStyle w:val="null3"/>
              <w:ind w:firstLine="400"/>
              <w:jc w:val="left"/>
            </w:pPr>
            <w:r>
              <w:rPr>
                <w:rFonts w:ascii="仿宋_GB2312" w:hAnsi="仿宋_GB2312" w:cs="仿宋_GB2312" w:eastAsia="仿宋_GB2312"/>
              </w:rPr>
              <w:t>3、六月份，继续对行道树进行剥芽除蘖工作。对绿篱、球类及部分花灌木实施修剪；</w:t>
            </w:r>
          </w:p>
          <w:p>
            <w:pPr>
              <w:pStyle w:val="null3"/>
              <w:ind w:firstLine="400"/>
              <w:jc w:val="left"/>
            </w:pPr>
            <w:r>
              <w:rPr>
                <w:rFonts w:ascii="仿宋_GB2312" w:hAnsi="仿宋_GB2312" w:cs="仿宋_GB2312" w:eastAsia="仿宋_GB2312"/>
              </w:rPr>
              <w:t>4、八月份，除一般树木夏修外，要对绿篱进行造型修剪；</w:t>
            </w:r>
          </w:p>
          <w:p>
            <w:pPr>
              <w:pStyle w:val="null3"/>
              <w:ind w:firstLine="400"/>
              <w:jc w:val="left"/>
            </w:pPr>
            <w:r>
              <w:rPr>
                <w:rFonts w:ascii="仿宋_GB2312" w:hAnsi="仿宋_GB2312" w:cs="仿宋_GB2312" w:eastAsia="仿宋_GB2312"/>
              </w:rPr>
              <w:t>5、九月份，绿篱造型修剪迎接国庆；</w:t>
            </w:r>
          </w:p>
          <w:p>
            <w:pPr>
              <w:pStyle w:val="null3"/>
              <w:ind w:firstLine="400"/>
              <w:jc w:val="left"/>
            </w:pPr>
            <w:r>
              <w:rPr>
                <w:rFonts w:ascii="仿宋_GB2312" w:hAnsi="仿宋_GB2312" w:cs="仿宋_GB2312" w:eastAsia="仿宋_GB2312"/>
              </w:rPr>
              <w:t>6、十一月份，冬季修剪，对些常绿乔木、灌木进行修剪。</w:t>
            </w:r>
          </w:p>
          <w:p>
            <w:pPr>
              <w:pStyle w:val="null3"/>
              <w:ind w:firstLine="400"/>
              <w:jc w:val="left"/>
            </w:pPr>
            <w:r>
              <w:rPr>
                <w:rFonts w:ascii="仿宋_GB2312" w:hAnsi="仿宋_GB2312" w:cs="仿宋_GB2312" w:eastAsia="仿宋_GB2312"/>
              </w:rPr>
              <w:t>（五）、施肥，全年施肥不少于</w:t>
            </w:r>
            <w:r>
              <w:rPr>
                <w:rFonts w:ascii="仿宋_GB2312" w:hAnsi="仿宋_GB2312" w:cs="仿宋_GB2312" w:eastAsia="仿宋_GB2312"/>
              </w:rPr>
              <w:t>6次：</w:t>
            </w:r>
          </w:p>
          <w:p>
            <w:pPr>
              <w:pStyle w:val="null3"/>
              <w:ind w:firstLine="400"/>
              <w:jc w:val="left"/>
            </w:pPr>
            <w:r>
              <w:rPr>
                <w:rFonts w:ascii="仿宋_GB2312" w:hAnsi="仿宋_GB2312" w:cs="仿宋_GB2312" w:eastAsia="仿宋_GB2312"/>
              </w:rPr>
              <w:t>1、三月份，基肥</w:t>
            </w:r>
            <w:r>
              <w:rPr>
                <w:rFonts w:ascii="仿宋_GB2312" w:hAnsi="仿宋_GB2312" w:cs="仿宋_GB2312" w:eastAsia="仿宋_GB2312"/>
              </w:rPr>
              <w:t>；</w:t>
            </w:r>
          </w:p>
          <w:p>
            <w:pPr>
              <w:pStyle w:val="null3"/>
              <w:ind w:firstLine="400"/>
              <w:jc w:val="left"/>
            </w:pPr>
            <w:r>
              <w:rPr>
                <w:rFonts w:ascii="仿宋_GB2312" w:hAnsi="仿宋_GB2312" w:cs="仿宋_GB2312" w:eastAsia="仿宋_GB2312"/>
              </w:rPr>
              <w:t>2、四月份，对草坪、灌木结合灌水，追施速效氮肥，或者根据需要进行叶面喷施</w:t>
            </w:r>
            <w:r>
              <w:rPr>
                <w:rFonts w:ascii="仿宋_GB2312" w:hAnsi="仿宋_GB2312" w:cs="仿宋_GB2312" w:eastAsia="仿宋_GB2312"/>
              </w:rPr>
              <w:t>；</w:t>
            </w:r>
          </w:p>
          <w:p>
            <w:pPr>
              <w:pStyle w:val="null3"/>
              <w:ind w:firstLine="400"/>
              <w:jc w:val="left"/>
            </w:pPr>
            <w:r>
              <w:rPr>
                <w:rFonts w:ascii="仿宋_GB2312" w:hAnsi="仿宋_GB2312" w:cs="仿宋_GB2312" w:eastAsia="仿宋_GB2312"/>
              </w:rPr>
              <w:t>3、六月份，结合松土除草、施肥、浇水以达到最好的效果</w:t>
            </w:r>
            <w:r>
              <w:rPr>
                <w:rFonts w:ascii="仿宋_GB2312" w:hAnsi="仿宋_GB2312" w:cs="仿宋_GB2312" w:eastAsia="仿宋_GB2312"/>
              </w:rPr>
              <w:t>；</w:t>
            </w:r>
          </w:p>
          <w:p>
            <w:pPr>
              <w:pStyle w:val="null3"/>
              <w:ind w:firstLine="400"/>
              <w:jc w:val="left"/>
            </w:pPr>
            <w:r>
              <w:rPr>
                <w:rFonts w:ascii="仿宋_GB2312" w:hAnsi="仿宋_GB2312" w:cs="仿宋_GB2312" w:eastAsia="仿宋_GB2312"/>
              </w:rPr>
              <w:t>4、七月份，施追肥，在下雨前干施氮肥等速效肥</w:t>
            </w:r>
            <w:r>
              <w:rPr>
                <w:rFonts w:ascii="仿宋_GB2312" w:hAnsi="仿宋_GB2312" w:cs="仿宋_GB2312" w:eastAsia="仿宋_GB2312"/>
              </w:rPr>
              <w:t>；</w:t>
            </w:r>
          </w:p>
          <w:p>
            <w:pPr>
              <w:pStyle w:val="null3"/>
              <w:ind w:firstLine="400"/>
              <w:jc w:val="left"/>
            </w:pPr>
            <w:r>
              <w:rPr>
                <w:rFonts w:ascii="仿宋_GB2312" w:hAnsi="仿宋_GB2312" w:cs="仿宋_GB2312" w:eastAsia="仿宋_GB2312"/>
              </w:rPr>
              <w:t>5、九月份，对一些生长较弱，枝条不够充实的树木，应追施一些磷、钾肥</w:t>
            </w:r>
            <w:r>
              <w:rPr>
                <w:rFonts w:ascii="仿宋_GB2312" w:hAnsi="仿宋_GB2312" w:cs="仿宋_GB2312" w:eastAsia="仿宋_GB2312"/>
              </w:rPr>
              <w:t>；</w:t>
            </w:r>
          </w:p>
          <w:p>
            <w:pPr>
              <w:pStyle w:val="null3"/>
              <w:ind w:firstLine="400"/>
              <w:jc w:val="left"/>
            </w:pPr>
            <w:r>
              <w:rPr>
                <w:rFonts w:ascii="仿宋_GB2312" w:hAnsi="仿宋_GB2312" w:cs="仿宋_GB2312" w:eastAsia="仿宋_GB2312"/>
              </w:rPr>
              <w:t>6、入冬前全院施有机肥一次</w:t>
            </w:r>
            <w:r>
              <w:rPr>
                <w:rFonts w:ascii="仿宋_GB2312" w:hAnsi="仿宋_GB2312" w:cs="仿宋_GB2312" w:eastAsia="仿宋_GB2312"/>
              </w:rPr>
              <w:t>；</w:t>
            </w:r>
          </w:p>
          <w:p>
            <w:pPr>
              <w:pStyle w:val="null3"/>
              <w:ind w:firstLine="400"/>
              <w:jc w:val="left"/>
            </w:pPr>
            <w:r>
              <w:rPr>
                <w:rFonts w:ascii="仿宋_GB2312" w:hAnsi="仿宋_GB2312" w:cs="仿宋_GB2312" w:eastAsia="仿宋_GB2312"/>
              </w:rPr>
              <w:t>7、观赏类花木发现缺乏微肥，要及时追加，保证枝叶繁茂，花艳果硕。</w:t>
            </w:r>
          </w:p>
          <w:p>
            <w:pPr>
              <w:pStyle w:val="null3"/>
              <w:ind w:firstLine="400"/>
              <w:jc w:val="left"/>
            </w:pPr>
            <w:r>
              <w:rPr>
                <w:rFonts w:ascii="仿宋_GB2312" w:hAnsi="仿宋_GB2312" w:cs="仿宋_GB2312" w:eastAsia="仿宋_GB2312"/>
              </w:rPr>
              <w:t>（六）、移栽补缺：</w:t>
            </w:r>
          </w:p>
          <w:p>
            <w:pPr>
              <w:pStyle w:val="null3"/>
              <w:ind w:firstLine="400"/>
              <w:jc w:val="left"/>
            </w:pPr>
            <w:r>
              <w:rPr>
                <w:rFonts w:ascii="仿宋_GB2312" w:hAnsi="仿宋_GB2312" w:cs="仿宋_GB2312" w:eastAsia="仿宋_GB2312"/>
              </w:rPr>
              <w:t>1、</w:t>
            </w:r>
            <w:r>
              <w:rPr>
                <w:rFonts w:ascii="仿宋_GB2312" w:hAnsi="仿宋_GB2312" w:cs="仿宋_GB2312" w:eastAsia="仿宋_GB2312"/>
              </w:rPr>
              <w:t>三月份，植树。春季是植树的有利时机，土壤解冻后，应立即抓紧时机植树</w:t>
            </w:r>
            <w:r>
              <w:rPr>
                <w:rFonts w:ascii="仿宋_GB2312" w:hAnsi="仿宋_GB2312" w:cs="仿宋_GB2312" w:eastAsia="仿宋_GB2312"/>
              </w:rPr>
              <w:t>；</w:t>
            </w:r>
          </w:p>
          <w:p>
            <w:pPr>
              <w:pStyle w:val="null3"/>
              <w:ind w:firstLine="400"/>
              <w:jc w:val="left"/>
            </w:pPr>
            <w:r>
              <w:rPr>
                <w:rFonts w:ascii="仿宋_GB2312" w:hAnsi="仿宋_GB2312" w:cs="仿宋_GB2312" w:eastAsia="仿宋_GB2312"/>
              </w:rPr>
              <w:t>2、</w:t>
            </w:r>
            <w:r>
              <w:rPr>
                <w:rFonts w:ascii="仿宋_GB2312" w:hAnsi="仿宋_GB2312" w:cs="仿宋_GB2312" w:eastAsia="仿宋_GB2312"/>
              </w:rPr>
              <w:t>三、四月份，院区内部分草坪更新一次</w:t>
            </w:r>
            <w:r>
              <w:rPr>
                <w:rFonts w:ascii="仿宋_GB2312" w:hAnsi="仿宋_GB2312" w:cs="仿宋_GB2312" w:eastAsia="仿宋_GB2312"/>
              </w:rPr>
              <w:t>；</w:t>
            </w:r>
          </w:p>
          <w:p>
            <w:pPr>
              <w:pStyle w:val="null3"/>
              <w:ind w:firstLine="400"/>
              <w:jc w:val="left"/>
            </w:pPr>
            <w:r>
              <w:rPr>
                <w:rFonts w:ascii="仿宋_GB2312" w:hAnsi="仿宋_GB2312" w:cs="仿宋_GB2312" w:eastAsia="仿宋_GB2312"/>
              </w:rPr>
              <w:t>3</w:t>
            </w:r>
            <w:r>
              <w:rPr>
                <w:rFonts w:ascii="仿宋_GB2312" w:hAnsi="仿宋_GB2312" w:cs="仿宋_GB2312" w:eastAsia="仿宋_GB2312"/>
              </w:rPr>
              <w:t>、七月份，雨季期间，水分充足，可以移植针叶树和竹类</w:t>
            </w:r>
            <w:r>
              <w:rPr>
                <w:rFonts w:ascii="仿宋_GB2312" w:hAnsi="仿宋_GB2312" w:cs="仿宋_GB2312" w:eastAsia="仿宋_GB2312"/>
              </w:rPr>
              <w:t>；</w:t>
            </w:r>
          </w:p>
          <w:p>
            <w:pPr>
              <w:pStyle w:val="null3"/>
              <w:ind w:firstLine="400"/>
              <w:jc w:val="left"/>
            </w:pPr>
            <w:r>
              <w:rPr>
                <w:rFonts w:ascii="仿宋_GB2312" w:hAnsi="仿宋_GB2312" w:cs="仿宋_GB2312" w:eastAsia="仿宋_GB2312"/>
              </w:rPr>
              <w:t>4</w:t>
            </w:r>
            <w:r>
              <w:rPr>
                <w:rFonts w:ascii="仿宋_GB2312" w:hAnsi="仿宋_GB2312" w:cs="仿宋_GB2312" w:eastAsia="仿宋_GB2312"/>
              </w:rPr>
              <w:t>、十月份做好秋季植树的准备，下旬耐寒树木一落叶，开始栽植</w:t>
            </w:r>
            <w:r>
              <w:rPr>
                <w:rFonts w:ascii="仿宋_GB2312" w:hAnsi="仿宋_GB2312" w:cs="仿宋_GB2312" w:eastAsia="仿宋_GB2312"/>
              </w:rPr>
              <w:t>。</w:t>
            </w:r>
          </w:p>
          <w:p>
            <w:pPr>
              <w:pStyle w:val="null3"/>
              <w:ind w:firstLine="400"/>
              <w:jc w:val="left"/>
            </w:pPr>
            <w:r>
              <w:rPr>
                <w:rFonts w:ascii="仿宋_GB2312" w:hAnsi="仿宋_GB2312" w:cs="仿宋_GB2312" w:eastAsia="仿宋_GB2312"/>
              </w:rPr>
              <w:t>（七）、检查、维护：</w:t>
            </w:r>
          </w:p>
          <w:p>
            <w:pPr>
              <w:pStyle w:val="null3"/>
              <w:ind w:firstLine="400"/>
              <w:jc w:val="left"/>
            </w:pPr>
            <w:r>
              <w:rPr>
                <w:rFonts w:ascii="仿宋_GB2312" w:hAnsi="仿宋_GB2312" w:cs="仿宋_GB2312" w:eastAsia="仿宋_GB2312"/>
              </w:rPr>
              <w:t>1、五月份，对丛生植物进行造型</w:t>
            </w:r>
            <w:r>
              <w:rPr>
                <w:rFonts w:ascii="仿宋_GB2312" w:hAnsi="仿宋_GB2312" w:cs="仿宋_GB2312" w:eastAsia="仿宋_GB2312"/>
              </w:rPr>
              <w:t>；</w:t>
            </w:r>
          </w:p>
          <w:p>
            <w:pPr>
              <w:pStyle w:val="null3"/>
              <w:ind w:firstLine="400"/>
              <w:jc w:val="left"/>
            </w:pPr>
            <w:r>
              <w:rPr>
                <w:rFonts w:ascii="仿宋_GB2312" w:hAnsi="仿宋_GB2312" w:cs="仿宋_GB2312" w:eastAsia="仿宋_GB2312"/>
              </w:rPr>
              <w:t>2、做好树木防汛台前的检查工作，对松动、倾斜的树木进行扶正、加固及重新绑扎</w:t>
            </w:r>
            <w:r>
              <w:rPr>
                <w:rFonts w:ascii="仿宋_GB2312" w:hAnsi="仿宋_GB2312" w:cs="仿宋_GB2312" w:eastAsia="仿宋_GB2312"/>
              </w:rPr>
              <w:t>；</w:t>
            </w:r>
          </w:p>
          <w:p>
            <w:pPr>
              <w:pStyle w:val="null3"/>
              <w:ind w:firstLine="400"/>
              <w:jc w:val="left"/>
            </w:pPr>
            <w:r>
              <w:rPr>
                <w:rFonts w:ascii="仿宋_GB2312" w:hAnsi="仿宋_GB2312" w:cs="仿宋_GB2312" w:eastAsia="仿宋_GB2312"/>
              </w:rPr>
              <w:t>3、排涝，大雨过后要及时排涝</w:t>
            </w:r>
            <w:r>
              <w:rPr>
                <w:rFonts w:ascii="仿宋_GB2312" w:hAnsi="仿宋_GB2312" w:cs="仿宋_GB2312" w:eastAsia="仿宋_GB2312"/>
              </w:rPr>
              <w:t>；</w:t>
            </w:r>
          </w:p>
          <w:p>
            <w:pPr>
              <w:pStyle w:val="null3"/>
              <w:ind w:firstLine="400"/>
              <w:jc w:val="left"/>
            </w:pPr>
            <w:r>
              <w:rPr>
                <w:rFonts w:ascii="仿宋_GB2312" w:hAnsi="仿宋_GB2312" w:cs="仿宋_GB2312" w:eastAsia="仿宋_GB2312"/>
              </w:rPr>
              <w:t>4、杂草生长旺盛，要及时除草，并结合除草进行施肥</w:t>
            </w:r>
            <w:r>
              <w:rPr>
                <w:rFonts w:ascii="仿宋_GB2312" w:hAnsi="仿宋_GB2312" w:cs="仿宋_GB2312" w:eastAsia="仿宋_GB2312"/>
              </w:rPr>
              <w:t>；</w:t>
            </w:r>
          </w:p>
          <w:p>
            <w:pPr>
              <w:pStyle w:val="null3"/>
              <w:ind w:firstLine="400"/>
              <w:jc w:val="left"/>
            </w:pPr>
            <w:r>
              <w:rPr>
                <w:rFonts w:ascii="仿宋_GB2312" w:hAnsi="仿宋_GB2312" w:cs="仿宋_GB2312" w:eastAsia="仿宋_GB2312"/>
              </w:rPr>
              <w:t>5、九月份，节前做好各类绿化设施的检查工作</w:t>
            </w:r>
            <w:r>
              <w:rPr>
                <w:rFonts w:ascii="仿宋_GB2312" w:hAnsi="仿宋_GB2312" w:cs="仿宋_GB2312" w:eastAsia="仿宋_GB2312"/>
              </w:rPr>
              <w:t>；</w:t>
            </w:r>
          </w:p>
          <w:p>
            <w:pPr>
              <w:pStyle w:val="null3"/>
              <w:ind w:firstLine="400"/>
              <w:jc w:val="left"/>
            </w:pPr>
            <w:r>
              <w:rPr>
                <w:rFonts w:ascii="仿宋_GB2312" w:hAnsi="仿宋_GB2312" w:cs="仿宋_GB2312" w:eastAsia="仿宋_GB2312"/>
              </w:rPr>
              <w:t>6、十一月份，树木入冬前杀虫卵刷白，对落叶植物枯杆美化处理</w:t>
            </w:r>
            <w:r>
              <w:rPr>
                <w:rFonts w:ascii="仿宋_GB2312" w:hAnsi="仿宋_GB2312" w:cs="仿宋_GB2312" w:eastAsia="仿宋_GB2312"/>
              </w:rPr>
              <w:t>；</w:t>
            </w:r>
          </w:p>
          <w:p>
            <w:pPr>
              <w:pStyle w:val="null3"/>
              <w:ind w:firstLine="400"/>
              <w:jc w:val="left"/>
            </w:pPr>
            <w:r>
              <w:rPr>
                <w:rFonts w:ascii="仿宋_GB2312" w:hAnsi="仿宋_GB2312" w:cs="仿宋_GB2312" w:eastAsia="仿宋_GB2312"/>
              </w:rPr>
              <w:t>7、</w:t>
            </w:r>
            <w:r>
              <w:rPr>
                <w:rFonts w:ascii="仿宋_GB2312" w:hAnsi="仿宋_GB2312" w:cs="仿宋_GB2312" w:eastAsia="仿宋_GB2312"/>
              </w:rPr>
              <w:t>提供</w:t>
            </w:r>
            <w:r>
              <w:rPr>
                <w:rFonts w:ascii="仿宋_GB2312" w:hAnsi="仿宋_GB2312" w:cs="仿宋_GB2312" w:eastAsia="仿宋_GB2312"/>
              </w:rPr>
              <w:t>10处景观造型</w:t>
            </w:r>
            <w:r>
              <w:rPr>
                <w:rFonts w:ascii="仿宋_GB2312" w:hAnsi="仿宋_GB2312" w:cs="仿宋_GB2312" w:eastAsia="仿宋_GB2312"/>
              </w:rPr>
              <w:t>，</w:t>
            </w:r>
            <w:r>
              <w:rPr>
                <w:rFonts w:ascii="仿宋_GB2312" w:hAnsi="仿宋_GB2312" w:cs="仿宋_GB2312" w:eastAsia="仿宋_GB2312"/>
              </w:rPr>
              <w:t>每年</w:t>
            </w:r>
            <w:r>
              <w:rPr>
                <w:rFonts w:ascii="仿宋_GB2312" w:hAnsi="仿宋_GB2312" w:cs="仿宋_GB2312" w:eastAsia="仿宋_GB2312"/>
              </w:rPr>
              <w:t>更换</w:t>
            </w:r>
            <w:r>
              <w:rPr>
                <w:rFonts w:ascii="仿宋_GB2312" w:hAnsi="仿宋_GB2312" w:cs="仿宋_GB2312" w:eastAsia="仿宋_GB2312"/>
              </w:rPr>
              <w:t>不少于</w:t>
            </w:r>
            <w:r>
              <w:rPr>
                <w:rFonts w:ascii="仿宋_GB2312" w:hAnsi="仿宋_GB2312" w:cs="仿宋_GB2312" w:eastAsia="仿宋_GB2312"/>
              </w:rPr>
              <w:t>3次</w:t>
            </w:r>
            <w:r>
              <w:rPr>
                <w:rFonts w:ascii="仿宋_GB2312" w:hAnsi="仿宋_GB2312" w:cs="仿宋_GB2312" w:eastAsia="仿宋_GB2312"/>
              </w:rPr>
              <w:t>，及时修剪养护；</w:t>
            </w:r>
          </w:p>
          <w:p>
            <w:pPr>
              <w:pStyle w:val="null3"/>
              <w:ind w:firstLine="400"/>
              <w:jc w:val="left"/>
            </w:pPr>
            <w:r>
              <w:rPr>
                <w:rFonts w:ascii="仿宋_GB2312" w:hAnsi="仿宋_GB2312" w:cs="仿宋_GB2312" w:eastAsia="仿宋_GB2312"/>
              </w:rPr>
              <w:t>8、为预防火灾，文保</w:t>
            </w:r>
            <w:r>
              <w:rPr>
                <w:rFonts w:ascii="仿宋_GB2312" w:hAnsi="仿宋_GB2312" w:cs="仿宋_GB2312" w:eastAsia="仿宋_GB2312"/>
                <w:u w:val="single"/>
              </w:rPr>
              <w:t>核心</w:t>
            </w:r>
            <w:r>
              <w:rPr>
                <w:rFonts w:ascii="仿宋_GB2312" w:hAnsi="仿宋_GB2312" w:cs="仿宋_GB2312" w:eastAsia="仿宋_GB2312"/>
              </w:rPr>
              <w:t>区内杂草及时进行清理</w:t>
            </w:r>
            <w:r>
              <w:rPr>
                <w:rFonts w:ascii="仿宋_GB2312" w:hAnsi="仿宋_GB2312" w:cs="仿宋_GB2312" w:eastAsia="仿宋_GB2312"/>
              </w:rPr>
              <w:t>。</w:t>
            </w:r>
          </w:p>
          <w:p>
            <w:pPr>
              <w:pStyle w:val="null3"/>
              <w:jc w:val="left"/>
            </w:pPr>
            <w:r>
              <w:rPr>
                <w:rFonts w:ascii="仿宋_GB2312" w:hAnsi="仿宋_GB2312" w:cs="仿宋_GB2312" w:eastAsia="仿宋_GB2312"/>
              </w:rPr>
              <w:t>养护技术标准</w:t>
            </w:r>
          </w:p>
          <w:p>
            <w:pPr>
              <w:pStyle w:val="null3"/>
              <w:ind w:firstLine="400"/>
              <w:jc w:val="left"/>
            </w:pPr>
            <w:r>
              <w:rPr>
                <w:rFonts w:ascii="仿宋_GB2312" w:hAnsi="仿宋_GB2312" w:cs="仿宋_GB2312" w:eastAsia="仿宋_GB2312"/>
              </w:rPr>
              <w:t>绿化养护技术措施完善，管理得当，植物配置科学合理，达到黄土不露天。</w:t>
            </w:r>
          </w:p>
          <w:p>
            <w:pPr>
              <w:pStyle w:val="null3"/>
              <w:ind w:firstLine="400"/>
              <w:jc w:val="left"/>
            </w:pPr>
            <w:r>
              <w:rPr>
                <w:rFonts w:ascii="仿宋_GB2312" w:hAnsi="仿宋_GB2312" w:cs="仿宋_GB2312" w:eastAsia="仿宋_GB2312"/>
              </w:rPr>
              <w:t>园林植物生长健壮。新建绿地各种植物两年内达到正常形态。</w:t>
            </w:r>
          </w:p>
          <w:p>
            <w:pPr>
              <w:pStyle w:val="null3"/>
              <w:ind w:firstLine="400"/>
              <w:jc w:val="left"/>
            </w:pPr>
            <w:r>
              <w:rPr>
                <w:rFonts w:ascii="仿宋_GB2312" w:hAnsi="仿宋_GB2312" w:cs="仿宋_GB2312" w:eastAsia="仿宋_GB2312"/>
              </w:rPr>
              <w:t>园林树木树冠完整美观，分枝点合适，枝条粗壮，无枯枝死杈；主侧枝分布匀称、数量适宜、修剪科学合理；内膛不乱，通风透光。花灌木开花及时，株形丰满，花后修剪及时合理。绿篱、色块等修剪及时，枝叶茂密，整齐一致，整型树木造型雅观。行道树无缺株，绿地内无死树，发现有病树，要及时采取救治措施，如植株死亡，及时清理，补种。</w:t>
            </w:r>
          </w:p>
          <w:p>
            <w:pPr>
              <w:pStyle w:val="null3"/>
              <w:ind w:firstLine="400"/>
              <w:jc w:val="left"/>
            </w:pPr>
            <w:r>
              <w:rPr>
                <w:rFonts w:ascii="仿宋_GB2312" w:hAnsi="仿宋_GB2312" w:cs="仿宋_GB2312" w:eastAsia="仿宋_GB2312"/>
              </w:rPr>
              <w:t>落叶树新梢生长健壮，叶片大小、颜色正常。在一般条件下，无黄叶、焦叶、卷叶，正常叶片保存率在</w:t>
            </w:r>
            <w:r>
              <w:rPr>
                <w:rFonts w:ascii="仿宋_GB2312" w:hAnsi="仿宋_GB2312" w:cs="仿宋_GB2312" w:eastAsia="仿宋_GB2312"/>
              </w:rPr>
              <w:t>95%以上。针叶树针叶宿存3年以上，结果枝条在10%以下。</w:t>
            </w:r>
          </w:p>
          <w:p>
            <w:pPr>
              <w:pStyle w:val="null3"/>
              <w:ind w:firstLine="400"/>
              <w:jc w:val="left"/>
            </w:pPr>
            <w:r>
              <w:rPr>
                <w:rFonts w:ascii="仿宋_GB2312" w:hAnsi="仿宋_GB2312" w:cs="仿宋_GB2312" w:eastAsia="仿宋_GB2312"/>
              </w:rPr>
              <w:t>花坛、花带轮廓清晰，整齐美观，色彩艳丽，无残缺，无残花败叶。</w:t>
            </w:r>
          </w:p>
          <w:p>
            <w:pPr>
              <w:pStyle w:val="null3"/>
              <w:ind w:firstLine="400"/>
              <w:jc w:val="left"/>
            </w:pPr>
            <w:r>
              <w:rPr>
                <w:rFonts w:ascii="仿宋_GB2312" w:hAnsi="仿宋_GB2312" w:cs="仿宋_GB2312" w:eastAsia="仿宋_GB2312"/>
              </w:rPr>
              <w:t>草坪及地被植物整齐，覆盖率</w:t>
            </w:r>
            <w:r>
              <w:rPr>
                <w:rFonts w:ascii="仿宋_GB2312" w:hAnsi="仿宋_GB2312" w:cs="仿宋_GB2312" w:eastAsia="仿宋_GB2312"/>
              </w:rPr>
              <w:t>99%以上，草坪内无杂草。草坪绿色期：冷季型草不得少于300天；暖季型草不得少于210天。</w:t>
            </w:r>
          </w:p>
          <w:p>
            <w:pPr>
              <w:pStyle w:val="null3"/>
              <w:ind w:firstLine="400"/>
              <w:jc w:val="left"/>
            </w:pPr>
            <w:r>
              <w:rPr>
                <w:rFonts w:ascii="仿宋_GB2312" w:hAnsi="仿宋_GB2312" w:cs="仿宋_GB2312" w:eastAsia="仿宋_GB2312"/>
              </w:rPr>
              <w:t xml:space="preserve"> </w:t>
            </w:r>
            <w:r>
              <w:rPr>
                <w:rFonts w:ascii="仿宋_GB2312" w:hAnsi="仿宋_GB2312" w:cs="仿宋_GB2312" w:eastAsia="仿宋_GB2312"/>
              </w:rPr>
              <w:t>病虫害控制及时，园林树木无蛀干害虫的活卵、活虫；在园林树木主干、主枝上平均每</w:t>
            </w:r>
            <w:r>
              <w:rPr>
                <w:rFonts w:ascii="仿宋_GB2312" w:hAnsi="仿宋_GB2312" w:cs="仿宋_GB2312" w:eastAsia="仿宋_GB2312"/>
              </w:rPr>
              <w:t>2500px2介壳虫的活虫数不得超过1头，较细枝条上平均每750px不得超过2头，且平均被害株数不得超过1％。叶片上无虫粪、虫网。被虫咬的叶片每株不得超过2%。</w:t>
            </w:r>
          </w:p>
          <w:p>
            <w:pPr>
              <w:pStyle w:val="null3"/>
              <w:ind w:firstLine="400"/>
              <w:jc w:val="left"/>
            </w:pPr>
            <w:r>
              <w:rPr>
                <w:rFonts w:ascii="仿宋_GB2312" w:hAnsi="仿宋_GB2312" w:cs="仿宋_GB2312" w:eastAsia="仿宋_GB2312"/>
              </w:rPr>
              <w:t>垂直绿化应根据不同植物的攀缘特点，及时采取相应的牵引、设置网架等技术措施，视攀缘植物生长习性，覆盖率不得低于</w:t>
            </w:r>
            <w:r>
              <w:rPr>
                <w:rFonts w:ascii="仿宋_GB2312" w:hAnsi="仿宋_GB2312" w:cs="仿宋_GB2312" w:eastAsia="仿宋_GB2312"/>
              </w:rPr>
              <w:t>90%。开花的攀缘植物应适时开花，且花繁色艳。</w:t>
            </w:r>
          </w:p>
          <w:p>
            <w:pPr>
              <w:pStyle w:val="null3"/>
              <w:ind w:firstLine="400"/>
              <w:jc w:val="left"/>
            </w:pPr>
            <w:r>
              <w:rPr>
                <w:rFonts w:ascii="仿宋_GB2312" w:hAnsi="仿宋_GB2312" w:cs="仿宋_GB2312" w:eastAsia="仿宋_GB2312"/>
              </w:rPr>
              <w:t>绿地整洁，无杂物、无白色污染（树挂），对绿化生产垃圾（如树枝、树叶、草屑等）、绿地内水面杂物，重点地区随产随清，其它地区日产日清，做到巡视保洁。</w:t>
            </w:r>
          </w:p>
          <w:p>
            <w:pPr>
              <w:pStyle w:val="null3"/>
              <w:ind w:firstLine="400"/>
              <w:jc w:val="left"/>
            </w:pPr>
            <w:r>
              <w:rPr>
                <w:rFonts w:ascii="仿宋_GB2312" w:hAnsi="仿宋_GB2312" w:cs="仿宋_GB2312" w:eastAsia="仿宋_GB2312"/>
              </w:rPr>
              <w:t>绿地完整，无堆物、堆料、搭棚，树干上无钉拴刻画等现象。行道树下距树干</w:t>
            </w:r>
            <w:r>
              <w:rPr>
                <w:rFonts w:ascii="仿宋_GB2312" w:hAnsi="仿宋_GB2312" w:cs="仿宋_GB2312" w:eastAsia="仿宋_GB2312"/>
              </w:rPr>
              <w:t>2m范围内无堆物、堆料、圈栏或搭棚设摊等影响树木生长和养护管理的现象。</w:t>
            </w:r>
          </w:p>
          <w:p>
            <w:pPr>
              <w:pStyle w:val="null3"/>
              <w:jc w:val="both"/>
            </w:pPr>
            <w:r>
              <w:rPr>
                <w:rFonts w:ascii="仿宋_GB2312" w:hAnsi="仿宋_GB2312" w:cs="仿宋_GB2312" w:eastAsia="仿宋_GB2312"/>
                <w:sz w:val="21"/>
              </w:rPr>
              <w:t>日常维管人员不得低于</w:t>
            </w:r>
            <w:r>
              <w:rPr>
                <w:rFonts w:ascii="仿宋_GB2312" w:hAnsi="仿宋_GB2312" w:cs="仿宋_GB2312" w:eastAsia="仿宋_GB2312"/>
                <w:sz w:val="21"/>
              </w:rPr>
              <w:t>6</w:t>
            </w:r>
            <w:r>
              <w:rPr>
                <w:rFonts w:ascii="仿宋_GB2312" w:hAnsi="仿宋_GB2312" w:cs="仿宋_GB2312" w:eastAsia="仿宋_GB2312"/>
                <w:sz w:val="21"/>
              </w:rPr>
              <w:t>人，工作人员安全由乙方自行负责，如造成自身及第三方人员安全事故，或由第三方人员造成乙方人身或财产损失的由乙方负全责。</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日常维管人员不得低于6人，工作人员安全由乙方自行负责，如造成自身及第三方人员安全事故，或由第三方人员造成乙方人身或财产损失的由乙方负全责。</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按照采购需求配备相关设备。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西安市精神卫生中心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（一）服务内容完成后先由乙方进行自检，自检合格后邀请甲方进行验收。甲方确认乙方的自检内容后，组织乙方进行最终验收，验收时乙方应派员参加，共同对验收结果进行确认，并承担相关责任。 （二）乙方向甲方提交服务实施过程中的所有资料。以便甲方日后管理和维护。 （三）验收依据： 1、竞争性磋商文件、响应文件、澄清表（函）； 2、本合同及附件文本； 3、国家相应的标准、规范。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次付清”为系统自带格式，实际付款为：（1）服务质量按月考核，根据考核情况按季度付款，服务满意度需达到85％；考核结果≧85分：全额支付；[75-85）分：支付季度金额的95%；[65-75）分：支付季度金额的90%，并约谈其公司；65分以下：支付季度金额的80%，累计3次小于65分为乙方单方面违约，清退出场并承担违约责任。（2）支付方式：银行转账；（3）结算方式：乙方开具发票与甲方结算</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（一）按《民法典》中的相关条款执行。 （二）未按合同要求提供服务或服务质量不能满足合同要求，甲方应当将乙方违约的情况以及拟采取的措施以书面形式报监管部门，根据监管部门的处理意见，甲方有权依据《民法典》有关条款及合同约定终止合同，并要求乙方承担违约责任。同时，监管部门有权依据《政府采购法》及相关法律法规对乙方的违法行为进行相应的处罚。 （三）在本合同履行过程中，双方因违约或造成对方经济、社会效益等损失的应当赔偿。 （四）未经甲方同意，乙方不得擅自将本合同服务转包第三方承担。 争议解决： （一）本合同在履行过程中发生的争议，由甲、乙双方当事人协商解决，协商不成的按下列第 1 种方式解决： 1、提交西安仲裁委员会仲裁； 2、依法向甲方所在地人民法院起诉。 （二）本条款为独立条款，本合同的无效、变更、解除和终止均不影响本条款的效力。</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磋商，供应商需在电子化交易系统上传响应的文件。成交供应商领取中标（成交）通知书时，向采购代理机构提供一正两副纸质响应文件及电子版1份（签字盖章扫描PDF和word文档格式，U盘存储）。 （2）供应商应自协商文件递交截止时间起至磋商结束，保持在线状态。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供应商企业关系关联承诺书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提供政府采购政策等证明材料</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提供统一社会信用代码的营业执照或其他组织经营的合法凭证或自然人的提供身份证明文件。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提供具有财务审计资质单位出具的2024年度财务报告或磋商前六个月内其基本账户银行出具的资信证明或财政部门认可的政府采购专业担保机构出具的担保函，以上形式的证明资料提供任何一种即可。</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提供已缴存的 2024年1月1日以来至少三个月的社会保障资金缴存单据或社保机构开具的社会保险参保缴费情况证明。成立时间至提交响应文件截止时间不足一个月或依法不需要缴纳社会保障资金的供应商应提供相关文件证明。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 2024年1月1日以来至少三个月的纳税证明或完税证明，纳税证明或完税证明上应有代收机构或税务机关的公章或业务专用章。依法免税的供应商应提供相关文件证明。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1.出具履行合同所必需的设备和专业技术能力的书面声明; 2.出具参加本次政府采购活动的书面声明。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符合《财政部关于在政府采购活动中查询及使用信用记录有关问题的通知》（财库【2016】125号）文件中信用查询的要求；（此项由采购人与采购代理单位在开标时查询，以现场查询为准）。</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的须出具法人身份证明并于营业执照信息一致，法定代表人授权代表参加的须出具法定代表人授权书及被授权人本单位证明（投标截止前六个月内任意一个月的社会保险缴纳证明或有效的劳动合同）</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1.供应商与其他投标单位无交叉控股股东、无交叉兼任高级管理人员及涉嫌联合围标、串标行为，无采购单位和招标代理机构职工在该单位兼职的情况，不向采购单位和代理机构相关人员输送利益等行贿行为（提供承诺书）。 2.本项目不接受西安市精神卫生中心职工及其亲属投资开办的企业参与本医院的政府采购活动（提供承诺书）。</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费用组成明细表 第一次磋商报价表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响应文件的磋商响应函以及法定代表人授权委托书</w:t>
            </w:r>
          </w:p>
        </w:tc>
        <w:tc>
          <w:tcPr>
            <w:tcW w:type="dxa" w:w="3322"/>
          </w:tcPr>
          <w:p>
            <w:pPr>
              <w:pStyle w:val="null3"/>
            </w:pPr>
            <w:r>
              <w:rPr>
                <w:rFonts w:ascii="仿宋_GB2312" w:hAnsi="仿宋_GB2312" w:cs="仿宋_GB2312" w:eastAsia="仿宋_GB2312"/>
              </w:rPr>
              <w:t>二处均无遗漏，且所投项目名称、标段应与实际参与项目一致。</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（1）磋商报价符合唯一性要求：（2）磋商报价表填写 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费用组成明细表 第一次磋商报价表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完全理解并接受《供应商廉洁自律承诺书》、《供应商企业关系关联承诺书》内容。</w:t>
            </w:r>
          </w:p>
        </w:tc>
        <w:tc>
          <w:tcPr>
            <w:tcW w:type="dxa" w:w="1661"/>
          </w:tcPr>
          <w:p>
            <w:pPr>
              <w:pStyle w:val="null3"/>
            </w:pPr>
            <w:r>
              <w:rPr>
                <w:rFonts w:ascii="仿宋_GB2312" w:hAnsi="仿宋_GB2312" w:cs="仿宋_GB2312" w:eastAsia="仿宋_GB2312"/>
              </w:rPr>
              <w:t>供应商企业关系关联承诺书 供应商廉洁自律承诺书</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供应商认为有必要补充说明的事项</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商务条款</w:t>
            </w:r>
          </w:p>
        </w:tc>
        <w:tc>
          <w:tcPr>
            <w:tcW w:type="dxa" w:w="2492"/>
          </w:tcPr>
          <w:p>
            <w:pPr>
              <w:pStyle w:val="null3"/>
            </w:pPr>
            <w:r>
              <w:rPr>
                <w:rFonts w:ascii="仿宋_GB2312" w:hAnsi="仿宋_GB2312" w:cs="仿宋_GB2312" w:eastAsia="仿宋_GB2312"/>
              </w:rPr>
              <w:t>响应文件对付款、服务期限、合同条款等商务要求进行响应，根据响应程度计0-2分。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（合同）商务主要条款响应偏差表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针对本项目提供具体可行的服务方案，包括但不限于①项目实施整体方案；②养护方法及技术措施；③养护时间安排；④病虫害防治方案；⑤养护质量保障与控制措施。 二、评审标准 1、完善性：方案必须全面，对评审内容中的各项要求有详细阐述； 2、可实施性：切合本项目实际 情况，提出步骤清晰、合理的方案； 3、针对性：方案能够紧扣项目实际情况，内容科学合理。 上述5项评审内容全部满足评审标准得25分，每有一个评审内容缺项扣5分，每有一项评审内容存在缺陷，扣（0-5）分，扣完为止。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①提供服务团队的管理机制、管理制度等。 ②安全作业措施、环保措施；③应急预案； ④意外事故处理方案。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上述4项评审内容全部满足评审标准得20分，每有一个评审内容缺项扣5分，每有一项评审内容存在缺陷，扣（0-5）分，扣完为止。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保障措施</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①有针对本项目的专业服务团队，人员岗位配备合理，数量充足，配置齐全，完全满足项目实施需求； ②人员组织结构合理，有明确的岗位职责。 二、评审标准 1、完善性：方案必须全面，对评审内容中的各项要求有详细阐述；2、可实施性：切合本项目实际情况，提出步骤清晰、合理的方案； 3、针对性：方案能够紧扣项目实际情况，内容科学合理。 上述2项评审内容全部满足评审标准得8分，每有一个评审内容缺项扣4分，每有一项评审内容存在缺陷，扣（0-4）分，扣完为止。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w:t>
            </w:r>
          </w:p>
        </w:tc>
      </w:tr>
      <w:tr>
        <w:tc>
          <w:tcPr>
            <w:tcW w:type="dxa" w:w="831"/>
            <w:vMerge/>
          </w:tcPr>
          <w:p/>
        </w:tc>
        <w:tc>
          <w:tcPr>
            <w:tcW w:type="dxa" w:w="1661"/>
          </w:tcPr>
          <w:p>
            <w:pPr>
              <w:pStyle w:val="null3"/>
            </w:pPr>
            <w:r>
              <w:rPr>
                <w:rFonts w:ascii="仿宋_GB2312" w:hAnsi="仿宋_GB2312" w:cs="仿宋_GB2312" w:eastAsia="仿宋_GB2312"/>
              </w:rPr>
              <w:t>设备配备</w:t>
            </w:r>
          </w:p>
        </w:tc>
        <w:tc>
          <w:tcPr>
            <w:tcW w:type="dxa" w:w="2492"/>
          </w:tcPr>
          <w:p>
            <w:pPr>
              <w:pStyle w:val="null3"/>
            </w:pPr>
            <w:r>
              <w:rPr>
                <w:rFonts w:ascii="仿宋_GB2312" w:hAnsi="仿宋_GB2312" w:cs="仿宋_GB2312" w:eastAsia="仿宋_GB2312"/>
              </w:rPr>
              <w:t>、评审内容 针对本项目拟投入的配套设备设施情况。配套设备设施（包括人员服装、绿化养护车辆及机械设备、工具等配备）。 二、评审标准 1、完善性：方案必须全面，对评审内容中的各项要求有详细阐述； 2、可实施性：切合本项目实际情况，提出步骤清晰、合理的方案； 3、针对性：方案能够紧扣项目实际情况，内容科学合理。 上述评审内容全部满足评审标准得5分，评审内容存在缺陷，扣（0-5）分，扣完为止。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设备配备</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供应商具有2022年5月1日至今的类似项目业绩证明文件（以合同签订时间为准），提供完整的合同复印件并加盖公章，每提供一份得2分，满分10分。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近年业绩的有关证明材料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 以本次最低有效磋商报价为基准价，其价格分为满分。报价得分=（评审基准价／最终磋商报价）×30%×100。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第一次磋商报价表</w:t>
            </w:r>
          </w:p>
          <w:p>
            <w:pPr>
              <w:pStyle w:val="null3"/>
            </w:pPr>
            <w:r>
              <w:rPr>
                <w:rFonts w:ascii="仿宋_GB2312" w:hAnsi="仿宋_GB2312" w:cs="仿宋_GB2312" w:eastAsia="仿宋_GB2312"/>
              </w:rPr>
              <w:t>费用组成明细表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详见附件：第一次磋商报价表</w:t>
      </w:r>
    </w:p>
    <w:p>
      <w:pPr>
        <w:pStyle w:val="null3"/>
        <w:ind w:firstLine="960"/>
      </w:pPr>
      <w:r>
        <w:rPr>
          <w:rFonts w:ascii="仿宋_GB2312" w:hAnsi="仿宋_GB2312" w:cs="仿宋_GB2312" w:eastAsia="仿宋_GB2312"/>
        </w:rPr>
        <w:t>详见附件：费用组成明细表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详见附件：提供政府采购政策等证明材料</w:t>
      </w:r>
    </w:p>
    <w:p>
      <w:pPr>
        <w:pStyle w:val="null3"/>
        <w:ind w:firstLine="960"/>
      </w:pPr>
      <w:r>
        <w:rPr>
          <w:rFonts w:ascii="仿宋_GB2312" w:hAnsi="仿宋_GB2312" w:cs="仿宋_GB2312" w:eastAsia="仿宋_GB2312"/>
        </w:rPr>
        <w:t>详见附件：（合同）商务主要条款响应偏差表</w:t>
      </w:r>
    </w:p>
    <w:p>
      <w:pPr>
        <w:pStyle w:val="null3"/>
        <w:ind w:firstLine="960"/>
      </w:pPr>
      <w:r>
        <w:rPr>
          <w:rFonts w:ascii="仿宋_GB2312" w:hAnsi="仿宋_GB2312" w:cs="仿宋_GB2312" w:eastAsia="仿宋_GB2312"/>
        </w:rPr>
        <w:t>详见附件：实施方案</w:t>
      </w:r>
    </w:p>
    <w:p>
      <w:pPr>
        <w:pStyle w:val="null3"/>
        <w:ind w:firstLine="960"/>
      </w:pPr>
      <w:r>
        <w:rPr>
          <w:rFonts w:ascii="仿宋_GB2312" w:hAnsi="仿宋_GB2312" w:cs="仿宋_GB2312" w:eastAsia="仿宋_GB2312"/>
        </w:rPr>
        <w:t>详见附件：保障措施</w:t>
      </w:r>
    </w:p>
    <w:p>
      <w:pPr>
        <w:pStyle w:val="null3"/>
        <w:ind w:firstLine="960"/>
      </w:pPr>
      <w:r>
        <w:rPr>
          <w:rFonts w:ascii="仿宋_GB2312" w:hAnsi="仿宋_GB2312" w:cs="仿宋_GB2312" w:eastAsia="仿宋_GB2312"/>
        </w:rPr>
        <w:t>详见附件：人员配备</w:t>
      </w:r>
    </w:p>
    <w:p>
      <w:pPr>
        <w:pStyle w:val="null3"/>
        <w:ind w:firstLine="960"/>
      </w:pPr>
      <w:r>
        <w:rPr>
          <w:rFonts w:ascii="仿宋_GB2312" w:hAnsi="仿宋_GB2312" w:cs="仿宋_GB2312" w:eastAsia="仿宋_GB2312"/>
        </w:rPr>
        <w:t>详见附件：设备配备</w:t>
      </w:r>
    </w:p>
    <w:p>
      <w:pPr>
        <w:pStyle w:val="null3"/>
        <w:ind w:firstLine="960"/>
      </w:pPr>
      <w:r>
        <w:rPr>
          <w:rFonts w:ascii="仿宋_GB2312" w:hAnsi="仿宋_GB2312" w:cs="仿宋_GB2312" w:eastAsia="仿宋_GB2312"/>
        </w:rPr>
        <w:t>详见附件：近年业绩的有关证明材料</w:t>
      </w:r>
    </w:p>
    <w:p>
      <w:pPr>
        <w:pStyle w:val="null3"/>
        <w:ind w:firstLine="960"/>
      </w:pPr>
      <w:r>
        <w:rPr>
          <w:rFonts w:ascii="仿宋_GB2312" w:hAnsi="仿宋_GB2312" w:cs="仿宋_GB2312" w:eastAsia="仿宋_GB2312"/>
        </w:rPr>
        <w:t>详见附件：供应商企业关系关联承诺书</w:t>
      </w:r>
    </w:p>
    <w:p>
      <w:pPr>
        <w:pStyle w:val="null3"/>
        <w:ind w:firstLine="960"/>
      </w:pPr>
      <w:r>
        <w:rPr>
          <w:rFonts w:ascii="仿宋_GB2312" w:hAnsi="仿宋_GB2312" w:cs="仿宋_GB2312" w:eastAsia="仿宋_GB2312"/>
        </w:rPr>
        <w:t>详见附件：供应商廉洁自律承诺书</w:t>
      </w:r>
    </w:p>
    <w:p>
      <w:pPr>
        <w:pStyle w:val="null3"/>
        <w:ind w:firstLine="960"/>
      </w:pPr>
      <w:r>
        <w:rPr>
          <w:rFonts w:ascii="仿宋_GB2312" w:hAnsi="仿宋_GB2312" w:cs="仿宋_GB2312" w:eastAsia="仿宋_GB2312"/>
        </w:rPr>
        <w:t>详见附件：供应商认为有必要补充说明的事项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