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E1B31F">
      <w:r>
        <w:rPr>
          <w:rFonts w:hint="eastAsia"/>
        </w:rPr>
        <w:t>（参考文本）</w:t>
      </w:r>
    </w:p>
    <w:p w14:paraId="73AB0AA2">
      <w:pPr>
        <w:adjustRightInd w:val="0"/>
        <w:snapToGrid w:val="0"/>
        <w:spacing w:line="360" w:lineRule="auto"/>
        <w:ind w:firstLine="480" w:firstLineChars="200"/>
        <w:rPr>
          <w:rFonts w:eastAsia="仿宋_GB2312"/>
          <w:sz w:val="24"/>
        </w:rPr>
      </w:pPr>
    </w:p>
    <w:p w14:paraId="0FE67928">
      <w:pPr>
        <w:tabs>
          <w:tab w:val="left" w:pos="735"/>
        </w:tabs>
        <w:autoSpaceDE w:val="0"/>
        <w:autoSpaceDN w:val="0"/>
        <w:adjustRightInd w:val="0"/>
        <w:snapToGrid w:val="0"/>
        <w:spacing w:beforeLines="100" w:line="360" w:lineRule="auto"/>
        <w:rPr>
          <w:rFonts w:eastAsia="仿宋_GB2312"/>
          <w:b/>
          <w:bCs/>
          <w:sz w:val="24"/>
          <w:lang w:val="zh-CN"/>
        </w:rPr>
      </w:pPr>
      <w:r>
        <w:rPr>
          <w:rFonts w:eastAsia="仿宋_GB2312"/>
          <w:b/>
          <w:bCs/>
          <w:sz w:val="24"/>
          <w:lang w:val="zh-CN"/>
        </w:rPr>
        <w:t>甲方：</w:t>
      </w:r>
    </w:p>
    <w:p w14:paraId="28C8DD57">
      <w:pPr>
        <w:tabs>
          <w:tab w:val="left" w:pos="735"/>
        </w:tabs>
        <w:autoSpaceDE w:val="0"/>
        <w:autoSpaceDN w:val="0"/>
        <w:adjustRightInd w:val="0"/>
        <w:snapToGrid w:val="0"/>
        <w:spacing w:line="360" w:lineRule="auto"/>
        <w:rPr>
          <w:lang w:val="zh-CN"/>
        </w:rPr>
      </w:pPr>
      <w:r>
        <w:rPr>
          <w:rFonts w:eastAsia="仿宋_GB2312"/>
          <w:b/>
          <w:bCs/>
          <w:sz w:val="24"/>
          <w:lang w:val="zh-CN"/>
        </w:rPr>
        <w:t>乙方：</w:t>
      </w:r>
    </w:p>
    <w:p w14:paraId="1532605B">
      <w:pPr>
        <w:rPr>
          <w:rFonts w:hint="eastAsia" w:ascii="仿宋_GB2312" w:hAnsi="仿宋_GB2312" w:eastAsia="仿宋_GB2312" w:cs="仿宋_GB2312"/>
          <w:b w:val="0"/>
          <w:bCs w:val="0"/>
          <w:color w:val="000000" w:themeColor="text1"/>
          <w:sz w:val="24"/>
          <w:szCs w:val="24"/>
          <w:lang w:val="zh-TW" w:eastAsia="zh-TW"/>
          <w14:textFill>
            <w14:solidFill>
              <w14:schemeClr w14:val="tx1"/>
            </w14:solidFill>
          </w14:textFill>
        </w:rPr>
      </w:pPr>
      <w:r>
        <w:rPr>
          <w:rFonts w:hint="eastAsia" w:ascii="仿宋_GB2312" w:hAnsi="仿宋_GB2312" w:eastAsia="仿宋_GB2312" w:cs="仿宋_GB2312"/>
          <w:b w:val="0"/>
          <w:bCs w:val="0"/>
          <w:color w:val="000000" w:themeColor="text1"/>
          <w:sz w:val="24"/>
          <w:szCs w:val="24"/>
          <w:rtl w:val="0"/>
          <w:lang w:val="zh-TW" w:eastAsia="zh-TW"/>
          <w14:textFill>
            <w14:solidFill>
              <w14:schemeClr w14:val="tx1"/>
            </w14:solidFill>
          </w14:textFill>
        </w:rPr>
        <w:t>经甲乙双方友好协商，甲方决定委托乙方对</w:t>
      </w:r>
      <w:r>
        <w:rPr>
          <w:rFonts w:hint="eastAsia" w:eastAsia="仿宋_GB2312"/>
          <w:kern w:val="0"/>
          <w:sz w:val="24"/>
          <w:u w:val="none"/>
        </w:rPr>
        <w:t>西安市市政设施管理中心</w:t>
      </w:r>
      <w:r>
        <w:rPr>
          <w:rFonts w:hint="eastAsia" w:eastAsia="仿宋_GB2312"/>
          <w:kern w:val="0"/>
          <w:sz w:val="24"/>
          <w:u w:val="none"/>
          <w:lang w:eastAsia="zh-CN"/>
        </w:rPr>
        <w:t>人行</w:t>
      </w:r>
      <w:r>
        <w:rPr>
          <w:rFonts w:hint="eastAsia" w:eastAsia="仿宋_GB2312"/>
          <w:kern w:val="0"/>
          <w:sz w:val="24"/>
          <w:u w:val="none"/>
        </w:rPr>
        <w:t>通道管理所地下通道化粪池清理项目</w:t>
      </w:r>
      <w:r>
        <w:rPr>
          <w:rFonts w:hint="eastAsia" w:ascii="仿宋_GB2312" w:hAnsi="仿宋_GB2312" w:eastAsia="仿宋_GB2312" w:cs="仿宋_GB2312"/>
          <w:b w:val="0"/>
          <w:bCs w:val="0"/>
          <w:color w:val="000000" w:themeColor="text1"/>
          <w:sz w:val="24"/>
          <w:szCs w:val="24"/>
          <w:rtl w:val="0"/>
          <w:lang w:val="zh-TW" w:eastAsia="zh-TW"/>
          <w14:textFill>
            <w14:solidFill>
              <w14:schemeClr w14:val="tx1"/>
            </w14:solidFill>
          </w14:textFill>
        </w:rPr>
        <w:t>。根据《中华人民共和国合同法》结合本工程具体情况，经双方洽商达成如下协议。</w:t>
      </w:r>
    </w:p>
    <w:p w14:paraId="558E319F">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textAlignment w:val="auto"/>
        <w:outlineLvl w:val="9"/>
        <w:rPr>
          <w:rFonts w:hint="eastAsia" w:ascii="仿宋_GB2312" w:hAnsi="仿宋_GB2312" w:eastAsia="仿宋_GB2312" w:cs="仿宋_GB2312"/>
          <w:b/>
          <w:bCs/>
          <w:color w:val="000000" w:themeColor="text1"/>
          <w:sz w:val="24"/>
          <w:szCs w:val="24"/>
          <w:lang w:val="zh-TW" w:eastAsia="zh-TW"/>
          <w14:textFill>
            <w14:solidFill>
              <w14:schemeClr w14:val="tx1"/>
            </w14:solidFill>
          </w14:textFill>
        </w:rPr>
      </w:pPr>
      <w:r>
        <w:rPr>
          <w:rFonts w:hint="eastAsia" w:ascii="仿宋_GB2312" w:hAnsi="仿宋_GB2312" w:eastAsia="仿宋_GB2312" w:cs="仿宋_GB2312"/>
          <w:b/>
          <w:bCs/>
          <w:color w:val="000000" w:themeColor="text1"/>
          <w:sz w:val="24"/>
          <w:szCs w:val="24"/>
          <w:rtl w:val="0"/>
          <w:lang w:val="zh-TW" w:eastAsia="zh-TW"/>
          <w14:textFill>
            <w14:solidFill>
              <w14:schemeClr w14:val="tx1"/>
            </w14:solidFill>
          </w14:textFill>
        </w:rPr>
        <w:t>一、 施工项</w:t>
      </w:r>
      <w:r>
        <w:rPr>
          <w:rFonts w:hint="eastAsia" w:ascii="仿宋_GB2312" w:hAnsi="仿宋_GB2312" w:eastAsia="仿宋_GB2312" w:cs="仿宋_GB2312"/>
          <w:b/>
          <w:bCs/>
          <w:color w:val="000000" w:themeColor="text1"/>
          <w:sz w:val="24"/>
          <w:szCs w:val="24"/>
          <w:rtl w:val="0"/>
          <w:lang w:val="zh-CN" w:eastAsia="zh-CN"/>
          <w14:textFill>
            <w14:solidFill>
              <w14:schemeClr w14:val="tx1"/>
            </w14:solidFill>
          </w14:textFill>
        </w:rPr>
        <w:t>目及合同有效期</w:t>
      </w:r>
    </w:p>
    <w:p w14:paraId="19A6E1EA">
      <w:pPr>
        <w:rPr>
          <w:rFonts w:ascii="宋体" w:hAnsi="宋体"/>
          <w:sz w:val="24"/>
          <w:u w:val="none"/>
        </w:rPr>
      </w:pPr>
      <w:r>
        <w:rPr>
          <w:rFonts w:hint="eastAsia" w:ascii="仿宋_GB2312" w:hAnsi="仿宋_GB2312" w:eastAsia="仿宋_GB2312" w:cs="仿宋_GB2312"/>
          <w:b/>
          <w:bCs/>
          <w:color w:val="000000" w:themeColor="text1"/>
          <w:sz w:val="24"/>
          <w:szCs w:val="24"/>
          <w:rtl w:val="0"/>
          <w:lang w:val="zh-CN"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24"/>
          <w:szCs w:val="24"/>
          <w:rtl w:val="0"/>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rtl w:val="0"/>
          <w:lang w:val="en-US" w:eastAsia="zh-TW"/>
          <w14:textFill>
            <w14:solidFill>
              <w14:schemeClr w14:val="tx1"/>
            </w14:solidFill>
          </w14:textFill>
        </w:rPr>
        <w:t>1</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施工项目：</w:t>
      </w:r>
      <w:r>
        <w:rPr>
          <w:rFonts w:hint="eastAsia" w:eastAsia="仿宋_GB2312"/>
          <w:kern w:val="0"/>
          <w:sz w:val="24"/>
          <w:u w:val="none"/>
        </w:rPr>
        <w:t>西安市市政设施管理中心</w:t>
      </w:r>
      <w:r>
        <w:rPr>
          <w:rFonts w:hint="eastAsia" w:eastAsia="仿宋_GB2312"/>
          <w:kern w:val="0"/>
          <w:sz w:val="24"/>
          <w:u w:val="none"/>
          <w:lang w:eastAsia="zh-CN"/>
        </w:rPr>
        <w:t>人行</w:t>
      </w:r>
      <w:r>
        <w:rPr>
          <w:rFonts w:hint="eastAsia" w:eastAsia="仿宋_GB2312"/>
          <w:kern w:val="0"/>
          <w:sz w:val="24"/>
          <w:u w:val="none"/>
        </w:rPr>
        <w:t>通道管理所地下通道化粪池清理项目</w:t>
      </w:r>
    </w:p>
    <w:p w14:paraId="73484AD1">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textAlignment w:val="auto"/>
        <w:outlineLvl w:val="9"/>
        <w:rPr>
          <w:rFonts w:hint="eastAsia" w:ascii="仿宋_GB2312" w:hAnsi="仿宋_GB2312" w:eastAsia="仿宋_GB2312" w:cs="仿宋_GB2312"/>
          <w:color w:val="000000" w:themeColor="text1"/>
          <w:sz w:val="24"/>
          <w:szCs w:val="24"/>
          <w:lang w:val="zh-TW" w:eastAsia="zh-TW"/>
          <w14:textFill>
            <w14:solidFill>
              <w14:schemeClr w14:val="tx1"/>
            </w14:solidFill>
          </w14:textFill>
        </w:rPr>
      </w:pP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w:t>
      </w:r>
    </w:p>
    <w:p w14:paraId="4CC38C9C">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textAlignment w:val="auto"/>
        <w:outlineLvl w:val="9"/>
        <w:rPr>
          <w:rFonts w:hint="eastAsia" w:ascii="仿宋_GB2312" w:hAnsi="仿宋_GB2312" w:eastAsia="仿宋_GB2312" w:cs="仿宋_GB2312"/>
          <w:b/>
          <w:bCs/>
          <w:color w:val="000000" w:themeColor="text1"/>
          <w:sz w:val="24"/>
          <w:szCs w:val="24"/>
          <w:highlight w:val="none"/>
          <w:lang w:val="zh-TW" w:eastAsia="zh-TW"/>
          <w14:textFill>
            <w14:solidFill>
              <w14:schemeClr w14:val="tx1"/>
            </w14:solidFill>
          </w14:textFill>
        </w:rPr>
      </w:pP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rtl w:val="0"/>
          <w:lang w:val="en-US" w:eastAsia="zh-TW"/>
          <w14:textFill>
            <w14:solidFill>
              <w14:schemeClr w14:val="tx1"/>
            </w14:solidFill>
          </w14:textFill>
        </w:rPr>
        <w:t>2</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合同有效期：</w:t>
      </w:r>
      <w:r>
        <w:rPr>
          <w:rFonts w:hint="eastAsia" w:ascii="仿宋_GB2312" w:hAnsi="仿宋_GB2312" w:eastAsia="仿宋_GB2312" w:cs="仿宋_GB2312"/>
          <w:color w:val="000000" w:themeColor="text1"/>
          <w:sz w:val="24"/>
          <w:szCs w:val="24"/>
          <w:highlight w:val="none"/>
          <w:u w:val="single" w:color="auto"/>
          <w:rtl w:val="0"/>
          <w:lang w:val="en-US" w:eastAsia="zh-CN"/>
          <w14:textFill>
            <w14:solidFill>
              <w14:schemeClr w14:val="tx1"/>
            </w14:solidFill>
          </w14:textFill>
        </w:rPr>
        <w:t>1年</w:t>
      </w:r>
      <w:r>
        <w:rPr>
          <w:rFonts w:hint="eastAsia" w:ascii="仿宋_GB2312" w:hAnsi="仿宋_GB2312" w:eastAsia="仿宋_GB2312" w:cs="仿宋_GB2312"/>
          <w:color w:val="000000" w:themeColor="text1"/>
          <w:sz w:val="24"/>
          <w:szCs w:val="24"/>
          <w:highlight w:val="none"/>
          <w:rtl w:val="0"/>
          <w:lang w:val="zh-CN" w:eastAsia="zh-CN"/>
          <w14:textFill>
            <w14:solidFill>
              <w14:schemeClr w14:val="tx1"/>
            </w14:solidFill>
          </w14:textFill>
        </w:rPr>
        <w:t>。</w:t>
      </w:r>
    </w:p>
    <w:p w14:paraId="5FBEA54F">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textAlignment w:val="auto"/>
        <w:outlineLvl w:val="9"/>
        <w:rPr>
          <w:rFonts w:hint="eastAsia" w:ascii="仿宋_GB2312" w:hAnsi="仿宋_GB2312" w:eastAsia="仿宋_GB2312" w:cs="仿宋_GB2312"/>
          <w:b/>
          <w:bCs/>
          <w:color w:val="000000" w:themeColor="text1"/>
          <w:sz w:val="24"/>
          <w:szCs w:val="24"/>
          <w:lang w:val="zh-TW" w:eastAsia="zh-TW"/>
          <w14:textFill>
            <w14:solidFill>
              <w14:schemeClr w14:val="tx1"/>
            </w14:solidFill>
          </w14:textFill>
        </w:rPr>
      </w:pP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二</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 xml:space="preserve">、 </w:t>
      </w:r>
      <w:r>
        <w:rPr>
          <w:rFonts w:hint="eastAsia" w:ascii="仿宋_GB2312" w:hAnsi="仿宋_GB2312" w:eastAsia="仿宋_GB2312" w:cs="仿宋_GB2312"/>
          <w:b/>
          <w:bCs/>
          <w:color w:val="000000" w:themeColor="text1"/>
          <w:sz w:val="24"/>
          <w:szCs w:val="24"/>
          <w:rtl w:val="0"/>
          <w:lang w:val="zh-TW" w:eastAsia="zh-TW"/>
          <w14:textFill>
            <w14:solidFill>
              <w14:schemeClr w14:val="tx1"/>
            </w14:solidFill>
          </w14:textFill>
        </w:rPr>
        <w:t>施工地点及清理次数</w:t>
      </w:r>
    </w:p>
    <w:p w14:paraId="6A66377A">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ind w:firstLine="300"/>
        <w:textAlignment w:val="auto"/>
        <w:outlineLvl w:val="9"/>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rtl w:val="0"/>
          <w:lang w:val="en-US"/>
          <w14:textFill>
            <w14:solidFill>
              <w14:schemeClr w14:val="tx1"/>
            </w14:solidFill>
          </w14:textFill>
        </w:rPr>
        <w:t>1</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钟楼</w:t>
      </w:r>
      <w:r>
        <w:rPr>
          <w:rFonts w:hint="eastAsia" w:ascii="仿宋_GB2312" w:hAnsi="仿宋_GB2312" w:eastAsia="仿宋_GB2312" w:cs="仿宋_GB2312"/>
          <w:color w:val="000000" w:themeColor="text1"/>
          <w:sz w:val="24"/>
          <w:szCs w:val="24"/>
          <w:rtl w:val="0"/>
          <w:lang w:val="en-US" w:eastAsia="zh-CN"/>
          <w14:textFill>
            <w14:solidFill>
              <w14:schemeClr w14:val="tx1"/>
            </w14:solidFill>
          </w14:textFill>
        </w:rPr>
        <w:t>地下</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通道卫生间化粪池</w:t>
      </w:r>
      <w:r>
        <w:rPr>
          <w:rFonts w:hint="eastAsia" w:ascii="仿宋_GB2312" w:hAnsi="仿宋_GB2312" w:eastAsia="仿宋_GB2312" w:cs="仿宋_GB2312"/>
          <w:color w:val="000000" w:themeColor="text1"/>
          <w:sz w:val="24"/>
          <w:szCs w:val="24"/>
          <w:rtl w:val="0"/>
          <w:lang w:val="en-US" w:eastAsia="zh-CN"/>
          <w14:textFill>
            <w14:solidFill>
              <w14:schemeClr w14:val="tx1"/>
            </w14:solidFill>
          </w14:textFill>
        </w:rPr>
        <w:t>一座</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，每月清理两次</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w:t>
      </w:r>
    </w:p>
    <w:p w14:paraId="3045BB27">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ind w:firstLine="300"/>
        <w:textAlignment w:val="auto"/>
        <w:outlineLvl w:val="9"/>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rtl w:val="0"/>
          <w:lang w:val="en-US"/>
          <w14:textFill>
            <w14:solidFill>
              <w14:schemeClr w14:val="tx1"/>
            </w14:solidFill>
          </w14:textFill>
        </w:rPr>
        <w:t>2</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东新街</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地下通道</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卫生间</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化粪池一座，每月清理一次。</w:t>
      </w:r>
    </w:p>
    <w:p w14:paraId="418C7C20">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ind w:firstLine="300"/>
        <w:textAlignment w:val="auto"/>
        <w:outlineLvl w:val="9"/>
        <w:rPr>
          <w:rFonts w:hint="eastAsia" w:ascii="仿宋_GB2312" w:hAnsi="仿宋_GB2312" w:eastAsia="仿宋_GB2312" w:cs="仿宋_GB2312"/>
          <w:color w:val="000000" w:themeColor="text1"/>
          <w:sz w:val="24"/>
          <w:szCs w:val="24"/>
          <w:lang w:val="zh-TW" w:eastAsia="zh-TW"/>
          <w14:textFill>
            <w14:solidFill>
              <w14:schemeClr w14:val="tx1"/>
            </w14:solidFill>
          </w14:textFill>
        </w:rPr>
      </w:pPr>
      <w:r>
        <w:rPr>
          <w:rFonts w:hint="eastAsia" w:ascii="仿宋_GB2312" w:hAnsi="仿宋_GB2312" w:eastAsia="仿宋_GB2312" w:cs="仿宋_GB2312"/>
          <w:color w:val="000000" w:themeColor="text1"/>
          <w:sz w:val="24"/>
          <w:szCs w:val="24"/>
          <w:rtl w:val="0"/>
          <w:lang w:val="en-US"/>
          <w14:textFill>
            <w14:solidFill>
              <w14:schemeClr w14:val="tx1"/>
            </w14:solidFill>
          </w14:textFill>
        </w:rPr>
        <w:t>3</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、端</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履</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门地下通道</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卫生间</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化粪池一座，每月清理一次。</w:t>
      </w:r>
    </w:p>
    <w:p w14:paraId="02F7CC59">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ind w:firstLine="300"/>
        <w:textAlignment w:val="auto"/>
        <w:outlineLvl w:val="9"/>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pP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4、</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西京医院地下通道</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卫生间</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化粪池一座</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，每月清理一次。</w:t>
      </w:r>
    </w:p>
    <w:p w14:paraId="4A6C624C">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ind w:firstLine="300"/>
        <w:textAlignment w:val="auto"/>
        <w:outlineLvl w:val="9"/>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rtl w:val="0"/>
          <w:lang w:val="en-US" w:eastAsia="zh-CN"/>
          <w14:textFill>
            <w14:solidFill>
              <w14:schemeClr w14:val="tx1"/>
            </w14:solidFill>
          </w14:textFill>
        </w:rPr>
        <w:t>5</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、南大街地下通道、尚朴路地下通道、东门地下通道、八家巷地下通道、交大一附院地下通道、民生地下通道、</w:t>
      </w:r>
      <w:r>
        <w:rPr>
          <w:rFonts w:hint="eastAsia" w:ascii="仿宋_GB2312" w:hAnsi="仿宋_GB2312" w:eastAsia="仿宋_GB2312" w:cs="仿宋_GB2312"/>
          <w:color w:val="000000" w:themeColor="text1"/>
          <w:sz w:val="24"/>
          <w:szCs w:val="24"/>
          <w:rtl w:val="0"/>
          <w:lang w:val="en-US" w:eastAsia="zh-CN"/>
          <w14:textFill>
            <w14:solidFill>
              <w14:schemeClr w14:val="tx1"/>
            </w14:solidFill>
          </w14:textFill>
        </w:rPr>
        <w:t>火车站地下通道、</w:t>
      </w:r>
      <w:r>
        <w:rPr>
          <w:rFonts w:hint="eastAsia" w:ascii="仿宋_GB2312" w:hAnsi="仿宋_GB2312" w:eastAsia="仿宋_GB2312" w:cs="仿宋_GB2312"/>
          <w:color w:val="0000FF"/>
          <w:sz w:val="24"/>
          <w:szCs w:val="24"/>
          <w:rtl w:val="0"/>
          <w:lang w:val="en-US" w:eastAsia="zh-CN"/>
        </w:rPr>
        <w:t>铁塔寺地下通道，西稍门</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地下通道共计</w:t>
      </w:r>
      <w:r>
        <w:rPr>
          <w:rFonts w:hint="eastAsia" w:ascii="仿宋_GB2312" w:hAnsi="仿宋_GB2312" w:eastAsia="仿宋_GB2312" w:cs="仿宋_GB2312"/>
          <w:color w:val="0000FF"/>
          <w:sz w:val="24"/>
          <w:szCs w:val="24"/>
          <w:rtl w:val="0"/>
          <w:lang w:val="en-US" w:eastAsia="zh-CN"/>
        </w:rPr>
        <w:t>12座化粪池和9座污水池</w:t>
      </w:r>
      <w:r>
        <w:rPr>
          <w:rFonts w:hint="eastAsia" w:ascii="仿宋_GB2312" w:hAnsi="仿宋_GB2312" w:eastAsia="仿宋_GB2312" w:cs="仿宋_GB2312"/>
          <w:color w:val="000000" w:themeColor="text1"/>
          <w:sz w:val="24"/>
          <w:szCs w:val="24"/>
          <w:rtl w:val="0"/>
          <w:lang w:val="en-US" w:eastAsia="zh-CN"/>
          <w14:textFill>
            <w14:solidFill>
              <w14:schemeClr w14:val="tx1"/>
            </w14:solidFill>
          </w14:textFill>
        </w:rPr>
        <w:t>，每两个月清理一次。</w:t>
      </w:r>
    </w:p>
    <w:p w14:paraId="4EE2F1E7">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bCs/>
          <w:color w:val="000000" w:themeColor="text1"/>
          <w:sz w:val="24"/>
          <w:szCs w:val="24"/>
          <w:lang w:val="zh-TW" w:eastAsia="zh-TW"/>
          <w14:textFill>
            <w14:solidFill>
              <w14:schemeClr w14:val="tx1"/>
            </w14:solidFill>
          </w14:textFill>
        </w:rPr>
      </w:pPr>
      <w:r>
        <w:rPr>
          <w:rFonts w:hint="eastAsia" w:ascii="仿宋_GB2312" w:hAnsi="仿宋_GB2312" w:eastAsia="仿宋_GB2312" w:cs="仿宋_GB2312"/>
          <w:b/>
          <w:bCs/>
          <w:color w:val="000000" w:themeColor="text1"/>
          <w:sz w:val="24"/>
          <w:szCs w:val="24"/>
          <w:rtl w:val="0"/>
          <w:lang w:val="zh-TW" w:eastAsia="zh-TW"/>
          <w14:textFill>
            <w14:solidFill>
              <w14:schemeClr w14:val="tx1"/>
            </w14:solidFill>
          </w14:textFill>
        </w:rPr>
        <w:t>三、施工操作程序</w:t>
      </w:r>
    </w:p>
    <w:p w14:paraId="07249DF4">
      <w:pPr>
        <w:pStyle w:val="10"/>
        <w:keepNext w:val="0"/>
        <w:keepLines w:val="0"/>
        <w:pageBreakBefore w:val="0"/>
        <w:framePr w:wrap="auto" w:vAnchor="margin" w:hAnchor="text" w:yAlign="inline"/>
        <w:widowControl w:val="0"/>
        <w:numPr>
          <w:ilvl w:val="0"/>
          <w:numId w:val="1"/>
        </w:numPr>
        <w:kinsoku/>
        <w:wordWrap/>
        <w:overflowPunct/>
        <w:topLinePunct w:val="0"/>
        <w:autoSpaceDE/>
        <w:autoSpaceDN/>
        <w:bidi w:val="0"/>
        <w:adjustRightInd/>
        <w:snapToGrid/>
        <w:spacing w:line="360" w:lineRule="auto"/>
        <w:ind w:right="0"/>
        <w:jc w:val="both"/>
        <w:textAlignment w:val="auto"/>
        <w:outlineLvl w:val="9"/>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pP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甲方尽力的配合乙方，接好水电。乙方做好现场安全围挡提示。</w:t>
      </w:r>
    </w:p>
    <w:p w14:paraId="2CD5A9EE">
      <w:pPr>
        <w:pStyle w:val="10"/>
        <w:keepNext w:val="0"/>
        <w:keepLines w:val="0"/>
        <w:pageBreakBefore w:val="0"/>
        <w:framePr w:wrap="auto" w:vAnchor="margin" w:hAnchor="text" w:yAlign="inline"/>
        <w:widowControl w:val="0"/>
        <w:numPr>
          <w:ilvl w:val="0"/>
          <w:numId w:val="1"/>
        </w:numPr>
        <w:kinsoku/>
        <w:wordWrap/>
        <w:overflowPunct/>
        <w:topLinePunct w:val="0"/>
        <w:autoSpaceDE/>
        <w:autoSpaceDN/>
        <w:bidi w:val="0"/>
        <w:adjustRightInd/>
        <w:snapToGrid/>
        <w:spacing w:line="360" w:lineRule="auto"/>
        <w:ind w:right="0"/>
        <w:jc w:val="both"/>
        <w:textAlignment w:val="auto"/>
        <w:outlineLvl w:val="9"/>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pPr>
      <w:r>
        <w:rPr>
          <w:rFonts w:hint="eastAsia" w:ascii="仿宋_GB2312" w:hAnsi="仿宋_GB2312" w:eastAsia="仿宋_GB2312" w:cs="仿宋_GB2312"/>
          <w:color w:val="000000" w:themeColor="text1"/>
          <w:sz w:val="24"/>
          <w:szCs w:val="24"/>
          <w:rtl w:val="0"/>
          <w:lang w:val="zh-TW" w:eastAsia="zh-CN"/>
          <w14:textFill>
            <w14:solidFill>
              <w14:schemeClr w14:val="tx1"/>
            </w14:solidFill>
          </w14:textFill>
        </w:rPr>
        <w:t>禁止一切下井作业行为，如有发现予以严惩。</w:t>
      </w:r>
    </w:p>
    <w:p w14:paraId="398B783F">
      <w:pPr>
        <w:pStyle w:val="10"/>
        <w:keepNext w:val="0"/>
        <w:keepLines w:val="0"/>
        <w:pageBreakBefore w:val="0"/>
        <w:framePr w:wrap="auto" w:vAnchor="margin" w:hAnchor="text" w:yAlign="inline"/>
        <w:widowControl w:val="0"/>
        <w:numPr>
          <w:ilvl w:val="0"/>
          <w:numId w:val="1"/>
        </w:numPr>
        <w:kinsoku/>
        <w:wordWrap/>
        <w:overflowPunct/>
        <w:topLinePunct w:val="0"/>
        <w:autoSpaceDE/>
        <w:autoSpaceDN/>
        <w:bidi w:val="0"/>
        <w:adjustRightInd/>
        <w:snapToGrid/>
        <w:spacing w:line="360" w:lineRule="auto"/>
        <w:ind w:right="0"/>
        <w:jc w:val="both"/>
        <w:textAlignment w:val="auto"/>
        <w:outlineLvl w:val="9"/>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pP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疏通化粪池进出口每段管道随后清理化粪池井内漂浮物及井底沉淀物。</w:t>
      </w:r>
    </w:p>
    <w:p w14:paraId="4A58C53B">
      <w:pPr>
        <w:pStyle w:val="10"/>
        <w:keepNext w:val="0"/>
        <w:keepLines w:val="0"/>
        <w:pageBreakBefore w:val="0"/>
        <w:framePr w:wrap="auto" w:vAnchor="margin" w:hAnchor="text" w:yAlign="inline"/>
        <w:widowControl w:val="0"/>
        <w:numPr>
          <w:ilvl w:val="0"/>
          <w:numId w:val="1"/>
        </w:numPr>
        <w:kinsoku/>
        <w:wordWrap/>
        <w:overflowPunct/>
        <w:topLinePunct w:val="0"/>
        <w:autoSpaceDE/>
        <w:autoSpaceDN/>
        <w:bidi w:val="0"/>
        <w:adjustRightInd/>
        <w:snapToGrid/>
        <w:spacing w:line="360" w:lineRule="auto"/>
        <w:ind w:right="0"/>
        <w:jc w:val="both"/>
        <w:textAlignment w:val="auto"/>
        <w:outlineLvl w:val="9"/>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pP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管道疏通采用钢带或高压疏通车疏通几遍，直至污水流水畅通。</w:t>
      </w:r>
    </w:p>
    <w:p w14:paraId="5427E3E6">
      <w:pPr>
        <w:pStyle w:val="10"/>
        <w:keepNext w:val="0"/>
        <w:keepLines w:val="0"/>
        <w:pageBreakBefore w:val="0"/>
        <w:framePr w:wrap="auto" w:vAnchor="margin" w:hAnchor="text" w:yAlign="inline"/>
        <w:widowControl w:val="0"/>
        <w:numPr>
          <w:ilvl w:val="0"/>
          <w:numId w:val="1"/>
        </w:numPr>
        <w:kinsoku/>
        <w:wordWrap/>
        <w:overflowPunct/>
        <w:topLinePunct w:val="0"/>
        <w:autoSpaceDE/>
        <w:autoSpaceDN/>
        <w:bidi w:val="0"/>
        <w:adjustRightInd/>
        <w:snapToGrid/>
        <w:spacing w:line="360" w:lineRule="auto"/>
        <w:ind w:right="0"/>
        <w:jc w:val="both"/>
        <w:textAlignment w:val="auto"/>
        <w:outlineLvl w:val="9"/>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pP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清理井内的垃圾并外运。</w:t>
      </w:r>
    </w:p>
    <w:p w14:paraId="5CE155B7">
      <w:pPr>
        <w:pStyle w:val="10"/>
        <w:keepNext w:val="0"/>
        <w:keepLines w:val="0"/>
        <w:pageBreakBefore w:val="0"/>
        <w:framePr w:wrap="auto" w:vAnchor="margin" w:hAnchor="text" w:yAlign="inline"/>
        <w:widowControl w:val="0"/>
        <w:numPr>
          <w:ilvl w:val="0"/>
          <w:numId w:val="1"/>
        </w:numPr>
        <w:kinsoku/>
        <w:wordWrap/>
        <w:overflowPunct/>
        <w:topLinePunct w:val="0"/>
        <w:autoSpaceDE/>
        <w:autoSpaceDN/>
        <w:bidi w:val="0"/>
        <w:adjustRightInd/>
        <w:snapToGrid/>
        <w:spacing w:line="360" w:lineRule="auto"/>
        <w:ind w:right="0"/>
        <w:jc w:val="both"/>
        <w:textAlignment w:val="auto"/>
        <w:outlineLvl w:val="9"/>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pP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化粪池清理白天或夜间施工，先打开井口安装送风机通风，待沼气排净后进行清理，严格按照行业安全要求施工。</w:t>
      </w:r>
    </w:p>
    <w:p w14:paraId="3AB87869">
      <w:pPr>
        <w:pStyle w:val="10"/>
        <w:keepNext w:val="0"/>
        <w:keepLines w:val="0"/>
        <w:pageBreakBefore w:val="0"/>
        <w:framePr w:wrap="auto" w:vAnchor="margin" w:hAnchor="text" w:yAlign="inline"/>
        <w:widowControl w:val="0"/>
        <w:numPr>
          <w:ilvl w:val="0"/>
          <w:numId w:val="1"/>
        </w:numPr>
        <w:kinsoku/>
        <w:wordWrap/>
        <w:overflowPunct/>
        <w:topLinePunct w:val="0"/>
        <w:autoSpaceDE/>
        <w:autoSpaceDN/>
        <w:bidi w:val="0"/>
        <w:adjustRightInd/>
        <w:snapToGrid/>
        <w:spacing w:line="360" w:lineRule="auto"/>
        <w:ind w:right="0"/>
        <w:jc w:val="both"/>
        <w:textAlignment w:val="auto"/>
        <w:outlineLvl w:val="9"/>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pP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采用环保吸污车抽吸或人工加专业工具掏挖。</w:t>
      </w:r>
    </w:p>
    <w:p w14:paraId="5C4A68C6">
      <w:pPr>
        <w:pStyle w:val="10"/>
        <w:keepNext w:val="0"/>
        <w:keepLines w:val="0"/>
        <w:pageBreakBefore w:val="0"/>
        <w:framePr w:wrap="auto" w:vAnchor="margin" w:hAnchor="text" w:yAlign="inline"/>
        <w:widowControl w:val="0"/>
        <w:numPr>
          <w:ilvl w:val="0"/>
          <w:numId w:val="1"/>
        </w:numPr>
        <w:kinsoku/>
        <w:wordWrap/>
        <w:overflowPunct/>
        <w:topLinePunct w:val="0"/>
        <w:autoSpaceDE/>
        <w:autoSpaceDN/>
        <w:bidi w:val="0"/>
        <w:adjustRightInd/>
        <w:snapToGrid/>
        <w:spacing w:line="360" w:lineRule="auto"/>
        <w:ind w:right="0"/>
        <w:jc w:val="both"/>
        <w:textAlignment w:val="auto"/>
        <w:outlineLvl w:val="9"/>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pP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采用污水泵阶段性排水。</w:t>
      </w:r>
    </w:p>
    <w:p w14:paraId="2E0CC73A">
      <w:pPr>
        <w:pStyle w:val="10"/>
        <w:keepNext w:val="0"/>
        <w:keepLines w:val="0"/>
        <w:pageBreakBefore w:val="0"/>
        <w:framePr w:wrap="auto" w:vAnchor="margin" w:hAnchor="text" w:yAlign="inline"/>
        <w:widowControl w:val="0"/>
        <w:numPr>
          <w:ilvl w:val="0"/>
          <w:numId w:val="1"/>
        </w:numPr>
        <w:kinsoku/>
        <w:wordWrap/>
        <w:overflowPunct/>
        <w:topLinePunct w:val="0"/>
        <w:autoSpaceDE/>
        <w:autoSpaceDN/>
        <w:bidi w:val="0"/>
        <w:adjustRightInd/>
        <w:snapToGrid/>
        <w:spacing w:line="360" w:lineRule="auto"/>
        <w:ind w:right="0"/>
        <w:jc w:val="both"/>
        <w:textAlignment w:val="auto"/>
        <w:outlineLvl w:val="9"/>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pP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清理池内四周 疏通进出水口。</w:t>
      </w:r>
    </w:p>
    <w:p w14:paraId="4F7C6BB8">
      <w:pPr>
        <w:pStyle w:val="10"/>
        <w:keepNext w:val="0"/>
        <w:keepLines w:val="0"/>
        <w:pageBreakBefore w:val="0"/>
        <w:framePr w:wrap="auto" w:vAnchor="margin" w:hAnchor="text" w:yAlign="inline"/>
        <w:widowControl w:val="0"/>
        <w:numPr>
          <w:ilvl w:val="0"/>
          <w:numId w:val="1"/>
        </w:numPr>
        <w:kinsoku/>
        <w:wordWrap/>
        <w:overflowPunct/>
        <w:topLinePunct w:val="0"/>
        <w:autoSpaceDE/>
        <w:autoSpaceDN/>
        <w:bidi w:val="0"/>
        <w:adjustRightInd/>
        <w:snapToGrid/>
        <w:spacing w:line="360" w:lineRule="auto"/>
        <w:ind w:right="0"/>
        <w:jc w:val="both"/>
        <w:textAlignment w:val="auto"/>
        <w:outlineLvl w:val="9"/>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u w:color="333333"/>
          <w:rtl w:val="0"/>
          <w:lang w:val="zh-TW" w:eastAsia="zh-TW"/>
          <w14:textFill>
            <w14:solidFill>
              <w14:schemeClr w14:val="tx1"/>
            </w14:solidFill>
          </w14:textFill>
        </w:rPr>
        <w:t>乙方在清理化粪池、管道等所产生的垃圾、污物应做到工完、料净、现场清，随即运走。不得以任何理由、借口堆放在甲方的办公等区域。乙方在清运垃圾、污物时应按照市政、城管、交警等部门的要求送往指定地点。如在沿途随意抛洒或造成环境污染等问题被有关部门查处，所有后果由乙方自行承担。</w:t>
      </w:r>
    </w:p>
    <w:p w14:paraId="0E3074BD">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bCs/>
          <w:color w:val="000000" w:themeColor="text1"/>
          <w:sz w:val="24"/>
          <w:szCs w:val="24"/>
          <w:lang w:val="zh-TW" w:eastAsia="zh-TW"/>
          <w14:textFill>
            <w14:solidFill>
              <w14:schemeClr w14:val="tx1"/>
            </w14:solidFill>
          </w14:textFill>
        </w:rPr>
      </w:pPr>
      <w:r>
        <w:rPr>
          <w:rFonts w:hint="eastAsia" w:ascii="仿宋_GB2312" w:hAnsi="仿宋_GB2312" w:eastAsia="仿宋_GB2312" w:cs="仿宋_GB2312"/>
          <w:b/>
          <w:bCs/>
          <w:color w:val="000000" w:themeColor="text1"/>
          <w:sz w:val="24"/>
          <w:szCs w:val="24"/>
          <w:rtl w:val="0"/>
          <w:lang w:val="zh-TW" w:eastAsia="zh-TW"/>
          <w14:textFill>
            <w14:solidFill>
              <w14:schemeClr w14:val="tx1"/>
            </w14:solidFill>
          </w14:textFill>
        </w:rPr>
        <w:t>四、采用的工具及设备</w:t>
      </w:r>
    </w:p>
    <w:tbl>
      <w:tblPr>
        <w:tblStyle w:val="6"/>
        <w:tblW w:w="8460"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8" w:type="dxa"/>
          <w:bottom w:w="0" w:type="dxa"/>
          <w:right w:w="108" w:type="dxa"/>
        </w:tblCellMar>
      </w:tblPr>
      <w:tblGrid>
        <w:gridCol w:w="900"/>
        <w:gridCol w:w="7560"/>
      </w:tblGrid>
      <w:tr w14:paraId="7561DFA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43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A9C1372">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aps w:val="0"/>
                <w:smallCaps w:val="0"/>
                <w:strike w:val="0"/>
                <w:dstrike w:val="0"/>
                <w:color w:val="000000" w:themeColor="text1"/>
                <w:spacing w:val="0"/>
                <w:kern w:val="2"/>
                <w:position w:val="0"/>
                <w:sz w:val="24"/>
                <w:szCs w:val="24"/>
                <w:u w:val="none" w:color="000000"/>
                <w:vertAlign w:val="baseline"/>
                <w:rtl w:val="0"/>
                <w:lang w:val="zh-TW" w:eastAsia="zh-TW"/>
                <w14:textFill>
                  <w14:solidFill>
                    <w14:schemeClr w14:val="tx1"/>
                  </w14:solidFill>
                </w14:textFill>
              </w:rPr>
              <w:t>分类</w:t>
            </w:r>
          </w:p>
        </w:tc>
        <w:tc>
          <w:tcPr>
            <w:tcW w:w="75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176B0901">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aps w:val="0"/>
                <w:smallCaps w:val="0"/>
                <w:strike w:val="0"/>
                <w:dstrike w:val="0"/>
                <w:color w:val="000000" w:themeColor="text1"/>
                <w:spacing w:val="0"/>
                <w:kern w:val="2"/>
                <w:position w:val="0"/>
                <w:sz w:val="24"/>
                <w:szCs w:val="24"/>
                <w:u w:val="none" w:color="000000"/>
                <w:vertAlign w:val="baseline"/>
                <w:rtl w:val="0"/>
                <w:lang w:val="zh-TW" w:eastAsia="zh-TW"/>
                <w14:textFill>
                  <w14:solidFill>
                    <w14:schemeClr w14:val="tx1"/>
                  </w14:solidFill>
                </w14:textFill>
              </w:rPr>
              <w:t>名        称</w:t>
            </w:r>
          </w:p>
        </w:tc>
      </w:tr>
      <w:tr w14:paraId="4A152B1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127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7280078">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aps w:val="0"/>
                <w:smallCaps w:val="0"/>
                <w:strike w:val="0"/>
                <w:dstrike w:val="0"/>
                <w:color w:val="000000" w:themeColor="text1"/>
                <w:spacing w:val="0"/>
                <w:kern w:val="2"/>
                <w:position w:val="0"/>
                <w:sz w:val="24"/>
                <w:szCs w:val="24"/>
                <w:u w:val="none" w:color="000000"/>
                <w:vertAlign w:val="baseline"/>
                <w:rtl w:val="0"/>
                <w:lang w:val="zh-TW" w:eastAsia="zh-TW"/>
                <w14:textFill>
                  <w14:solidFill>
                    <w14:schemeClr w14:val="tx1"/>
                  </w14:solidFill>
                </w14:textFill>
              </w:rPr>
              <w:t>设备</w:t>
            </w:r>
          </w:p>
        </w:tc>
        <w:tc>
          <w:tcPr>
            <w:tcW w:w="75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5C5AE514">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aps w:val="0"/>
                <w:smallCaps w:val="0"/>
                <w:strike w:val="0"/>
                <w:dstrike w:val="0"/>
                <w:color w:val="000000" w:themeColor="text1"/>
                <w:spacing w:val="0"/>
                <w:kern w:val="2"/>
                <w:position w:val="0"/>
                <w:sz w:val="24"/>
                <w:szCs w:val="24"/>
                <w:u w:val="none" w:color="000000"/>
                <w:vertAlign w:val="baseline"/>
                <w:rtl w:val="0"/>
                <w:lang w:val="zh-TW" w:eastAsia="zh-TW"/>
                <w14:textFill>
                  <w14:solidFill>
                    <w14:schemeClr w14:val="tx1"/>
                  </w14:solidFill>
                </w14:textFill>
              </w:rPr>
              <w:t>排水泵、污水泵、污水防水带、高压疏通车，环保水物分离抽吸车，环保垃圾清运车、钢带及疏通机、送风机</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等</w:t>
            </w:r>
            <w:r>
              <w:rPr>
                <w:rFonts w:hint="eastAsia" w:ascii="仿宋_GB2312" w:hAnsi="仿宋_GB2312" w:eastAsia="仿宋_GB2312" w:cs="仿宋_GB2312"/>
                <w:caps w:val="0"/>
                <w:smallCaps w:val="0"/>
                <w:strike w:val="0"/>
                <w:dstrike w:val="0"/>
                <w:color w:val="000000" w:themeColor="text1"/>
                <w:spacing w:val="0"/>
                <w:kern w:val="2"/>
                <w:position w:val="0"/>
                <w:sz w:val="24"/>
                <w:szCs w:val="24"/>
                <w:u w:val="none" w:color="000000"/>
                <w:vertAlign w:val="baseline"/>
                <w:rtl w:val="0"/>
                <w:lang w:val="zh-TW" w:eastAsia="zh-TW"/>
                <w14:textFill>
                  <w14:solidFill>
                    <w14:schemeClr w14:val="tx1"/>
                  </w14:solidFill>
                </w14:textFill>
              </w:rPr>
              <w:t>。</w:t>
            </w:r>
          </w:p>
        </w:tc>
      </w:tr>
      <w:tr w14:paraId="5E74D6F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8" w:type="dxa"/>
            <w:bottom w:w="0" w:type="dxa"/>
            <w:right w:w="108" w:type="dxa"/>
          </w:tblCellMar>
        </w:tblPrEx>
        <w:trPr>
          <w:trHeight w:val="85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D165A4D">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aps w:val="0"/>
                <w:smallCaps w:val="0"/>
                <w:strike w:val="0"/>
                <w:dstrike w:val="0"/>
                <w:color w:val="000000" w:themeColor="text1"/>
                <w:spacing w:val="0"/>
                <w:kern w:val="2"/>
                <w:position w:val="0"/>
                <w:sz w:val="24"/>
                <w:szCs w:val="24"/>
                <w:u w:val="none" w:color="000000"/>
                <w:vertAlign w:val="baseline"/>
                <w:rtl w:val="0"/>
                <w:lang w:val="zh-TW" w:eastAsia="zh-TW"/>
                <w14:textFill>
                  <w14:solidFill>
                    <w14:schemeClr w14:val="tx1"/>
                  </w14:solidFill>
                </w14:textFill>
              </w:rPr>
              <w:t>工具</w:t>
            </w:r>
          </w:p>
        </w:tc>
        <w:tc>
          <w:tcPr>
            <w:tcW w:w="756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30488CB6">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aps w:val="0"/>
                <w:smallCaps w:val="0"/>
                <w:strike w:val="0"/>
                <w:dstrike w:val="0"/>
                <w:color w:val="000000" w:themeColor="text1"/>
                <w:spacing w:val="0"/>
                <w:kern w:val="2"/>
                <w:position w:val="0"/>
                <w:sz w:val="24"/>
                <w:szCs w:val="24"/>
                <w:u w:val="none" w:color="000000"/>
                <w:vertAlign w:val="baseline"/>
                <w:rtl w:val="0"/>
                <w:lang w:val="zh-TW" w:eastAsia="zh-TW"/>
                <w14:textFill>
                  <w14:solidFill>
                    <w14:schemeClr w14:val="tx1"/>
                  </w14:solidFill>
                </w14:textFill>
              </w:rPr>
              <w:t>铁锹、水桶、彩条布、编织袋、手套、防化服、疏通工具等。</w:t>
            </w:r>
          </w:p>
        </w:tc>
      </w:tr>
    </w:tbl>
    <w:p w14:paraId="7A98B72D">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p>
    <w:p w14:paraId="77CCEE6B">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bCs/>
          <w:color w:val="000000" w:themeColor="text1"/>
          <w:sz w:val="24"/>
          <w:szCs w:val="24"/>
          <w:lang w:val="zh-TW" w:eastAsia="zh-TW"/>
          <w14:textFill>
            <w14:solidFill>
              <w14:schemeClr w14:val="tx1"/>
            </w14:solidFill>
          </w14:textFill>
        </w:rPr>
      </w:pPr>
      <w:r>
        <w:rPr>
          <w:rFonts w:hint="eastAsia" w:ascii="仿宋_GB2312" w:hAnsi="仿宋_GB2312" w:eastAsia="仿宋_GB2312" w:cs="仿宋_GB2312"/>
          <w:b/>
          <w:bCs/>
          <w:color w:val="000000" w:themeColor="text1"/>
          <w:sz w:val="24"/>
          <w:szCs w:val="24"/>
          <w:rtl w:val="0"/>
          <w:lang w:val="zh-TW" w:eastAsia="zh-TW"/>
          <w14:textFill>
            <w14:solidFill>
              <w14:schemeClr w14:val="tx1"/>
            </w14:solidFill>
          </w14:textFill>
        </w:rPr>
        <w:t>五、人员安排及工期</w:t>
      </w:r>
    </w:p>
    <w:p w14:paraId="3ABE3710">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ind w:left="360" w:firstLine="0"/>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根据现场工程量和甲方要求</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白天或晚上</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均3</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人</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或3人以上</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进行化粪池清理及疏通</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作业</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w:t>
      </w:r>
    </w:p>
    <w:p w14:paraId="7C95A987">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bCs/>
          <w:color w:val="000000" w:themeColor="text1"/>
          <w:sz w:val="24"/>
          <w:szCs w:val="24"/>
          <w:lang w:val="zh-TW" w:eastAsia="zh-TW"/>
          <w14:textFill>
            <w14:solidFill>
              <w14:schemeClr w14:val="tx1"/>
            </w14:solidFill>
          </w14:textFill>
        </w:rPr>
      </w:pPr>
      <w:r>
        <w:rPr>
          <w:rFonts w:hint="eastAsia" w:ascii="仿宋_GB2312" w:hAnsi="仿宋_GB2312" w:eastAsia="仿宋_GB2312" w:cs="仿宋_GB2312"/>
          <w:b/>
          <w:bCs/>
          <w:color w:val="000000" w:themeColor="text1"/>
          <w:sz w:val="24"/>
          <w:szCs w:val="24"/>
          <w:rtl w:val="0"/>
          <w:lang w:val="zh-TW" w:eastAsia="zh-TW"/>
          <w14:textFill>
            <w14:solidFill>
              <w14:schemeClr w14:val="tx1"/>
            </w14:solidFill>
          </w14:textFill>
        </w:rPr>
        <w:t>六、化粪池清理要求及其时效</w:t>
      </w:r>
    </w:p>
    <w:p w14:paraId="0FE8BF93">
      <w:pPr>
        <w:pStyle w:val="11"/>
        <w:keepNext w:val="0"/>
        <w:keepLines w:val="0"/>
        <w:pageBreakBefore w:val="0"/>
        <w:framePr w:wrap="auto" w:vAnchor="margin" w:hAnchor="text" w:yAlign="inline"/>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color w:val="000000" w:themeColor="text1"/>
          <w:kern w:val="2"/>
          <w:sz w:val="24"/>
          <w:szCs w:val="24"/>
          <w:u w:color="333333"/>
          <w14:textFill>
            <w14:solidFill>
              <w14:schemeClr w14:val="tx1"/>
            </w14:solidFill>
          </w14:textFill>
        </w:rPr>
      </w:pPr>
      <w:r>
        <w:rPr>
          <w:rFonts w:hint="eastAsia" w:ascii="仿宋_GB2312" w:hAnsi="仿宋_GB2312" w:eastAsia="仿宋_GB2312" w:cs="仿宋_GB2312"/>
          <w:color w:val="000000" w:themeColor="text1"/>
          <w:kern w:val="2"/>
          <w:sz w:val="24"/>
          <w:szCs w:val="24"/>
          <w:u w:color="333333"/>
          <w:rtl w:val="0"/>
          <w:lang w:val="zh-TW" w:eastAsia="zh-TW"/>
          <w14:textFill>
            <w14:solidFill>
              <w14:schemeClr w14:val="tx1"/>
            </w14:solidFill>
          </w14:textFill>
        </w:rPr>
        <w:t>1、乙方必须按照合同内容、频次对通道内卫生间的化粪池进行清理、维护，以保证卫生间的正常使用。为了保证清理效果和质量，每月大于合同规定次数的清理次数甲方将不予另行付费。在合同期内如发生例如:“卫生间反水”等现象甲方有权可以认定为化粪池上一次清理不彻底造成的卫生间故障，指派乙方前往再次清理。</w:t>
      </w:r>
    </w:p>
    <w:p w14:paraId="1AC0FC61">
      <w:pPr>
        <w:pStyle w:val="11"/>
        <w:keepNext w:val="0"/>
        <w:keepLines w:val="0"/>
        <w:pageBreakBefore w:val="0"/>
        <w:framePr w:wrap="auto" w:vAnchor="margin" w:hAnchor="text" w:yAlign="inline"/>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color w:val="000000" w:themeColor="text1"/>
          <w:kern w:val="2"/>
          <w:sz w:val="24"/>
          <w:szCs w:val="24"/>
          <w:u w:color="333333"/>
          <w14:textFill>
            <w14:solidFill>
              <w14:schemeClr w14:val="tx1"/>
            </w14:solidFill>
          </w14:textFill>
        </w:rPr>
      </w:pPr>
      <w:r>
        <w:rPr>
          <w:rFonts w:hint="eastAsia" w:ascii="仿宋_GB2312" w:hAnsi="仿宋_GB2312" w:eastAsia="仿宋_GB2312" w:cs="仿宋_GB2312"/>
          <w:color w:val="000000" w:themeColor="text1"/>
          <w:kern w:val="2"/>
          <w:sz w:val="24"/>
          <w:szCs w:val="24"/>
          <w:u w:color="333333"/>
          <w:rtl w:val="0"/>
          <w:lang w:val="zh-TW" w:eastAsia="zh-TW"/>
          <w14:textFill>
            <w14:solidFill>
              <w14:schemeClr w14:val="tx1"/>
            </w14:solidFill>
          </w14:textFill>
        </w:rPr>
        <w:t>2、当发生甲方指派情况时，乙方必须在</w:t>
      </w:r>
      <w:r>
        <w:rPr>
          <w:rFonts w:hint="eastAsia" w:ascii="仿宋_GB2312" w:hAnsi="仿宋_GB2312" w:eastAsia="仿宋_GB2312" w:cs="仿宋_GB2312"/>
          <w:color w:val="000000" w:themeColor="text1"/>
          <w:kern w:val="2"/>
          <w:sz w:val="24"/>
          <w:szCs w:val="24"/>
          <w:u w:color="333333"/>
          <w:rtl w:val="0"/>
          <w:lang w:val="zh-CN" w:eastAsia="zh-CN"/>
          <w14:textFill>
            <w14:solidFill>
              <w14:schemeClr w14:val="tx1"/>
            </w14:solidFill>
          </w14:textFill>
        </w:rPr>
        <w:t>30分钟</w:t>
      </w:r>
      <w:r>
        <w:rPr>
          <w:rFonts w:hint="eastAsia" w:ascii="仿宋_GB2312" w:hAnsi="仿宋_GB2312" w:eastAsia="仿宋_GB2312" w:cs="仿宋_GB2312"/>
          <w:color w:val="000000" w:themeColor="text1"/>
          <w:kern w:val="2"/>
          <w:sz w:val="24"/>
          <w:szCs w:val="24"/>
          <w:u w:color="333333"/>
          <w:rtl w:val="0"/>
          <w:lang w:val="zh-TW" w:eastAsia="zh-TW"/>
          <w14:textFill>
            <w14:solidFill>
              <w14:schemeClr w14:val="tx1"/>
            </w14:solidFill>
          </w14:textFill>
        </w:rPr>
        <w:t>内到达甲方指定通道并尽快开始作业。类似清理视为清理方上次清理不彻底所致，甲方无需支付相关费用，由此所产生的所有相关费用乙方自行承担。</w:t>
      </w:r>
    </w:p>
    <w:p w14:paraId="1FF01A30">
      <w:pPr>
        <w:pStyle w:val="11"/>
        <w:keepNext w:val="0"/>
        <w:keepLines w:val="0"/>
        <w:pageBreakBefore w:val="0"/>
        <w:framePr w:wrap="auto" w:vAnchor="margin" w:hAnchor="text" w:yAlign="inline"/>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b/>
          <w:bCs/>
          <w:color w:val="000000" w:themeColor="text1"/>
          <w:kern w:val="2"/>
          <w:sz w:val="24"/>
          <w:szCs w:val="24"/>
          <w:u w:color="333333"/>
          <w:lang w:val="zh-TW" w:eastAsia="zh-TW"/>
          <w14:textFill>
            <w14:solidFill>
              <w14:schemeClr w14:val="tx1"/>
            </w14:solidFill>
          </w14:textFill>
        </w:rPr>
      </w:pPr>
      <w:r>
        <w:rPr>
          <w:rFonts w:hint="eastAsia" w:ascii="仿宋_GB2312" w:hAnsi="仿宋_GB2312" w:eastAsia="仿宋_GB2312" w:cs="仿宋_GB2312"/>
          <w:color w:val="000000" w:themeColor="text1"/>
          <w:kern w:val="2"/>
          <w:sz w:val="24"/>
          <w:szCs w:val="24"/>
          <w:u w:color="333333"/>
          <w:rtl w:val="0"/>
          <w:lang w:val="zh-TW" w:eastAsia="zh-TW"/>
          <w14:textFill>
            <w14:solidFill>
              <w14:schemeClr w14:val="tx1"/>
            </w14:solidFill>
          </w14:textFill>
        </w:rPr>
        <w:t>3、当乙方发生第一次甲方指派后不能在</w:t>
      </w:r>
      <w:r>
        <w:rPr>
          <w:rFonts w:hint="eastAsia" w:ascii="仿宋_GB2312" w:hAnsi="仿宋_GB2312" w:eastAsia="仿宋_GB2312" w:cs="仿宋_GB2312"/>
          <w:color w:val="000000" w:themeColor="text1"/>
          <w:kern w:val="2"/>
          <w:sz w:val="24"/>
          <w:szCs w:val="24"/>
          <w:u w:color="333333"/>
          <w:rtl w:val="0"/>
          <w:lang w:val="zh-CN" w:eastAsia="zh-CN"/>
          <w14:textFill>
            <w14:solidFill>
              <w14:schemeClr w14:val="tx1"/>
            </w14:solidFill>
          </w14:textFill>
        </w:rPr>
        <w:t>30分钟</w:t>
      </w:r>
      <w:r>
        <w:rPr>
          <w:rFonts w:hint="eastAsia" w:ascii="仿宋_GB2312" w:hAnsi="仿宋_GB2312" w:eastAsia="仿宋_GB2312" w:cs="仿宋_GB2312"/>
          <w:color w:val="000000" w:themeColor="text1"/>
          <w:kern w:val="2"/>
          <w:sz w:val="24"/>
          <w:szCs w:val="24"/>
          <w:u w:color="333333"/>
          <w:rtl w:val="0"/>
          <w:lang w:val="zh-TW" w:eastAsia="zh-TW"/>
          <w14:textFill>
            <w14:solidFill>
              <w14:schemeClr w14:val="tx1"/>
            </w14:solidFill>
          </w14:textFill>
        </w:rPr>
        <w:t>内到达指派通道时处以500元的处罚，当乙方发生第二次甲方指派后不能在</w:t>
      </w:r>
      <w:r>
        <w:rPr>
          <w:rFonts w:hint="eastAsia" w:ascii="仿宋_GB2312" w:hAnsi="仿宋_GB2312" w:eastAsia="仿宋_GB2312" w:cs="仿宋_GB2312"/>
          <w:color w:val="000000" w:themeColor="text1"/>
          <w:kern w:val="2"/>
          <w:sz w:val="24"/>
          <w:szCs w:val="24"/>
          <w:u w:color="333333"/>
          <w:rtl w:val="0"/>
          <w:lang w:val="zh-CN" w:eastAsia="zh-CN"/>
          <w14:textFill>
            <w14:solidFill>
              <w14:schemeClr w14:val="tx1"/>
            </w14:solidFill>
          </w14:textFill>
        </w:rPr>
        <w:t>30分钟</w:t>
      </w:r>
      <w:r>
        <w:rPr>
          <w:rFonts w:hint="eastAsia" w:ascii="仿宋_GB2312" w:hAnsi="仿宋_GB2312" w:eastAsia="仿宋_GB2312" w:cs="仿宋_GB2312"/>
          <w:color w:val="000000" w:themeColor="text1"/>
          <w:kern w:val="2"/>
          <w:sz w:val="24"/>
          <w:szCs w:val="24"/>
          <w:u w:color="333333"/>
          <w:rtl w:val="0"/>
          <w:lang w:val="zh-TW" w:eastAsia="zh-TW"/>
          <w14:textFill>
            <w14:solidFill>
              <w14:schemeClr w14:val="tx1"/>
            </w14:solidFill>
          </w14:textFill>
        </w:rPr>
        <w:t>内到达指派通道时处以1000元的处罚，当乙方发生第三次甲方指派不能在</w:t>
      </w:r>
      <w:r>
        <w:rPr>
          <w:rFonts w:hint="eastAsia" w:ascii="仿宋_GB2312" w:hAnsi="仿宋_GB2312" w:eastAsia="仿宋_GB2312" w:cs="仿宋_GB2312"/>
          <w:color w:val="000000" w:themeColor="text1"/>
          <w:kern w:val="2"/>
          <w:sz w:val="24"/>
          <w:szCs w:val="24"/>
          <w:u w:color="333333"/>
          <w:rtl w:val="0"/>
          <w:lang w:val="zh-CN" w:eastAsia="zh-CN"/>
          <w14:textFill>
            <w14:solidFill>
              <w14:schemeClr w14:val="tx1"/>
            </w14:solidFill>
          </w14:textFill>
        </w:rPr>
        <w:t>30分钟</w:t>
      </w:r>
      <w:r>
        <w:rPr>
          <w:rFonts w:hint="eastAsia" w:ascii="仿宋_GB2312" w:hAnsi="仿宋_GB2312" w:eastAsia="仿宋_GB2312" w:cs="仿宋_GB2312"/>
          <w:color w:val="000000" w:themeColor="text1"/>
          <w:kern w:val="2"/>
          <w:sz w:val="24"/>
          <w:szCs w:val="24"/>
          <w:u w:color="333333"/>
          <w:rtl w:val="0"/>
          <w:lang w:val="zh-TW" w:eastAsia="zh-TW"/>
          <w14:textFill>
            <w14:solidFill>
              <w14:schemeClr w14:val="tx1"/>
            </w14:solidFill>
          </w14:textFill>
        </w:rPr>
        <w:t>内到达指派通道时甲方有权单方面解除合同。列入甲方黑名单，日后不再合作。</w:t>
      </w:r>
    </w:p>
    <w:p w14:paraId="7E51A7EA">
      <w:pPr>
        <w:pStyle w:val="11"/>
        <w:keepNext w:val="0"/>
        <w:keepLines w:val="0"/>
        <w:pageBreakBefore w:val="0"/>
        <w:framePr w:wrap="auto" w:vAnchor="margin" w:hAnchor="text" w:yAlign="inline"/>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b/>
          <w:bCs/>
          <w:color w:val="000000" w:themeColor="text1"/>
          <w:kern w:val="2"/>
          <w:sz w:val="24"/>
          <w:szCs w:val="24"/>
          <w:u w:color="333333"/>
          <w14:textFill>
            <w14:solidFill>
              <w14:schemeClr w14:val="tx1"/>
            </w14:solidFill>
          </w14:textFill>
        </w:rPr>
      </w:pPr>
      <w:r>
        <w:rPr>
          <w:rFonts w:hint="eastAsia" w:ascii="仿宋_GB2312" w:hAnsi="仿宋_GB2312" w:eastAsia="仿宋_GB2312" w:cs="仿宋_GB2312"/>
          <w:b/>
          <w:bCs/>
          <w:color w:val="000000" w:themeColor="text1"/>
          <w:kern w:val="2"/>
          <w:sz w:val="24"/>
          <w:szCs w:val="24"/>
          <w:u w:color="333333"/>
          <w:rtl w:val="0"/>
          <w:lang w:val="zh-TW" w:eastAsia="zh-TW"/>
          <w14:textFill>
            <w14:solidFill>
              <w14:schemeClr w14:val="tx1"/>
            </w14:solidFill>
          </w14:textFill>
        </w:rPr>
        <w:t>七、水、电的使用</w:t>
      </w:r>
    </w:p>
    <w:p w14:paraId="284838FE">
      <w:pPr>
        <w:pStyle w:val="11"/>
        <w:keepNext w:val="0"/>
        <w:keepLines w:val="0"/>
        <w:pageBreakBefore w:val="0"/>
        <w:framePr w:wrap="auto" w:vAnchor="margin" w:hAnchor="text" w:yAlign="inline"/>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b/>
          <w:bCs/>
          <w:color w:val="000000" w:themeColor="text1"/>
          <w:kern w:val="2"/>
          <w:sz w:val="24"/>
          <w:szCs w:val="24"/>
          <w:u w:color="333333"/>
          <w:lang w:val="zh-TW" w:eastAsia="zh-TW"/>
          <w14:textFill>
            <w14:solidFill>
              <w14:schemeClr w14:val="tx1"/>
            </w14:solidFill>
          </w14:textFill>
        </w:rPr>
      </w:pPr>
      <w:r>
        <w:rPr>
          <w:rFonts w:hint="eastAsia" w:ascii="仿宋_GB2312" w:hAnsi="仿宋_GB2312" w:eastAsia="仿宋_GB2312" w:cs="仿宋_GB2312"/>
          <w:color w:val="000000" w:themeColor="text1"/>
          <w:kern w:val="2"/>
          <w:sz w:val="24"/>
          <w:szCs w:val="24"/>
          <w:u w:color="333333"/>
          <w:rtl w:val="0"/>
          <w:lang w:val="zh-TW" w:eastAsia="zh-TW"/>
          <w14:textFill>
            <w14:solidFill>
              <w14:schemeClr w14:val="tx1"/>
            </w14:solidFill>
          </w14:textFill>
        </w:rPr>
        <w:t xml:space="preserve">    乙方需要使用水、电时必须经过甲方的同意方可使用。乙方所聘用的水工、电工必须为拥有：国家安全生产监督管理总局监制的特种作业操作证的正规水工、电工，方可使用水电。甲方只提供水：电的接入点（使用点）不提供例如：水管、龙带、电线、接线盘等附属设备。乙方在使用甲方提供的水、电时造成的任何民事的事故、纠纷，刑事的事故、纠纷均和甲方无关，全部由清理方自行承担。</w:t>
      </w:r>
    </w:p>
    <w:p w14:paraId="614265A8">
      <w:pPr>
        <w:pStyle w:val="11"/>
        <w:keepNext w:val="0"/>
        <w:keepLines w:val="0"/>
        <w:pageBreakBefore w:val="0"/>
        <w:framePr w:wrap="auto" w:vAnchor="margin" w:hAnchor="text" w:yAlign="inline"/>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color w:val="000000" w:themeColor="text1"/>
          <w:kern w:val="2"/>
          <w:sz w:val="24"/>
          <w:szCs w:val="24"/>
          <w:u w:color="333333"/>
          <w14:textFill>
            <w14:solidFill>
              <w14:schemeClr w14:val="tx1"/>
            </w14:solidFill>
          </w14:textFill>
        </w:rPr>
      </w:pPr>
      <w:r>
        <w:rPr>
          <w:rFonts w:hint="eastAsia" w:ascii="仿宋_GB2312" w:hAnsi="仿宋_GB2312" w:eastAsia="仿宋_GB2312" w:cs="仿宋_GB2312"/>
          <w:b/>
          <w:bCs/>
          <w:color w:val="000000" w:themeColor="text1"/>
          <w:kern w:val="2"/>
          <w:sz w:val="24"/>
          <w:szCs w:val="24"/>
          <w:u w:color="333333"/>
          <w:rtl w:val="0"/>
          <w:lang w:val="zh-TW" w:eastAsia="zh-TW"/>
          <w14:textFill>
            <w14:solidFill>
              <w14:schemeClr w14:val="tx1"/>
            </w14:solidFill>
          </w14:textFill>
        </w:rPr>
        <w:t>八、排污泵／排污泵配电箱</w:t>
      </w:r>
    </w:p>
    <w:p w14:paraId="41FA8DC6">
      <w:pPr>
        <w:pStyle w:val="11"/>
        <w:keepNext w:val="0"/>
        <w:keepLines w:val="0"/>
        <w:pageBreakBefore w:val="0"/>
        <w:framePr w:wrap="auto" w:vAnchor="margin" w:hAnchor="text" w:yAlign="inline"/>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b/>
          <w:bCs/>
          <w:color w:val="000000" w:themeColor="text1"/>
          <w:kern w:val="2"/>
          <w:sz w:val="24"/>
          <w:szCs w:val="24"/>
          <w:u w:color="333333"/>
          <w:lang w:val="zh-TW" w:eastAsia="zh-TW"/>
          <w14:textFill>
            <w14:solidFill>
              <w14:schemeClr w14:val="tx1"/>
            </w14:solidFill>
          </w14:textFill>
        </w:rPr>
      </w:pPr>
      <w:r>
        <w:rPr>
          <w:rFonts w:hint="eastAsia" w:ascii="仿宋_GB2312" w:hAnsi="仿宋_GB2312" w:eastAsia="仿宋_GB2312" w:cs="仿宋_GB2312"/>
          <w:color w:val="000000" w:themeColor="text1"/>
          <w:kern w:val="2"/>
          <w:sz w:val="24"/>
          <w:szCs w:val="24"/>
          <w:u w:color="333333"/>
          <w:rtl w:val="0"/>
          <w:lang w:val="zh-TW" w:eastAsia="zh-TW"/>
          <w14:textFill>
            <w14:solidFill>
              <w14:schemeClr w14:val="tx1"/>
            </w14:solidFill>
          </w14:textFill>
        </w:rPr>
        <w:t xml:space="preserve">     所有排污泵／抽污泵的更换，排污泵／抽污泵配电箱的维修均有乙方负责维修、保养。排污泵／抽污泵如若发生损坏由甲方提供其他替代用泵，乙方负责运输、更换且不另行计费。</w:t>
      </w:r>
    </w:p>
    <w:p w14:paraId="5059A0CB">
      <w:pPr>
        <w:pStyle w:val="11"/>
        <w:keepNext w:val="0"/>
        <w:keepLines w:val="0"/>
        <w:pageBreakBefore w:val="0"/>
        <w:framePr w:wrap="auto" w:vAnchor="margin" w:hAnchor="text" w:yAlign="inline"/>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color w:val="000000" w:themeColor="text1"/>
          <w:kern w:val="2"/>
          <w:sz w:val="24"/>
          <w:szCs w:val="24"/>
          <w:u w:color="333333"/>
          <w:lang w:val="zh-TW" w:eastAsia="zh-TW"/>
          <w14:textFill>
            <w14:solidFill>
              <w14:schemeClr w14:val="tx1"/>
            </w14:solidFill>
          </w14:textFill>
        </w:rPr>
      </w:pPr>
      <w:r>
        <w:rPr>
          <w:rFonts w:hint="eastAsia" w:ascii="仿宋_GB2312" w:hAnsi="仿宋_GB2312" w:eastAsia="仿宋_GB2312" w:cs="仿宋_GB2312"/>
          <w:b/>
          <w:bCs/>
          <w:color w:val="000000" w:themeColor="text1"/>
          <w:kern w:val="2"/>
          <w:sz w:val="24"/>
          <w:szCs w:val="24"/>
          <w:u w:color="333333"/>
          <w:rtl w:val="0"/>
          <w:lang w:val="zh-TW" w:eastAsia="zh-TW"/>
          <w14:textFill>
            <w14:solidFill>
              <w14:schemeClr w14:val="tx1"/>
            </w14:solidFill>
          </w14:textFill>
        </w:rPr>
        <w:t>九、化粪池附属管道清理范围</w:t>
      </w:r>
    </w:p>
    <w:p w14:paraId="1C4BE3C2">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ind w:firstLine="640"/>
        <w:textAlignment w:val="auto"/>
        <w:rPr>
          <w:rFonts w:hint="eastAsia" w:ascii="仿宋_GB2312" w:hAnsi="仿宋_GB2312" w:eastAsia="仿宋_GB2312" w:cs="仿宋_GB2312"/>
          <w:b/>
          <w:bCs/>
          <w:color w:val="000000" w:themeColor="text1"/>
          <w:kern w:val="2"/>
          <w:sz w:val="24"/>
          <w:szCs w:val="24"/>
          <w:u w:color="333333"/>
          <w:lang w:val="zh-TW" w:eastAsia="zh-TW"/>
          <w14:textFill>
            <w14:solidFill>
              <w14:schemeClr w14:val="tx1"/>
            </w14:solidFill>
          </w14:textFill>
        </w:rPr>
      </w:pPr>
      <w:r>
        <w:rPr>
          <w:rFonts w:hint="eastAsia" w:ascii="仿宋_GB2312" w:hAnsi="仿宋_GB2312" w:eastAsia="仿宋_GB2312" w:cs="仿宋_GB2312"/>
          <w:color w:val="000000" w:themeColor="text1"/>
          <w:kern w:val="2"/>
          <w:sz w:val="24"/>
          <w:szCs w:val="24"/>
          <w:u w:color="333333"/>
          <w:rtl w:val="0"/>
          <w:lang w:val="zh-TW" w:eastAsia="zh-TW"/>
          <w14:textFill>
            <w14:solidFill>
              <w14:schemeClr w14:val="tx1"/>
            </w14:solidFill>
          </w14:textFill>
        </w:rPr>
        <w:t>卫生间至化粪池的主管道，化粪池至市政排污口的管道。以上管道出现堵塞均由清理方清理、疏通且不另行计费。</w:t>
      </w:r>
    </w:p>
    <w:p w14:paraId="576471F8">
      <w:pPr>
        <w:pStyle w:val="11"/>
        <w:keepNext w:val="0"/>
        <w:keepLines w:val="0"/>
        <w:pageBreakBefore w:val="0"/>
        <w:framePr w:wrap="auto" w:vAnchor="margin" w:hAnchor="text" w:yAlign="inline"/>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color w:val="000000" w:themeColor="text1"/>
          <w:kern w:val="2"/>
          <w:sz w:val="24"/>
          <w:szCs w:val="24"/>
          <w:u w:color="333333"/>
          <w:lang w:val="zh-TW" w:eastAsia="zh-TW"/>
          <w14:textFill>
            <w14:solidFill>
              <w14:schemeClr w14:val="tx1"/>
            </w14:solidFill>
          </w14:textFill>
        </w:rPr>
      </w:pPr>
      <w:r>
        <w:rPr>
          <w:rFonts w:hint="eastAsia" w:ascii="仿宋_GB2312" w:hAnsi="仿宋_GB2312" w:eastAsia="仿宋_GB2312" w:cs="仿宋_GB2312"/>
          <w:b/>
          <w:bCs/>
          <w:color w:val="000000" w:themeColor="text1"/>
          <w:kern w:val="2"/>
          <w:sz w:val="24"/>
          <w:szCs w:val="24"/>
          <w:u w:color="333333"/>
          <w:rtl w:val="0"/>
          <w:lang w:val="zh-TW" w:eastAsia="zh-TW"/>
          <w14:textFill>
            <w14:solidFill>
              <w14:schemeClr w14:val="tx1"/>
            </w14:solidFill>
          </w14:textFill>
        </w:rPr>
        <w:t>十、文明施工</w:t>
      </w:r>
    </w:p>
    <w:p w14:paraId="3497BE26">
      <w:pPr>
        <w:pStyle w:val="11"/>
        <w:keepNext w:val="0"/>
        <w:keepLines w:val="0"/>
        <w:pageBreakBefore w:val="0"/>
        <w:framePr w:wrap="auto" w:vAnchor="margin" w:hAnchor="text" w:yAlign="inline"/>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u w:color="333333"/>
          <w:rtl w:val="0"/>
          <w:lang w:val="zh-TW" w:eastAsia="zh-TW"/>
          <w14:textFill>
            <w14:solidFill>
              <w14:schemeClr w14:val="tx1"/>
            </w14:solidFill>
          </w14:textFill>
        </w:rPr>
        <w:t xml:space="preserve">     乙方施工过程中必须按照相关规定进行现场围挡、穿着工作服，不按规定进行现场围挡、不穿工作服、穿工作服吸烟者发现一次处罚1000元。</w:t>
      </w:r>
    </w:p>
    <w:p w14:paraId="4DB969F2">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color w:val="000000" w:themeColor="text1"/>
          <w:sz w:val="24"/>
          <w:szCs w:val="24"/>
          <w:lang w:val="zh-TW" w:eastAsia="zh-TW"/>
          <w14:textFill>
            <w14:solidFill>
              <w14:schemeClr w14:val="tx1"/>
            </w14:solidFill>
          </w14:textFill>
        </w:rPr>
      </w:pPr>
      <w:r>
        <w:rPr>
          <w:rFonts w:hint="eastAsia" w:ascii="仿宋_GB2312" w:hAnsi="仿宋_GB2312" w:eastAsia="仿宋_GB2312" w:cs="仿宋_GB2312"/>
          <w:b/>
          <w:bCs/>
          <w:color w:val="000000" w:themeColor="text1"/>
          <w:sz w:val="24"/>
          <w:szCs w:val="24"/>
          <w:rtl w:val="0"/>
          <w:lang w:val="zh-TW" w:eastAsia="zh-TW"/>
          <w14:textFill>
            <w14:solidFill>
              <w14:schemeClr w14:val="tx1"/>
            </w14:solidFill>
          </w14:textFill>
        </w:rPr>
        <w:t>十一、年</w:t>
      </w:r>
      <w:r>
        <w:rPr>
          <w:rFonts w:hint="eastAsia" w:ascii="仿宋_GB2312" w:hAnsi="仿宋_GB2312" w:eastAsia="仿宋_GB2312" w:cs="仿宋_GB2312"/>
          <w:b/>
          <w:bCs/>
          <w:color w:val="000000" w:themeColor="text1"/>
          <w:sz w:val="24"/>
          <w:szCs w:val="24"/>
          <w:rtl w:val="0"/>
          <w:lang w:val="zh-CN" w:eastAsia="zh-CN"/>
          <w14:textFill>
            <w14:solidFill>
              <w14:schemeClr w14:val="tx1"/>
            </w14:solidFill>
          </w14:textFill>
        </w:rPr>
        <w:t>度</w:t>
      </w:r>
      <w:r>
        <w:rPr>
          <w:rFonts w:hint="eastAsia" w:ascii="仿宋_GB2312" w:hAnsi="仿宋_GB2312" w:eastAsia="仿宋_GB2312" w:cs="仿宋_GB2312"/>
          <w:b/>
          <w:bCs/>
          <w:color w:val="000000" w:themeColor="text1"/>
          <w:sz w:val="24"/>
          <w:szCs w:val="24"/>
          <w:rtl w:val="0"/>
          <w:lang w:val="zh-TW" w:eastAsia="zh-TW"/>
          <w14:textFill>
            <w14:solidFill>
              <w14:schemeClr w14:val="tx1"/>
            </w14:solidFill>
          </w14:textFill>
        </w:rPr>
        <w:t>费</w:t>
      </w:r>
      <w:r>
        <w:rPr>
          <w:rFonts w:hint="eastAsia" w:ascii="仿宋_GB2312" w:hAnsi="仿宋_GB2312" w:eastAsia="仿宋_GB2312" w:cs="仿宋_GB2312"/>
          <w:b/>
          <w:bCs/>
          <w:color w:val="000000" w:themeColor="text1"/>
          <w:sz w:val="24"/>
          <w:szCs w:val="24"/>
          <w:rtl w:val="0"/>
          <w:lang w:val="zh-CN" w:eastAsia="zh-CN"/>
          <w14:textFill>
            <w14:solidFill>
              <w14:schemeClr w14:val="tx1"/>
            </w14:solidFill>
          </w14:textFill>
        </w:rPr>
        <w:t>用合计</w:t>
      </w:r>
    </w:p>
    <w:p w14:paraId="3DF16381">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1</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w:t>
      </w:r>
      <w:r>
        <w:rPr>
          <w:rFonts w:hint="eastAsia" w:ascii="仿宋_GB2312" w:hAnsi="仿宋_GB2312" w:eastAsia="仿宋_GB2312" w:cs="仿宋_GB2312"/>
          <w:color w:val="auto"/>
          <w:sz w:val="24"/>
          <w:szCs w:val="24"/>
          <w:highlight w:val="none"/>
          <w:rtl w:val="0"/>
          <w:lang w:val="zh-CN" w:eastAsia="zh-CN"/>
        </w:rPr>
        <w:t>1</w:t>
      </w:r>
      <w:r>
        <w:rPr>
          <w:rFonts w:hint="eastAsia" w:ascii="仿宋_GB2312" w:hAnsi="仿宋_GB2312" w:eastAsia="仿宋_GB2312" w:cs="仿宋_GB2312"/>
          <w:color w:val="auto"/>
          <w:sz w:val="24"/>
          <w:szCs w:val="24"/>
          <w:highlight w:val="none"/>
          <w:rtl w:val="0"/>
          <w:lang w:val="en-US" w:eastAsia="zh-CN"/>
        </w:rPr>
        <w:t>2</w:t>
      </w:r>
      <w:r>
        <w:rPr>
          <w:rFonts w:hint="eastAsia" w:ascii="仿宋_GB2312" w:hAnsi="仿宋_GB2312" w:eastAsia="仿宋_GB2312" w:cs="仿宋_GB2312"/>
          <w:color w:val="auto"/>
          <w:sz w:val="24"/>
          <w:szCs w:val="24"/>
          <w:highlight w:val="none"/>
          <w:rtl w:val="0"/>
          <w:lang w:val="zh-CN" w:eastAsia="zh-CN"/>
        </w:rPr>
        <w:t>座</w:t>
      </w:r>
      <w:r>
        <w:rPr>
          <w:rFonts w:hint="eastAsia" w:ascii="仿宋_GB2312" w:hAnsi="仿宋_GB2312" w:eastAsia="仿宋_GB2312" w:cs="仿宋_GB2312"/>
          <w:color w:val="auto"/>
          <w:sz w:val="24"/>
          <w:szCs w:val="24"/>
          <w:highlight w:val="none"/>
          <w:rtl w:val="0"/>
          <w:lang w:val="zh-TW" w:eastAsia="zh-TW"/>
        </w:rPr>
        <w:t>化粪池</w:t>
      </w:r>
      <w:r>
        <w:rPr>
          <w:rFonts w:hint="eastAsia" w:ascii="仿宋_GB2312" w:hAnsi="仿宋_GB2312" w:eastAsia="仿宋_GB2312" w:cs="仿宋_GB2312"/>
          <w:color w:val="auto"/>
          <w:sz w:val="24"/>
          <w:szCs w:val="24"/>
          <w:highlight w:val="none"/>
          <w:rtl w:val="0"/>
          <w:lang w:val="zh-TW" w:eastAsia="zh-CN"/>
        </w:rPr>
        <w:t>和</w:t>
      </w:r>
      <w:r>
        <w:rPr>
          <w:rFonts w:hint="eastAsia" w:ascii="仿宋_GB2312" w:hAnsi="仿宋_GB2312" w:eastAsia="仿宋_GB2312" w:cs="仿宋_GB2312"/>
          <w:color w:val="auto"/>
          <w:sz w:val="24"/>
          <w:szCs w:val="24"/>
          <w:highlight w:val="none"/>
          <w:rtl w:val="0"/>
          <w:lang w:val="en-US" w:eastAsia="zh-CN"/>
        </w:rPr>
        <w:t>9</w:t>
      </w:r>
      <w:r>
        <w:rPr>
          <w:rFonts w:hint="eastAsia" w:ascii="仿宋_GB2312" w:hAnsi="仿宋_GB2312" w:eastAsia="仿宋_GB2312" w:cs="仿宋_GB2312"/>
          <w:color w:val="auto"/>
          <w:sz w:val="24"/>
          <w:szCs w:val="24"/>
          <w:highlight w:val="none"/>
          <w:rtl w:val="0"/>
          <w:lang w:val="zh-TW" w:eastAsia="zh-CN"/>
        </w:rPr>
        <w:t>座污水池</w:t>
      </w:r>
      <w:r>
        <w:rPr>
          <w:rFonts w:hint="eastAsia" w:ascii="仿宋_GB2312" w:hAnsi="仿宋_GB2312" w:eastAsia="仿宋_GB2312" w:cs="仿宋_GB2312"/>
          <w:color w:val="auto"/>
          <w:sz w:val="24"/>
          <w:szCs w:val="24"/>
          <w:highlight w:val="none"/>
          <w:rtl w:val="0"/>
          <w:lang w:val="en-US" w:eastAsia="zh-CN"/>
        </w:rPr>
        <w:t>1</w:t>
      </w:r>
      <w:r>
        <w:rPr>
          <w:rFonts w:hint="eastAsia" w:ascii="仿宋_GB2312" w:hAnsi="仿宋_GB2312" w:eastAsia="仿宋_GB2312" w:cs="仿宋_GB2312"/>
          <w:color w:val="auto"/>
          <w:sz w:val="24"/>
          <w:szCs w:val="24"/>
          <w:highlight w:val="none"/>
          <w:rtl w:val="0"/>
          <w:lang w:val="zh-CN" w:eastAsia="zh-CN"/>
        </w:rPr>
        <w:t>年度</w:t>
      </w:r>
      <w:r>
        <w:rPr>
          <w:rFonts w:hint="eastAsia" w:ascii="仿宋_GB2312" w:hAnsi="仿宋_GB2312" w:eastAsia="仿宋_GB2312" w:cs="仿宋_GB2312"/>
          <w:color w:val="auto"/>
          <w:sz w:val="24"/>
          <w:szCs w:val="24"/>
          <w:highlight w:val="none"/>
          <w:rtl w:val="0"/>
          <w:lang w:val="zh-TW" w:eastAsia="zh-TW"/>
        </w:rPr>
        <w:t>清理费用合计为</w:t>
      </w:r>
      <w:r>
        <w:rPr>
          <w:rFonts w:hint="eastAsia" w:ascii="仿宋_GB2312" w:hAnsi="仿宋_GB2312" w:eastAsia="仿宋_GB2312" w:cs="仿宋_GB2312"/>
          <w:color w:val="auto"/>
          <w:sz w:val="24"/>
          <w:szCs w:val="24"/>
          <w:highlight w:val="none"/>
          <w:u w:val="single" w:color="auto"/>
          <w:rtl w:val="0"/>
          <w:lang w:val="en-US" w:eastAsia="zh-CN"/>
        </w:rPr>
        <w:t xml:space="preserve">       </w:t>
      </w:r>
      <w:r>
        <w:rPr>
          <w:rFonts w:hint="eastAsia" w:ascii="仿宋_GB2312" w:hAnsi="仿宋_GB2312" w:eastAsia="仿宋_GB2312" w:cs="仿宋_GB2312"/>
          <w:color w:val="auto"/>
          <w:sz w:val="24"/>
          <w:szCs w:val="24"/>
          <w:highlight w:val="none"/>
          <w:rtl w:val="0"/>
          <w:lang w:val="zh-TW" w:eastAsia="zh-TW"/>
        </w:rPr>
        <w:t>元。</w:t>
      </w:r>
    </w:p>
    <w:p w14:paraId="27FAB49C">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bCs/>
          <w:color w:val="000000" w:themeColor="text1"/>
          <w:sz w:val="24"/>
          <w:szCs w:val="24"/>
          <w:lang w:val="zh-TW" w:eastAsia="zh-TW"/>
          <w14:textFill>
            <w14:solidFill>
              <w14:schemeClr w14:val="tx1"/>
            </w14:solidFill>
          </w14:textFill>
        </w:rPr>
      </w:pPr>
      <w:r>
        <w:rPr>
          <w:rFonts w:hint="eastAsia" w:ascii="仿宋_GB2312" w:hAnsi="仿宋_GB2312" w:eastAsia="仿宋_GB2312" w:cs="仿宋_GB2312"/>
          <w:b/>
          <w:bCs/>
          <w:color w:val="000000" w:themeColor="text1"/>
          <w:sz w:val="24"/>
          <w:szCs w:val="24"/>
          <w:rtl w:val="0"/>
          <w:lang w:val="zh-TW" w:eastAsia="zh-TW"/>
          <w14:textFill>
            <w14:solidFill>
              <w14:schemeClr w14:val="tx1"/>
            </w14:solidFill>
          </w14:textFill>
        </w:rPr>
        <w:t>十二、结算方式</w:t>
      </w:r>
    </w:p>
    <w:p w14:paraId="7053EBC0">
      <w:pPr>
        <w:pStyle w:val="8"/>
        <w:numPr>
          <w:ilvl w:val="0"/>
          <w:numId w:val="0"/>
        </w:numPr>
        <w:spacing w:line="360" w:lineRule="auto"/>
        <w:ind w:left="12" w:leftChars="0" w:right="-239" w:rightChars="-114" w:firstLine="398" w:firstLineChars="166"/>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1、</w:t>
      </w:r>
      <w:r>
        <w:rPr>
          <w:rFonts w:hint="eastAsia" w:ascii="仿宋_GB2312" w:hAnsi="仿宋_GB2312" w:eastAsia="仿宋_GB2312" w:cs="仿宋_GB2312"/>
          <w:sz w:val="24"/>
          <w:szCs w:val="24"/>
          <w:lang w:val="en-US" w:eastAsia="zh-CN"/>
        </w:rPr>
        <w:t>合同签订后，甲方向乙方支付合同总价的50%项目款，</w:t>
      </w:r>
      <w:bookmarkStart w:id="0" w:name="_GoBack"/>
      <w:bookmarkEnd w:id="0"/>
      <w:r>
        <w:rPr>
          <w:rFonts w:hint="eastAsia" w:ascii="仿宋_GB2312" w:hAnsi="仿宋_GB2312" w:eastAsia="仿宋_GB2312" w:cs="仿宋_GB2312"/>
          <w:sz w:val="24"/>
          <w:szCs w:val="24"/>
          <w:lang w:val="en-US" w:eastAsia="zh-CN"/>
        </w:rPr>
        <w:t>合同内容履行完成后结清</w:t>
      </w:r>
      <w:r>
        <w:rPr>
          <w:rFonts w:hint="eastAsia" w:ascii="仿宋_GB2312" w:hAnsi="仿宋_GB2312" w:eastAsia="仿宋_GB2312" w:cs="仿宋_GB2312"/>
          <w:sz w:val="24"/>
          <w:szCs w:val="24"/>
        </w:rPr>
        <w:t>。</w:t>
      </w:r>
    </w:p>
    <w:p w14:paraId="08C73AC0">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b/>
          <w:bCs/>
          <w:color w:val="000000" w:themeColor="text1"/>
          <w:sz w:val="24"/>
          <w:szCs w:val="24"/>
          <w:lang w:val="zh-TW" w:eastAsia="zh-TW"/>
          <w14:textFill>
            <w14:solidFill>
              <w14:schemeClr w14:val="tx1"/>
            </w14:solidFill>
          </w14:textFill>
        </w:rPr>
      </w:pP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2、</w:t>
      </w:r>
      <w:r>
        <w:rPr>
          <w:rFonts w:hint="eastAsia" w:ascii="仿宋_GB2312" w:hAnsi="仿宋_GB2312" w:eastAsia="仿宋_GB2312" w:cs="仿宋_GB2312"/>
          <w:b w:val="0"/>
          <w:bCs w:val="0"/>
          <w:color w:val="000000" w:themeColor="text1"/>
          <w:sz w:val="24"/>
          <w:szCs w:val="24"/>
          <w:rtl w:val="0"/>
          <w:lang w:val="zh-TW" w:eastAsia="zh-TW"/>
          <w14:textFill>
            <w14:solidFill>
              <w14:schemeClr w14:val="tx1"/>
            </w14:solidFill>
          </w14:textFill>
        </w:rPr>
        <w:t>备注</w:t>
      </w:r>
      <w:r>
        <w:rPr>
          <w:rFonts w:hint="eastAsia" w:ascii="仿宋_GB2312" w:hAnsi="仿宋_GB2312" w:eastAsia="仿宋_GB2312" w:cs="仿宋_GB2312"/>
          <w:b/>
          <w:bCs/>
          <w:color w:val="000000" w:themeColor="text1"/>
          <w:sz w:val="24"/>
          <w:szCs w:val="24"/>
          <w:rtl w:val="0"/>
          <w:lang w:val="en-US" w:eastAsia="zh-TW"/>
          <w14:textFill>
            <w14:solidFill>
              <w14:schemeClr w14:val="tx1"/>
            </w14:solidFill>
          </w14:textFill>
        </w:rPr>
        <w:t>:</w:t>
      </w:r>
    </w:p>
    <w:p w14:paraId="7DD3A142">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ind w:firstLine="600"/>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以上工程款，包括人工，机械费、物耗、管理费、税金、交通费、运输费、安全施工措施费，以及甲方</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1</w:t>
      </w:r>
      <w:r>
        <w:rPr>
          <w:rFonts w:hint="eastAsia" w:ascii="仿宋_GB2312" w:hAnsi="仿宋_GB2312" w:eastAsia="仿宋_GB2312" w:cs="仿宋_GB2312"/>
          <w:color w:val="000000" w:themeColor="text1"/>
          <w:sz w:val="24"/>
          <w:szCs w:val="24"/>
          <w:rtl w:val="0"/>
          <w:lang w:val="en-US" w:eastAsia="zh-CN"/>
          <w14:textFill>
            <w14:solidFill>
              <w14:schemeClr w14:val="tx1"/>
            </w14:solidFill>
          </w14:textFill>
        </w:rPr>
        <w:t>2</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处化粪池</w:t>
      </w:r>
      <w:r>
        <w:rPr>
          <w:rFonts w:hint="eastAsia" w:ascii="仿宋_GB2312" w:hAnsi="仿宋_GB2312" w:eastAsia="仿宋_GB2312" w:cs="仿宋_GB2312"/>
          <w:color w:val="000000" w:themeColor="text1"/>
          <w:sz w:val="24"/>
          <w:szCs w:val="24"/>
          <w:rtl w:val="0"/>
          <w:lang w:val="zh-TW" w:eastAsia="zh-CN"/>
          <w14:textFill>
            <w14:solidFill>
              <w14:schemeClr w14:val="tx1"/>
            </w14:solidFill>
          </w14:textFill>
        </w:rPr>
        <w:t>、</w:t>
      </w:r>
      <w:r>
        <w:rPr>
          <w:rFonts w:hint="eastAsia" w:ascii="仿宋_GB2312" w:hAnsi="仿宋_GB2312" w:eastAsia="仿宋_GB2312" w:cs="仿宋_GB2312"/>
          <w:color w:val="000000" w:themeColor="text1"/>
          <w:sz w:val="24"/>
          <w:szCs w:val="24"/>
          <w:rtl w:val="0"/>
          <w:lang w:val="en-US" w:eastAsia="zh-CN"/>
          <w14:textFill>
            <w14:solidFill>
              <w14:schemeClr w14:val="tx1"/>
            </w14:solidFill>
          </w14:textFill>
        </w:rPr>
        <w:t>9</w:t>
      </w:r>
      <w:r>
        <w:rPr>
          <w:rFonts w:hint="eastAsia" w:ascii="仿宋_GB2312" w:hAnsi="仿宋_GB2312" w:eastAsia="仿宋_GB2312" w:cs="仿宋_GB2312"/>
          <w:color w:val="000000" w:themeColor="text1"/>
          <w:sz w:val="24"/>
          <w:szCs w:val="24"/>
          <w:rtl w:val="0"/>
          <w:lang w:val="zh-TW" w:eastAsia="zh-CN"/>
          <w14:textFill>
            <w14:solidFill>
              <w14:schemeClr w14:val="tx1"/>
            </w14:solidFill>
          </w14:textFill>
        </w:rPr>
        <w:t>座污水池</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内污水泵的拆卸、附属管道的清理，安装配合等相关全部费用。</w:t>
      </w:r>
    </w:p>
    <w:p w14:paraId="0564D3BC">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bCs/>
          <w:color w:val="000000" w:themeColor="text1"/>
          <w:sz w:val="24"/>
          <w:szCs w:val="24"/>
          <w:lang w:val="zh-TW" w:eastAsia="zh-TW"/>
          <w14:textFill>
            <w14:solidFill>
              <w14:schemeClr w14:val="tx1"/>
            </w14:solidFill>
          </w14:textFill>
        </w:rPr>
      </w:pPr>
      <w:r>
        <w:rPr>
          <w:rFonts w:hint="eastAsia" w:ascii="仿宋_GB2312" w:hAnsi="仿宋_GB2312" w:eastAsia="仿宋_GB2312" w:cs="仿宋_GB2312"/>
          <w:b/>
          <w:bCs/>
          <w:color w:val="000000" w:themeColor="text1"/>
          <w:sz w:val="24"/>
          <w:szCs w:val="24"/>
          <w:rtl w:val="0"/>
          <w:lang w:val="zh-TW" w:eastAsia="zh-TW"/>
          <w14:textFill>
            <w14:solidFill>
              <w14:schemeClr w14:val="tx1"/>
            </w14:solidFill>
          </w14:textFill>
        </w:rPr>
        <w:t>十三、乙方承诺</w:t>
      </w:r>
    </w:p>
    <w:p w14:paraId="1A939C79">
      <w:pPr>
        <w:pStyle w:val="10"/>
        <w:keepNext w:val="0"/>
        <w:keepLines w:val="0"/>
        <w:pageBreakBefore w:val="0"/>
        <w:framePr w:wrap="auto" w:vAnchor="margin" w:hAnchor="text" w:yAlign="inline"/>
        <w:widowControl w:val="0"/>
        <w:numPr>
          <w:ilvl w:val="0"/>
          <w:numId w:val="2"/>
        </w:numPr>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pP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严格按照甲方施工要求按期完成所有施工。</w:t>
      </w:r>
    </w:p>
    <w:p w14:paraId="15776FB9">
      <w:pPr>
        <w:pStyle w:val="10"/>
        <w:keepNext w:val="0"/>
        <w:keepLines w:val="0"/>
        <w:pageBreakBefore w:val="0"/>
        <w:framePr w:wrap="auto" w:vAnchor="margin" w:hAnchor="text" w:yAlign="inline"/>
        <w:widowControl w:val="0"/>
        <w:numPr>
          <w:ilvl w:val="0"/>
          <w:numId w:val="2"/>
        </w:numPr>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pP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如化粪池出现堵塞情况，乙方</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30分钟</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内赶赴现场进行疏通。</w:t>
      </w:r>
    </w:p>
    <w:p w14:paraId="558BF3AF">
      <w:pPr>
        <w:pStyle w:val="10"/>
        <w:keepNext w:val="0"/>
        <w:keepLines w:val="0"/>
        <w:pageBreakBefore w:val="0"/>
        <w:framePr w:wrap="auto" w:vAnchor="margin" w:hAnchor="text" w:yAlign="inline"/>
        <w:widowControl w:val="0"/>
        <w:numPr>
          <w:ilvl w:val="0"/>
          <w:numId w:val="2"/>
        </w:numPr>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pP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乙方公司保证所用材料和工具的专业性，针对性，若出现质量问题，由乙方公司负责。</w:t>
      </w:r>
    </w:p>
    <w:p w14:paraId="1D7C3CA4">
      <w:pPr>
        <w:pStyle w:val="10"/>
        <w:keepNext w:val="0"/>
        <w:keepLines w:val="0"/>
        <w:pageBreakBefore w:val="0"/>
        <w:framePr w:wrap="auto" w:vAnchor="margin" w:hAnchor="text" w:yAlign="inline"/>
        <w:widowControl w:val="0"/>
        <w:numPr>
          <w:ilvl w:val="0"/>
          <w:numId w:val="2"/>
        </w:numPr>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pP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乙方施工时因自身原因造成的伤亡事故，与甲方无关。</w:t>
      </w:r>
    </w:p>
    <w:p w14:paraId="0AAF4B4B">
      <w:pPr>
        <w:pStyle w:val="10"/>
        <w:keepNext w:val="0"/>
        <w:keepLines w:val="0"/>
        <w:pageBreakBefore w:val="0"/>
        <w:framePr w:wrap="auto" w:vAnchor="margin" w:hAnchor="text" w:yAlign="inline"/>
        <w:widowControl w:val="0"/>
        <w:numPr>
          <w:ilvl w:val="0"/>
          <w:numId w:val="3"/>
        </w:numPr>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pP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施工期间，应服从甲方的管理并遵守甲方的管理规章制度。</w:t>
      </w:r>
    </w:p>
    <w:p w14:paraId="498EB1BA">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color w:val="000000" w:themeColor="text1"/>
          <w:sz w:val="24"/>
          <w:szCs w:val="24"/>
          <w:lang w:val="zh-TW" w:eastAsia="zh-TW"/>
          <w14:textFill>
            <w14:solidFill>
              <w14:schemeClr w14:val="tx1"/>
            </w14:solidFill>
          </w14:textFill>
        </w:rPr>
      </w:pPr>
      <w:r>
        <w:rPr>
          <w:rFonts w:hint="eastAsia" w:ascii="仿宋_GB2312" w:hAnsi="仿宋_GB2312" w:eastAsia="仿宋_GB2312" w:cs="仿宋_GB2312"/>
          <w:b/>
          <w:bCs/>
          <w:color w:val="000000" w:themeColor="text1"/>
          <w:sz w:val="24"/>
          <w:szCs w:val="24"/>
          <w:rtl w:val="0"/>
          <w:lang w:val="zh-TW" w:eastAsia="zh-TW"/>
          <w14:textFill>
            <w14:solidFill>
              <w14:schemeClr w14:val="tx1"/>
            </w14:solidFill>
          </w14:textFill>
        </w:rPr>
        <w:t>十四、验收标准</w:t>
      </w:r>
    </w:p>
    <w:p w14:paraId="5E23CAC3">
      <w:pPr>
        <w:pStyle w:val="10"/>
        <w:keepNext w:val="0"/>
        <w:keepLines w:val="0"/>
        <w:pageBreakBefore w:val="0"/>
        <w:framePr w:wrap="auto" w:vAnchor="margin" w:hAnchor="text" w:yAlign="inline"/>
        <w:widowControl w:val="0"/>
        <w:numPr>
          <w:ilvl w:val="0"/>
          <w:numId w:val="4"/>
        </w:numPr>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pP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化粪池清理完毕后，池内无漂浮物，无杂物，无垃圾，施工现场整洁。</w:t>
      </w:r>
    </w:p>
    <w:p w14:paraId="4C1A40FB">
      <w:pPr>
        <w:pStyle w:val="10"/>
        <w:keepNext w:val="0"/>
        <w:keepLines w:val="0"/>
        <w:pageBreakBefore w:val="0"/>
        <w:framePr w:wrap="auto" w:vAnchor="margin" w:hAnchor="text" w:yAlign="inline"/>
        <w:widowControl w:val="0"/>
        <w:numPr>
          <w:ilvl w:val="0"/>
          <w:numId w:val="5"/>
        </w:numPr>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val="0"/>
          <w:bCs w:val="0"/>
          <w:color w:val="000000" w:themeColor="text1"/>
          <w:sz w:val="24"/>
          <w:szCs w:val="24"/>
          <w:rtl w:val="0"/>
          <w:lang w:val="zh-TW" w:eastAsia="zh-TW"/>
          <w14:textFill>
            <w14:solidFill>
              <w14:schemeClr w14:val="tx1"/>
            </w14:solidFill>
          </w14:textFill>
        </w:rPr>
        <w:t>化粪池清理完毕后，由甲方按照验收标准及施工操作程序验收。</w:t>
      </w:r>
    </w:p>
    <w:p w14:paraId="18E84D3F">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bCs/>
          <w:color w:val="000000" w:themeColor="text1"/>
          <w:sz w:val="24"/>
          <w:szCs w:val="24"/>
          <w:lang w:val="zh-TW" w:eastAsia="zh-TW"/>
          <w14:textFill>
            <w14:solidFill>
              <w14:schemeClr w14:val="tx1"/>
            </w14:solidFill>
          </w14:textFill>
        </w:rPr>
      </w:pPr>
      <w:r>
        <w:rPr>
          <w:rFonts w:hint="eastAsia" w:ascii="仿宋_GB2312" w:hAnsi="仿宋_GB2312" w:eastAsia="仿宋_GB2312" w:cs="仿宋_GB2312"/>
          <w:b/>
          <w:bCs/>
          <w:color w:val="000000" w:themeColor="text1"/>
          <w:sz w:val="24"/>
          <w:szCs w:val="24"/>
          <w:rtl w:val="0"/>
          <w:lang w:val="zh-TW" w:eastAsia="zh-TW"/>
          <w14:textFill>
            <w14:solidFill>
              <w14:schemeClr w14:val="tx1"/>
            </w14:solidFill>
          </w14:textFill>
        </w:rPr>
        <w:t>十五、双方责任</w:t>
      </w:r>
    </w:p>
    <w:p w14:paraId="03D38400">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ind w:left="720" w:firstLine="0"/>
        <w:textAlignment w:val="auto"/>
        <w:rPr>
          <w:rFonts w:hint="eastAsia" w:ascii="仿宋_GB2312" w:hAnsi="仿宋_GB2312" w:eastAsia="仿宋_GB2312" w:cs="仿宋_GB2312"/>
          <w:b/>
          <w:bCs/>
          <w:color w:val="000000" w:themeColor="text1"/>
          <w:sz w:val="24"/>
          <w:szCs w:val="24"/>
          <w:lang w:val="zh-TW" w:eastAsia="zh-TW"/>
          <w14:textFill>
            <w14:solidFill>
              <w14:schemeClr w14:val="tx1"/>
            </w14:solidFill>
          </w14:textFill>
        </w:rPr>
      </w:pPr>
      <w:r>
        <w:rPr>
          <w:rFonts w:hint="eastAsia" w:ascii="仿宋_GB2312" w:hAnsi="仿宋_GB2312" w:eastAsia="仿宋_GB2312" w:cs="仿宋_GB2312"/>
          <w:b/>
          <w:bCs/>
          <w:color w:val="000000" w:themeColor="text1"/>
          <w:sz w:val="24"/>
          <w:szCs w:val="24"/>
          <w:rtl w:val="0"/>
          <w:lang w:val="zh-TW" w:eastAsia="zh-TW"/>
          <w14:textFill>
            <w14:solidFill>
              <w14:schemeClr w14:val="tx1"/>
            </w14:solidFill>
          </w14:textFill>
        </w:rPr>
        <w:t>乙方：</w:t>
      </w:r>
    </w:p>
    <w:p w14:paraId="0DCD3147">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ind w:left="1195" w:hanging="45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rtl w:val="0"/>
          <w:lang w:val="en-US"/>
          <w14:textFill>
            <w14:solidFill>
              <w14:schemeClr w14:val="tx1"/>
            </w14:solidFill>
          </w14:textFill>
        </w:rPr>
        <w:t>1</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、乙方必须严格按照施工计划流程安全施工，保质保量的完成施工任务。</w:t>
      </w:r>
    </w:p>
    <w:p w14:paraId="0CBBAFB3">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ind w:left="1195" w:hanging="45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rtl w:val="0"/>
          <w:lang w:val="en-US"/>
          <w14:textFill>
            <w14:solidFill>
              <w14:schemeClr w14:val="tx1"/>
            </w14:solidFill>
          </w14:textFill>
        </w:rPr>
        <w:t>2</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、乙方工作人员，必须遵守甲方的各项规章制度，规范</w:t>
      </w:r>
    </w:p>
    <w:p w14:paraId="364C9430">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ind w:left="1195" w:hanging="450"/>
        <w:textAlignment w:val="auto"/>
        <w:rPr>
          <w:rFonts w:hint="eastAsia" w:ascii="仿宋_GB2312" w:hAnsi="仿宋_GB2312" w:eastAsia="仿宋_GB2312" w:cs="仿宋_GB2312"/>
          <w:color w:val="000000" w:themeColor="text1"/>
          <w:sz w:val="24"/>
          <w:szCs w:val="24"/>
          <w:lang w:val="zh-TW" w:eastAsia="zh-TW"/>
          <w14:textFill>
            <w14:solidFill>
              <w14:schemeClr w14:val="tx1"/>
            </w14:solidFill>
          </w14:textFill>
        </w:rPr>
      </w:pP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 xml:space="preserve"> </w:t>
      </w:r>
      <w:r>
        <w:rPr>
          <w:rFonts w:hint="eastAsia" w:ascii="仿宋_GB2312" w:hAnsi="仿宋_GB2312" w:eastAsia="仿宋_GB2312" w:cs="仿宋_GB2312"/>
          <w:color w:val="000000" w:themeColor="text1"/>
          <w:sz w:val="24"/>
          <w:szCs w:val="24"/>
          <w:rtl w:val="0"/>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施工，服从甲方管理。</w:t>
      </w:r>
    </w:p>
    <w:p w14:paraId="21252632">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ind w:left="1195" w:hanging="45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rtl w:val="0"/>
          <w:lang w:val="en-US"/>
          <w14:textFill>
            <w14:solidFill>
              <w14:schemeClr w14:val="tx1"/>
            </w14:solidFill>
          </w14:textFill>
        </w:rPr>
        <w:t>3</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 乙方在施工过程中，因自身原因造成伤亡事故的，甲方不承担任何责任。</w:t>
      </w:r>
    </w:p>
    <w:p w14:paraId="41C8A4B3">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ind w:left="1168" w:hanging="45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rtl w:val="0"/>
          <w:lang w:val="en-US"/>
          <w14:textFill>
            <w14:solidFill>
              <w14:schemeClr w14:val="tx1"/>
            </w14:solidFill>
          </w14:textFill>
        </w:rPr>
        <w:t>4</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、在施工过程当中，因乙方失误，造成的损失，乙方照价赔偿。</w:t>
      </w:r>
    </w:p>
    <w:p w14:paraId="7C61D1B0">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ind w:left="1168" w:hanging="45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rtl w:val="0"/>
          <w:lang w:val="en-US"/>
          <w14:textFill>
            <w14:solidFill>
              <w14:schemeClr w14:val="tx1"/>
            </w14:solidFill>
          </w14:textFill>
        </w:rPr>
        <w:t>5</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 xml:space="preserve">、施工完毕后经甲方验收合格，乙方需向甲方出据国家正规税务发票。 </w:t>
      </w:r>
    </w:p>
    <w:p w14:paraId="3AF27097">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ind w:firstLine="600"/>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bCs/>
          <w:color w:val="000000" w:themeColor="text1"/>
          <w:sz w:val="24"/>
          <w:szCs w:val="24"/>
          <w:rtl w:val="0"/>
          <w:lang w:val="en-US"/>
          <w14:textFill>
            <w14:solidFill>
              <w14:schemeClr w14:val="tx1"/>
            </w14:solidFill>
          </w14:textFill>
        </w:rPr>
        <w:t xml:space="preserve"> </w:t>
      </w:r>
      <w:r>
        <w:rPr>
          <w:rFonts w:hint="eastAsia" w:ascii="仿宋_GB2312" w:hAnsi="仿宋_GB2312" w:eastAsia="仿宋_GB2312" w:cs="仿宋_GB2312"/>
          <w:b/>
          <w:bCs/>
          <w:color w:val="000000" w:themeColor="text1"/>
          <w:sz w:val="24"/>
          <w:szCs w:val="24"/>
          <w:rtl w:val="0"/>
          <w:lang w:val="zh-TW" w:eastAsia="zh-TW"/>
          <w14:textFill>
            <w14:solidFill>
              <w14:schemeClr w14:val="tx1"/>
            </w14:solidFill>
          </w14:textFill>
        </w:rPr>
        <w:t>甲方：</w:t>
      </w:r>
    </w:p>
    <w:p w14:paraId="2ACEFB0B">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ind w:left="765" w:leftChars="250" w:hanging="240" w:hangingChars="1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rtl w:val="0"/>
          <w:lang w:val="en-US"/>
          <w14:textFill>
            <w14:solidFill>
              <w14:schemeClr w14:val="tx1"/>
            </w14:solidFill>
          </w14:textFill>
        </w:rPr>
        <w:t>1</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、施工开始前，甲方需尽力为乙方提供水源、电源的接入点，尽量提供施工方便。</w:t>
      </w:r>
    </w:p>
    <w:p w14:paraId="5A56C232">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ind w:left="765" w:leftChars="250" w:hanging="240" w:hangingChars="100"/>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rtl w:val="0"/>
          <w:lang w:val="en-US"/>
          <w14:textFill>
            <w14:solidFill>
              <w14:schemeClr w14:val="tx1"/>
            </w14:solidFill>
          </w14:textFill>
        </w:rPr>
        <w:t>2</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、施工验收合格后，甲方需严格按合同规定支付乙方全部工程款，不得拖欠。</w:t>
      </w:r>
    </w:p>
    <w:p w14:paraId="15873022">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bCs/>
          <w:color w:val="000000" w:themeColor="text1"/>
          <w:sz w:val="24"/>
          <w:szCs w:val="24"/>
          <w:lang w:val="zh-TW" w:eastAsia="zh-TW"/>
          <w14:textFill>
            <w14:solidFill>
              <w14:schemeClr w14:val="tx1"/>
            </w14:solidFill>
          </w14:textFill>
        </w:rPr>
      </w:pPr>
      <w:r>
        <w:rPr>
          <w:rFonts w:hint="eastAsia" w:ascii="仿宋_GB2312" w:hAnsi="仿宋_GB2312" w:eastAsia="仿宋_GB2312" w:cs="仿宋_GB2312"/>
          <w:b/>
          <w:bCs/>
          <w:color w:val="000000" w:themeColor="text1"/>
          <w:sz w:val="24"/>
          <w:szCs w:val="24"/>
          <w:rtl w:val="0"/>
          <w:lang w:val="zh-TW" w:eastAsia="zh-TW"/>
          <w14:textFill>
            <w14:solidFill>
              <w14:schemeClr w14:val="tx1"/>
            </w14:solidFill>
          </w14:textFill>
        </w:rPr>
        <w:t>十六、违约责任</w:t>
      </w:r>
    </w:p>
    <w:p w14:paraId="34E90FAD">
      <w:pPr>
        <w:pStyle w:val="10"/>
        <w:keepNext w:val="0"/>
        <w:keepLines w:val="0"/>
        <w:pageBreakBefore w:val="0"/>
        <w:framePr w:wrap="auto" w:vAnchor="margin" w:hAnchor="text" w:yAlign="inline"/>
        <w:widowControl w:val="0"/>
        <w:numPr>
          <w:ilvl w:val="0"/>
          <w:numId w:val="6"/>
        </w:numPr>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pP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在合同有效期内，乙方未违反合同规定时，双方不得随意更改或终止合同。</w:t>
      </w:r>
    </w:p>
    <w:p w14:paraId="44A4AF6F">
      <w:pPr>
        <w:pStyle w:val="10"/>
        <w:keepNext w:val="0"/>
        <w:keepLines w:val="0"/>
        <w:pageBreakBefore w:val="0"/>
        <w:framePr w:wrap="auto" w:vAnchor="margin" w:hAnchor="text" w:yAlign="inline"/>
        <w:widowControl w:val="0"/>
        <w:numPr>
          <w:ilvl w:val="0"/>
          <w:numId w:val="6"/>
        </w:numPr>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如因一方违约而造成的经济损失，须按实际损失向另一方赔偿。</w:t>
      </w:r>
    </w:p>
    <w:p w14:paraId="34E04ECB">
      <w:pPr>
        <w:pStyle w:val="10"/>
        <w:keepNext w:val="0"/>
        <w:keepLines w:val="0"/>
        <w:pageBreakBefore w:val="0"/>
        <w:framePr w:wrap="auto" w:vAnchor="margin" w:hAnchor="text" w:yAlign="inline"/>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bCs/>
          <w:color w:val="000000" w:themeColor="text1"/>
          <w:sz w:val="24"/>
          <w:szCs w:val="24"/>
          <w:lang w:val="zh-TW" w:eastAsia="zh-TW"/>
          <w14:textFill>
            <w14:solidFill>
              <w14:schemeClr w14:val="tx1"/>
            </w14:solidFill>
          </w14:textFill>
        </w:rPr>
      </w:pPr>
      <w:r>
        <w:rPr>
          <w:rFonts w:hint="eastAsia" w:ascii="仿宋_GB2312" w:hAnsi="仿宋_GB2312" w:eastAsia="仿宋_GB2312" w:cs="仿宋_GB2312"/>
          <w:b/>
          <w:bCs/>
          <w:color w:val="000000" w:themeColor="text1"/>
          <w:sz w:val="24"/>
          <w:szCs w:val="24"/>
          <w:rtl w:val="0"/>
          <w:lang w:val="zh-TW" w:eastAsia="zh-TW"/>
          <w14:textFill>
            <w14:solidFill>
              <w14:schemeClr w14:val="tx1"/>
            </w14:solidFill>
          </w14:textFill>
        </w:rPr>
        <w:t>十七、其它事项</w:t>
      </w:r>
    </w:p>
    <w:p w14:paraId="44455F21">
      <w:pPr>
        <w:spacing w:line="360" w:lineRule="auto"/>
        <w:ind w:right="-239" w:rightChars="-114" w:firstLine="480" w:firstLineChars="200"/>
        <w:rPr>
          <w:rFonts w:hint="eastAsia" w:ascii="仿宋_GB2312" w:hAnsi="仿宋_GB2312" w:eastAsia="仿宋_GB2312" w:cs="仿宋_GB2312"/>
          <w:color w:val="000000" w:themeColor="text1"/>
          <w:sz w:val="24"/>
          <w:szCs w:val="24"/>
          <w:rtl w:val="0"/>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合同未尽事宜，双方协商解决。</w:t>
      </w:r>
      <w:r>
        <w:rPr>
          <w:rFonts w:hint="eastAsia" w:ascii="仿宋_GB2312" w:hAnsi="仿宋_GB2312" w:eastAsia="仿宋_GB2312" w:cs="仿宋_GB2312"/>
          <w:sz w:val="24"/>
        </w:rPr>
        <w:t>合同签订时另附安全协议作为合同一部分，与正式合同具有相同法律效应。</w:t>
      </w:r>
      <w:r>
        <w:rPr>
          <w:rFonts w:hint="eastAsia" w:ascii="仿宋_GB2312" w:hAnsi="仿宋_GB2312" w:eastAsia="仿宋_GB2312" w:cs="仿宋_GB2312"/>
          <w:color w:val="000000" w:themeColor="text1"/>
          <w:sz w:val="24"/>
          <w:szCs w:val="24"/>
          <w:highlight w:val="none"/>
          <w:rtl w:val="0"/>
          <w:lang w:val="zh-TW" w:eastAsia="zh-TW"/>
          <w14:textFill>
            <w14:solidFill>
              <w14:schemeClr w14:val="tx1"/>
            </w14:solidFill>
          </w14:textFill>
        </w:rPr>
        <w:t>本合同一式</w:t>
      </w:r>
      <w:r>
        <w:rPr>
          <w:rFonts w:hint="eastAsia" w:ascii="仿宋_GB2312" w:hAnsi="仿宋_GB2312" w:eastAsia="仿宋_GB2312" w:cs="仿宋_GB2312"/>
          <w:color w:val="000000" w:themeColor="text1"/>
          <w:sz w:val="24"/>
          <w:szCs w:val="24"/>
          <w:highlight w:val="none"/>
          <w:u w:val="single" w:color="auto"/>
          <w:rtl w:val="0"/>
          <w:lang w:val="en-US" w:eastAsia="zh-CN"/>
          <w14:textFill>
            <w14:solidFill>
              <w14:schemeClr w14:val="tx1"/>
            </w14:solidFill>
          </w14:textFill>
        </w:rPr>
        <w:t xml:space="preserve">  六  </w:t>
      </w:r>
      <w:r>
        <w:rPr>
          <w:rFonts w:hint="eastAsia" w:ascii="仿宋_GB2312" w:hAnsi="仿宋_GB2312" w:eastAsia="仿宋_GB2312" w:cs="仿宋_GB2312"/>
          <w:color w:val="000000" w:themeColor="text1"/>
          <w:sz w:val="24"/>
          <w:szCs w:val="24"/>
          <w:highlight w:val="none"/>
          <w:rtl w:val="0"/>
          <w:lang w:val="zh-TW" w:eastAsia="zh-TW"/>
          <w14:textFill>
            <w14:solidFill>
              <w14:schemeClr w14:val="tx1"/>
            </w14:solidFill>
          </w14:textFill>
        </w:rPr>
        <w:t>份，</w:t>
      </w:r>
      <w:r>
        <w:rPr>
          <w:rFonts w:hint="eastAsia" w:ascii="仿宋_GB2312" w:hAnsi="仿宋_GB2312" w:eastAsia="仿宋_GB2312" w:cs="仿宋_GB2312"/>
          <w:sz w:val="24"/>
          <w:lang w:val="en-US" w:eastAsia="zh-CN"/>
        </w:rPr>
        <w:t>正本二份，副本四份</w:t>
      </w:r>
      <w:r>
        <w:rPr>
          <w:rFonts w:hint="eastAsia" w:ascii="仿宋_GB2312" w:hAnsi="仿宋_GB2312" w:eastAsia="仿宋_GB2312" w:cs="仿宋_GB2312"/>
          <w:sz w:val="24"/>
        </w:rPr>
        <w:t>。双方签订之日起生效。</w:t>
      </w:r>
    </w:p>
    <w:p w14:paraId="7537E2F4">
      <w:pPr>
        <w:spacing w:line="360" w:lineRule="auto"/>
        <w:ind w:right="-239" w:rightChars="-114" w:firstLine="480" w:firstLineChars="200"/>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rPr>
        <w:t>甲方</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乙方</w:t>
      </w:r>
      <w:r>
        <w:rPr>
          <w:rFonts w:hint="eastAsia" w:ascii="仿宋_GB2312" w:hAnsi="仿宋_GB2312" w:eastAsia="仿宋_GB2312" w:cs="仿宋_GB2312"/>
          <w:sz w:val="24"/>
          <w:lang w:eastAsia="zh-CN"/>
        </w:rPr>
        <w:t>：</w:t>
      </w:r>
    </w:p>
    <w:p w14:paraId="5723224A">
      <w:pPr>
        <w:spacing w:line="360" w:lineRule="auto"/>
        <w:ind w:right="-239" w:rightChars="-114" w:firstLine="480" w:firstLineChars="200"/>
        <w:rPr>
          <w:rFonts w:ascii="仿宋_GB2312" w:hAnsi="仿宋_GB2312" w:eastAsia="仿宋_GB2312" w:cs="仿宋_GB2312"/>
          <w:sz w:val="24"/>
        </w:rPr>
      </w:pPr>
      <w:r>
        <w:rPr>
          <w:rFonts w:hint="eastAsia" w:ascii="仿宋_GB2312" w:hAnsi="仿宋_GB2312" w:eastAsia="仿宋_GB2312" w:cs="仿宋_GB2312"/>
          <w:sz w:val="24"/>
        </w:rPr>
        <w:t xml:space="preserve">甲方名称（盖章）：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乙方名称（盖章）</w:t>
      </w:r>
    </w:p>
    <w:p w14:paraId="454947CF">
      <w:pPr>
        <w:spacing w:line="360" w:lineRule="auto"/>
        <w:ind w:right="-239" w:rightChars="-114"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甲方</w:t>
      </w:r>
      <w:r>
        <w:rPr>
          <w:rFonts w:hint="eastAsia" w:ascii="仿宋_GB2312" w:hAnsi="仿宋_GB2312" w:eastAsia="仿宋_GB2312" w:cs="仿宋_GB2312"/>
          <w:sz w:val="24"/>
          <w:lang w:eastAsia="zh-CN"/>
        </w:rPr>
        <w:t>代表人</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甲方</w:t>
      </w:r>
      <w:r>
        <w:rPr>
          <w:rFonts w:hint="eastAsia" w:ascii="仿宋_GB2312" w:hAnsi="仿宋_GB2312" w:eastAsia="仿宋_GB2312" w:cs="仿宋_GB2312"/>
          <w:sz w:val="24"/>
          <w:lang w:eastAsia="zh-CN"/>
        </w:rPr>
        <w:t>代表人</w:t>
      </w:r>
      <w:r>
        <w:rPr>
          <w:rFonts w:hint="eastAsia" w:ascii="仿宋_GB2312" w:hAnsi="仿宋_GB2312" w:eastAsia="仿宋_GB2312" w:cs="仿宋_GB2312"/>
          <w:sz w:val="24"/>
        </w:rPr>
        <w:t xml:space="preserve">：  </w:t>
      </w:r>
    </w:p>
    <w:p w14:paraId="5F4B069F">
      <w:pPr>
        <w:pStyle w:val="3"/>
        <w:rPr>
          <w:rFonts w:hint="default" w:eastAsia="仿宋_GB2312"/>
          <w:lang w:val="en-US" w:eastAsia="zh-CN"/>
        </w:rPr>
      </w:pPr>
      <w:r>
        <w:rPr>
          <w:rFonts w:hint="eastAsia" w:ascii="仿宋_GB2312" w:hAnsi="仿宋_GB2312" w:eastAsia="仿宋_GB2312" w:cs="仿宋_GB2312"/>
          <w:sz w:val="24"/>
          <w:lang w:val="en-US" w:eastAsia="zh-CN"/>
        </w:rPr>
        <w:t xml:space="preserve">    经办人：</w:t>
      </w:r>
    </w:p>
    <w:p w14:paraId="5B4862D0">
      <w:pPr>
        <w:pStyle w:val="8"/>
        <w:spacing w:line="360" w:lineRule="auto"/>
        <w:ind w:right="-239" w:rightChars="-114" w:firstLine="4320" w:firstLineChars="1800"/>
        <w:rPr>
          <w:rFonts w:ascii="仿宋_GB2312" w:hAnsi="仿宋_GB2312" w:eastAsia="仿宋_GB2312" w:cs="仿宋_GB2312"/>
          <w:sz w:val="24"/>
          <w:szCs w:val="24"/>
        </w:rPr>
      </w:pPr>
      <w:r>
        <w:rPr>
          <w:rFonts w:hint="eastAsia" w:ascii="仿宋_GB2312" w:hAnsi="仿宋_GB2312" w:eastAsia="仿宋_GB2312" w:cs="仿宋_GB2312"/>
          <w:sz w:val="24"/>
          <w:szCs w:val="24"/>
        </w:rPr>
        <w:t>开户银行：</w:t>
      </w:r>
    </w:p>
    <w:p w14:paraId="7A413049">
      <w:pPr>
        <w:pStyle w:val="8"/>
        <w:spacing w:line="360" w:lineRule="auto"/>
        <w:ind w:right="-239" w:rightChars="-114" w:firstLine="4320" w:firstLineChars="1800"/>
        <w:rPr>
          <w:rFonts w:ascii="仿宋_GB2312" w:hAnsi="仿宋_GB2312" w:eastAsia="仿宋_GB2312" w:cs="仿宋_GB2312"/>
          <w:sz w:val="24"/>
          <w:szCs w:val="24"/>
        </w:rPr>
      </w:pPr>
      <w:r>
        <w:rPr>
          <w:rFonts w:hint="eastAsia" w:ascii="仿宋_GB2312" w:hAnsi="仿宋_GB2312" w:eastAsia="仿宋_GB2312" w:cs="仿宋_GB2312"/>
          <w:sz w:val="24"/>
          <w:szCs w:val="24"/>
        </w:rPr>
        <w:t>账号：</w:t>
      </w:r>
    </w:p>
    <w:p w14:paraId="794A26D0">
      <w:pPr>
        <w:spacing w:line="360" w:lineRule="auto"/>
        <w:ind w:right="-239" w:rightChars="-114" w:firstLine="480" w:firstLineChars="200"/>
        <w:rPr>
          <w:rFonts w:hint="eastAsia" w:ascii="仿宋_GB2312" w:hAnsi="仿宋_GB2312" w:eastAsia="仿宋_GB2312" w:cs="仿宋_GB2312"/>
          <w:color w:val="000000" w:themeColor="text1"/>
          <w:sz w:val="24"/>
          <w:szCs w:val="24"/>
          <w:rtl w:val="0"/>
          <w:lang w:val="zh-TW" w:eastAsia="zh-CN"/>
          <w14:textFill>
            <w14:solidFill>
              <w14:schemeClr w14:val="tx1"/>
            </w14:solidFill>
          </w14:textFill>
        </w:rPr>
      </w:pPr>
      <w:r>
        <w:rPr>
          <w:rFonts w:hint="eastAsia" w:ascii="仿宋_GB2312" w:hAnsi="仿宋_GB2312" w:eastAsia="仿宋_GB2312" w:cs="仿宋_GB2312"/>
          <w:sz w:val="24"/>
        </w:rPr>
        <w:t xml:space="preserve">电话：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电话：</w:t>
      </w:r>
    </w:p>
    <w:p w14:paraId="265F6428">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 xml:space="preserve">签字日期： </w:t>
      </w:r>
      <w:r>
        <w:rPr>
          <w:rFonts w:hint="eastAsia" w:ascii="仿宋_GB2312" w:hAnsi="仿宋_GB2312" w:eastAsia="仿宋_GB2312" w:cs="仿宋_GB2312"/>
          <w:color w:val="000000" w:themeColor="text1"/>
          <w:sz w:val="24"/>
          <w:szCs w:val="24"/>
          <w:rtl w:val="0"/>
          <w:lang w:val="en-US"/>
          <w14:textFill>
            <w14:solidFill>
              <w14:schemeClr w14:val="tx1"/>
            </w14:solidFill>
          </w14:textFill>
        </w:rPr>
        <w:t xml:space="preserve">  </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 xml:space="preserve">年 </w:t>
      </w:r>
      <w:r>
        <w:rPr>
          <w:rFonts w:hint="eastAsia" w:ascii="仿宋_GB2312" w:hAnsi="仿宋_GB2312" w:eastAsia="仿宋_GB2312" w:cs="仿宋_GB2312"/>
          <w:color w:val="000000" w:themeColor="text1"/>
          <w:sz w:val="24"/>
          <w:szCs w:val="24"/>
          <w:rtl w:val="0"/>
          <w:lang w:val="en-US"/>
          <w14:textFill>
            <w14:solidFill>
              <w14:schemeClr w14:val="tx1"/>
            </w14:solidFill>
          </w14:textFill>
        </w:rPr>
        <w:t xml:space="preserve"> </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 xml:space="preserve">月 </w:t>
      </w:r>
      <w:r>
        <w:rPr>
          <w:rFonts w:hint="eastAsia" w:ascii="仿宋_GB2312" w:hAnsi="仿宋_GB2312" w:eastAsia="仿宋_GB2312" w:cs="仿宋_GB2312"/>
          <w:color w:val="000000" w:themeColor="text1"/>
          <w:sz w:val="24"/>
          <w:szCs w:val="24"/>
          <w:rtl w:val="0"/>
          <w:lang w:val="en-US" w:eastAsia="zh-CN"/>
          <w14:textFill>
            <w14:solidFill>
              <w14:schemeClr w14:val="tx1"/>
            </w14:solidFill>
          </w14:textFill>
        </w:rPr>
        <w:t xml:space="preserve"> 日</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rtl w:val="0"/>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rtl w:val="0"/>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 xml:space="preserve">签字日期： </w:t>
      </w:r>
      <w:r>
        <w:rPr>
          <w:rFonts w:hint="eastAsia" w:ascii="仿宋_GB2312" w:hAnsi="仿宋_GB2312" w:eastAsia="仿宋_GB2312" w:cs="仿宋_GB2312"/>
          <w:color w:val="000000" w:themeColor="text1"/>
          <w:sz w:val="24"/>
          <w:szCs w:val="24"/>
          <w:rtl w:val="0"/>
          <w:lang w:val="en-US"/>
          <w14:textFill>
            <w14:solidFill>
              <w14:schemeClr w14:val="tx1"/>
            </w14:solidFill>
          </w14:textFill>
        </w:rPr>
        <w:t xml:space="preserve">  </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 xml:space="preserve">年 </w:t>
      </w:r>
      <w:r>
        <w:rPr>
          <w:rFonts w:hint="eastAsia" w:ascii="仿宋_GB2312" w:hAnsi="仿宋_GB2312" w:eastAsia="仿宋_GB2312" w:cs="仿宋_GB2312"/>
          <w:color w:val="000000" w:themeColor="text1"/>
          <w:sz w:val="24"/>
          <w:szCs w:val="24"/>
          <w:rtl w:val="0"/>
          <w:lang w:val="en-US"/>
          <w14:textFill>
            <w14:solidFill>
              <w14:schemeClr w14:val="tx1"/>
            </w14:solidFill>
          </w14:textFill>
        </w:rPr>
        <w:t xml:space="preserve"> </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rtl w:val="0"/>
          <w:lang w:val="zh-TW" w:eastAsia="zh-TW"/>
          <w14:textFill>
            <w14:solidFill>
              <w14:schemeClr w14:val="tx1"/>
            </w14:solidFill>
          </w14:textFill>
        </w:rPr>
        <w:t xml:space="preserve">月 </w:t>
      </w:r>
      <w:r>
        <w:rPr>
          <w:rFonts w:hint="eastAsia" w:ascii="仿宋_GB2312" w:hAnsi="仿宋_GB2312" w:eastAsia="仿宋_GB2312" w:cs="仿宋_GB2312"/>
          <w:color w:val="000000" w:themeColor="text1"/>
          <w:sz w:val="24"/>
          <w:szCs w:val="24"/>
          <w:rtl w:val="0"/>
          <w:lang w:val="en-US" w:eastAsia="zh-CN"/>
          <w14:textFill>
            <w14:solidFill>
              <w14:schemeClr w14:val="tx1"/>
            </w14:solidFill>
          </w14:textFill>
        </w:rPr>
        <w:t xml:space="preserve"> 日</w:t>
      </w:r>
      <w:r>
        <w:rPr>
          <w:rFonts w:hint="eastAsia" w:ascii="仿宋_GB2312" w:hAnsi="仿宋_GB2312" w:eastAsia="仿宋_GB2312" w:cs="仿宋_GB2312"/>
          <w:color w:val="000000" w:themeColor="text1"/>
          <w:sz w:val="24"/>
          <w:szCs w:val="24"/>
          <w:rtl w:val="0"/>
          <w:lang w:val="zh-CN" w:eastAsia="zh-CN"/>
          <w14:textFill>
            <w14:solidFill>
              <w14:schemeClr w14:val="tx1"/>
            </w14:solidFill>
          </w14:textFill>
        </w:rPr>
        <w:t xml:space="preserve"> </w:t>
      </w:r>
    </w:p>
    <w:p w14:paraId="1FA47DED">
      <w:pPr>
        <w:keepNext w:val="0"/>
        <w:keepLines w:val="0"/>
        <w:pageBreakBefore w:val="0"/>
        <w:widowControl w:val="0"/>
        <w:kinsoku/>
        <w:wordWrap/>
        <w:overflowPunct/>
        <w:topLinePunct w:val="0"/>
        <w:autoSpaceDE/>
        <w:autoSpaceDN/>
        <w:bidi w:val="0"/>
        <w:adjustRightInd/>
        <w:snapToGrid/>
        <w:spacing w:line="360" w:lineRule="auto"/>
        <w:textAlignment w:val="auto"/>
        <w:rPr>
          <w:rFonts w:eastAsia="仿宋_GB2312"/>
          <w:sz w:val="24"/>
        </w:rPr>
      </w:pPr>
    </w:p>
    <w:p w14:paraId="20E90120">
      <w:pPr>
        <w:keepNext w:val="0"/>
        <w:keepLines w:val="0"/>
        <w:pageBreakBefore w:val="0"/>
        <w:widowControl w:val="0"/>
        <w:kinsoku/>
        <w:wordWrap/>
        <w:overflowPunct/>
        <w:topLinePunct w:val="0"/>
        <w:autoSpaceDE/>
        <w:autoSpaceDN/>
        <w:bidi w:val="0"/>
        <w:adjustRightInd/>
        <w:snapToGrid/>
        <w:spacing w:line="360" w:lineRule="auto"/>
        <w:textAlignment w:val="auto"/>
        <w:rPr>
          <w:rFonts w:eastAsia="仿宋_GB2312"/>
          <w:sz w:val="24"/>
        </w:rPr>
      </w:pPr>
    </w:p>
    <w:p w14:paraId="4B56ACB7">
      <w:pPr>
        <w:rPr>
          <w:rFonts w:eastAsia="仿宋_GB2312"/>
          <w:sz w:val="24"/>
        </w:rPr>
      </w:pPr>
      <w:r>
        <w:rPr>
          <w:rFonts w:eastAsia="仿宋_GB2312"/>
          <w:sz w:val="24"/>
        </w:rPr>
        <w:br w:type="page"/>
      </w:r>
    </w:p>
    <w:p w14:paraId="0DD7E592">
      <w:pPr>
        <w:keepNext w:val="0"/>
        <w:keepLines w:val="0"/>
        <w:pageBreakBefore w:val="0"/>
        <w:widowControl w:val="0"/>
        <w:kinsoku/>
        <w:wordWrap/>
        <w:overflowPunct/>
        <w:topLinePunct w:val="0"/>
        <w:autoSpaceDE/>
        <w:autoSpaceDN/>
        <w:bidi w:val="0"/>
        <w:adjustRightInd/>
        <w:snapToGrid/>
        <w:spacing w:line="360" w:lineRule="auto"/>
        <w:textAlignment w:val="auto"/>
        <w:rPr>
          <w:rFonts w:eastAsia="仿宋_GB2312"/>
          <w:sz w:val="24"/>
        </w:rPr>
      </w:pPr>
      <w:r>
        <w:rPr>
          <w:rFonts w:eastAsia="仿宋_GB2312"/>
          <w:sz w:val="24"/>
        </w:rPr>
        <w:t>合同附件1：</w:t>
      </w:r>
    </w:p>
    <w:tbl>
      <w:tblPr>
        <w:tblStyle w:val="6"/>
        <w:tblW w:w="5000" w:type="pct"/>
        <w:tblInd w:w="0" w:type="dxa"/>
        <w:tblLayout w:type="autofit"/>
        <w:tblCellMar>
          <w:top w:w="0" w:type="dxa"/>
          <w:left w:w="108" w:type="dxa"/>
          <w:bottom w:w="0" w:type="dxa"/>
          <w:right w:w="108" w:type="dxa"/>
        </w:tblCellMar>
      </w:tblPr>
      <w:tblGrid>
        <w:gridCol w:w="1571"/>
        <w:gridCol w:w="2299"/>
        <w:gridCol w:w="2524"/>
        <w:gridCol w:w="2128"/>
      </w:tblGrid>
      <w:tr w14:paraId="05B51C58">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6EB0BC9C">
            <w:pPr>
              <w:widowControl/>
              <w:jc w:val="center"/>
              <w:rPr>
                <w:rFonts w:eastAsia="仿宋_GB2312"/>
                <w:b/>
                <w:bCs/>
                <w:kern w:val="0"/>
                <w:sz w:val="32"/>
                <w:szCs w:val="32"/>
              </w:rPr>
            </w:pPr>
            <w:r>
              <w:rPr>
                <w:rFonts w:eastAsia="仿宋_GB2312"/>
                <w:b/>
                <w:bCs/>
                <w:kern w:val="0"/>
                <w:sz w:val="32"/>
                <w:szCs w:val="32"/>
              </w:rPr>
              <w:t>政府采购项目货物（服务）验收入库报告单</w:t>
            </w:r>
          </w:p>
        </w:tc>
      </w:tr>
      <w:tr w14:paraId="140687D2">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684657A3">
            <w:pPr>
              <w:widowControl/>
              <w:jc w:val="center"/>
              <w:rPr>
                <w:rFonts w:eastAsia="仿宋_GB2312"/>
                <w:b/>
                <w:bCs/>
                <w:kern w:val="0"/>
                <w:sz w:val="24"/>
              </w:rPr>
            </w:pPr>
            <w:r>
              <w:rPr>
                <w:rFonts w:eastAsia="仿宋_GB2312"/>
                <w:b/>
                <w:bCs/>
                <w:kern w:val="0"/>
                <w:sz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6788A281">
            <w:pPr>
              <w:widowControl/>
              <w:jc w:val="center"/>
              <w:rPr>
                <w:rFonts w:eastAsia="仿宋_GB2312"/>
                <w:kern w:val="0"/>
                <w:sz w:val="24"/>
              </w:rPr>
            </w:pPr>
            <w:r>
              <w:rPr>
                <w:rFonts w:eastAsia="仿宋_GB2312"/>
                <w:kern w:val="0"/>
                <w:sz w:val="24"/>
              </w:rPr>
              <w:t>　</w:t>
            </w:r>
          </w:p>
        </w:tc>
      </w:tr>
      <w:tr w14:paraId="05E72E8F">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31540A18">
            <w:pPr>
              <w:widowControl/>
              <w:jc w:val="center"/>
              <w:rPr>
                <w:rFonts w:eastAsia="仿宋_GB2312"/>
                <w:b/>
                <w:bCs/>
                <w:kern w:val="0"/>
                <w:sz w:val="24"/>
              </w:rPr>
            </w:pPr>
            <w:r>
              <w:rPr>
                <w:rFonts w:eastAsia="仿宋_GB2312"/>
                <w:b/>
                <w:bCs/>
                <w:kern w:val="0"/>
                <w:sz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2468A22D">
            <w:pPr>
              <w:widowControl/>
              <w:jc w:val="center"/>
              <w:rPr>
                <w:rFonts w:eastAsia="仿宋_GB2312"/>
                <w:kern w:val="0"/>
                <w:sz w:val="24"/>
              </w:rPr>
            </w:pPr>
            <w:r>
              <w:rPr>
                <w:rFonts w:eastAsia="仿宋_GB2312"/>
                <w:kern w:val="0"/>
                <w:sz w:val="24"/>
              </w:rPr>
              <w:t>　</w:t>
            </w:r>
          </w:p>
        </w:tc>
      </w:tr>
      <w:tr w14:paraId="6A2FB25F">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40EA72B7">
            <w:pPr>
              <w:widowControl/>
              <w:jc w:val="center"/>
              <w:rPr>
                <w:rFonts w:eastAsia="仿宋_GB2312"/>
                <w:b/>
                <w:bCs/>
                <w:kern w:val="0"/>
                <w:sz w:val="24"/>
              </w:rPr>
            </w:pPr>
            <w:r>
              <w:rPr>
                <w:rFonts w:eastAsia="仿宋_GB2312"/>
                <w:b/>
                <w:bCs/>
                <w:kern w:val="0"/>
                <w:sz w:val="24"/>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6472DCB0">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37871303">
            <w:pPr>
              <w:widowControl/>
              <w:jc w:val="center"/>
              <w:rPr>
                <w:rFonts w:eastAsia="仿宋_GB2312"/>
                <w:b/>
                <w:bCs/>
                <w:kern w:val="0"/>
                <w:sz w:val="24"/>
              </w:rPr>
            </w:pPr>
            <w:r>
              <w:rPr>
                <w:rFonts w:eastAsia="仿宋_GB2312"/>
                <w:b/>
                <w:bCs/>
                <w:kern w:val="0"/>
                <w:sz w:val="24"/>
              </w:rPr>
              <w:t>合同金额</w:t>
            </w:r>
          </w:p>
        </w:tc>
        <w:tc>
          <w:tcPr>
            <w:tcW w:w="1248" w:type="pct"/>
            <w:tcBorders>
              <w:top w:val="nil"/>
              <w:left w:val="nil"/>
              <w:bottom w:val="single" w:color="auto" w:sz="4" w:space="0"/>
              <w:right w:val="single" w:color="auto" w:sz="8" w:space="0"/>
            </w:tcBorders>
            <w:noWrap/>
            <w:vAlign w:val="center"/>
          </w:tcPr>
          <w:p w14:paraId="01B5240F">
            <w:pPr>
              <w:widowControl/>
              <w:jc w:val="left"/>
              <w:rPr>
                <w:rFonts w:eastAsia="仿宋_GB2312"/>
                <w:b/>
                <w:bCs/>
                <w:kern w:val="0"/>
                <w:sz w:val="24"/>
              </w:rPr>
            </w:pPr>
            <w:r>
              <w:rPr>
                <w:rFonts w:eastAsia="仿宋_GB2312"/>
                <w:b/>
                <w:bCs/>
                <w:kern w:val="0"/>
                <w:sz w:val="24"/>
              </w:rPr>
              <w:t>¥:</w:t>
            </w:r>
          </w:p>
        </w:tc>
      </w:tr>
      <w:tr w14:paraId="1E0AE8C4">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vAlign w:val="center"/>
          </w:tcPr>
          <w:p w14:paraId="6258998B">
            <w:pPr>
              <w:widowControl/>
              <w:jc w:val="left"/>
              <w:rPr>
                <w:rFonts w:eastAsia="仿宋_GB2312"/>
                <w:b/>
                <w:bCs/>
                <w:kern w:val="0"/>
                <w:sz w:val="24"/>
              </w:rPr>
            </w:pPr>
          </w:p>
        </w:tc>
        <w:tc>
          <w:tcPr>
            <w:tcW w:w="1349" w:type="pct"/>
            <w:vMerge w:val="continue"/>
            <w:tcBorders>
              <w:top w:val="nil"/>
              <w:left w:val="single" w:color="auto" w:sz="4" w:space="0"/>
              <w:bottom w:val="single" w:color="auto" w:sz="4" w:space="0"/>
              <w:right w:val="single" w:color="auto" w:sz="4" w:space="0"/>
            </w:tcBorders>
            <w:vAlign w:val="center"/>
          </w:tcPr>
          <w:p w14:paraId="1A712893">
            <w:pPr>
              <w:widowControl/>
              <w:jc w:val="left"/>
              <w:rPr>
                <w:rFonts w:eastAsia="仿宋_GB2312"/>
                <w:kern w:val="0"/>
                <w:sz w:val="24"/>
              </w:rPr>
            </w:pPr>
          </w:p>
        </w:tc>
        <w:tc>
          <w:tcPr>
            <w:tcW w:w="1481" w:type="pct"/>
            <w:tcBorders>
              <w:top w:val="nil"/>
              <w:left w:val="nil"/>
              <w:bottom w:val="single" w:color="auto" w:sz="4" w:space="0"/>
              <w:right w:val="single" w:color="auto" w:sz="4" w:space="0"/>
            </w:tcBorders>
            <w:noWrap/>
            <w:vAlign w:val="center"/>
          </w:tcPr>
          <w:p w14:paraId="3A4A19A9">
            <w:pPr>
              <w:widowControl/>
              <w:jc w:val="center"/>
              <w:rPr>
                <w:rFonts w:eastAsia="仿宋_GB2312"/>
                <w:b/>
                <w:bCs/>
                <w:kern w:val="0"/>
                <w:sz w:val="24"/>
              </w:rPr>
            </w:pPr>
            <w:r>
              <w:rPr>
                <w:rFonts w:eastAsia="仿宋_GB2312"/>
                <w:b/>
                <w:bCs/>
                <w:kern w:val="0"/>
                <w:sz w:val="24"/>
              </w:rPr>
              <w:t>验收时间/地点</w:t>
            </w:r>
          </w:p>
        </w:tc>
        <w:tc>
          <w:tcPr>
            <w:tcW w:w="1248" w:type="pct"/>
            <w:tcBorders>
              <w:top w:val="nil"/>
              <w:left w:val="nil"/>
              <w:bottom w:val="single" w:color="auto" w:sz="4" w:space="0"/>
              <w:right w:val="single" w:color="auto" w:sz="8" w:space="0"/>
            </w:tcBorders>
            <w:noWrap/>
            <w:vAlign w:val="center"/>
          </w:tcPr>
          <w:p w14:paraId="099BD071">
            <w:pPr>
              <w:widowControl/>
              <w:jc w:val="center"/>
              <w:rPr>
                <w:rFonts w:eastAsia="仿宋_GB2312"/>
                <w:kern w:val="0"/>
                <w:sz w:val="24"/>
              </w:rPr>
            </w:pPr>
            <w:r>
              <w:rPr>
                <w:rFonts w:eastAsia="仿宋_GB2312"/>
                <w:kern w:val="0"/>
                <w:sz w:val="24"/>
              </w:rPr>
              <w:t>　</w:t>
            </w:r>
          </w:p>
        </w:tc>
      </w:tr>
      <w:tr w14:paraId="172CAC05">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1F5DA605">
            <w:pPr>
              <w:widowControl/>
              <w:jc w:val="center"/>
              <w:rPr>
                <w:rFonts w:eastAsia="仿宋_GB2312"/>
                <w:b/>
                <w:bCs/>
                <w:kern w:val="0"/>
                <w:sz w:val="24"/>
              </w:rPr>
            </w:pPr>
            <w:r>
              <w:rPr>
                <w:rFonts w:eastAsia="仿宋_GB2312"/>
                <w:b/>
                <w:bCs/>
                <w:kern w:val="0"/>
                <w:sz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2963F00C">
            <w:pPr>
              <w:widowControl/>
              <w:jc w:val="center"/>
              <w:rPr>
                <w:rFonts w:eastAsia="仿宋_GB2312"/>
                <w:kern w:val="0"/>
                <w:sz w:val="24"/>
              </w:rPr>
            </w:pPr>
            <w:r>
              <w:rPr>
                <w:rFonts w:eastAsia="仿宋_GB2312"/>
                <w:kern w:val="0"/>
                <w:sz w:val="24"/>
              </w:rPr>
              <w:t>　</w:t>
            </w:r>
          </w:p>
        </w:tc>
      </w:tr>
      <w:tr w14:paraId="45D29D3F">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1E3A479E">
            <w:pPr>
              <w:widowControl/>
              <w:jc w:val="center"/>
              <w:rPr>
                <w:rFonts w:eastAsia="仿宋_GB2312"/>
                <w:b/>
                <w:bCs/>
                <w:kern w:val="0"/>
                <w:sz w:val="24"/>
              </w:rPr>
            </w:pPr>
            <w:r>
              <w:rPr>
                <w:rFonts w:eastAsia="仿宋_GB2312"/>
                <w:b/>
                <w:bCs/>
                <w:kern w:val="0"/>
                <w:sz w:val="24"/>
              </w:rPr>
              <w:t>开户行</w:t>
            </w:r>
          </w:p>
        </w:tc>
        <w:tc>
          <w:tcPr>
            <w:tcW w:w="1349" w:type="pct"/>
            <w:tcBorders>
              <w:top w:val="nil"/>
              <w:left w:val="nil"/>
              <w:bottom w:val="single" w:color="auto" w:sz="4" w:space="0"/>
              <w:right w:val="single" w:color="auto" w:sz="4" w:space="0"/>
            </w:tcBorders>
            <w:noWrap/>
            <w:vAlign w:val="center"/>
          </w:tcPr>
          <w:p w14:paraId="05F0D2AC">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5A8AD04F">
            <w:pPr>
              <w:widowControl/>
              <w:jc w:val="center"/>
              <w:rPr>
                <w:rFonts w:eastAsia="仿宋_GB2312"/>
                <w:b/>
                <w:bCs/>
                <w:kern w:val="0"/>
                <w:sz w:val="24"/>
              </w:rPr>
            </w:pPr>
            <w:r>
              <w:rPr>
                <w:rFonts w:eastAsia="仿宋_GB2312"/>
                <w:b/>
                <w:bCs/>
                <w:kern w:val="0"/>
                <w:sz w:val="24"/>
              </w:rPr>
              <w:t>账号</w:t>
            </w:r>
          </w:p>
        </w:tc>
        <w:tc>
          <w:tcPr>
            <w:tcW w:w="1248" w:type="pct"/>
            <w:tcBorders>
              <w:top w:val="nil"/>
              <w:left w:val="nil"/>
              <w:bottom w:val="single" w:color="auto" w:sz="4" w:space="0"/>
              <w:right w:val="single" w:color="auto" w:sz="8" w:space="0"/>
            </w:tcBorders>
            <w:noWrap/>
            <w:vAlign w:val="center"/>
          </w:tcPr>
          <w:p w14:paraId="3D89EFAF">
            <w:pPr>
              <w:widowControl/>
              <w:jc w:val="center"/>
              <w:rPr>
                <w:rFonts w:eastAsia="仿宋_GB2312"/>
                <w:kern w:val="0"/>
                <w:sz w:val="24"/>
              </w:rPr>
            </w:pPr>
            <w:r>
              <w:rPr>
                <w:rFonts w:eastAsia="仿宋_GB2312"/>
                <w:kern w:val="0"/>
                <w:sz w:val="24"/>
              </w:rPr>
              <w:t>　</w:t>
            </w:r>
          </w:p>
        </w:tc>
      </w:tr>
      <w:tr w14:paraId="16D217D0">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7AAC6A54">
            <w:pPr>
              <w:widowControl/>
              <w:jc w:val="center"/>
              <w:rPr>
                <w:rFonts w:eastAsia="仿宋_GB2312"/>
                <w:b/>
                <w:bCs/>
                <w:kern w:val="0"/>
                <w:sz w:val="24"/>
              </w:rPr>
            </w:pPr>
            <w:r>
              <w:rPr>
                <w:rFonts w:eastAsia="仿宋_GB2312"/>
                <w:b/>
                <w:bCs/>
                <w:kern w:val="0"/>
                <w:sz w:val="24"/>
              </w:rPr>
              <w:t>联系人</w:t>
            </w:r>
          </w:p>
        </w:tc>
        <w:tc>
          <w:tcPr>
            <w:tcW w:w="1349" w:type="pct"/>
            <w:tcBorders>
              <w:top w:val="nil"/>
              <w:left w:val="nil"/>
              <w:bottom w:val="nil"/>
              <w:right w:val="single" w:color="auto" w:sz="4" w:space="0"/>
            </w:tcBorders>
            <w:noWrap/>
            <w:vAlign w:val="center"/>
          </w:tcPr>
          <w:p w14:paraId="334B6553">
            <w:pPr>
              <w:widowControl/>
              <w:jc w:val="center"/>
              <w:rPr>
                <w:rFonts w:eastAsia="仿宋_GB2312"/>
                <w:kern w:val="0"/>
                <w:sz w:val="24"/>
              </w:rPr>
            </w:pPr>
            <w:r>
              <w:rPr>
                <w:rFonts w:eastAsia="仿宋_GB2312"/>
                <w:kern w:val="0"/>
                <w:sz w:val="24"/>
              </w:rPr>
              <w:t>　</w:t>
            </w:r>
          </w:p>
        </w:tc>
        <w:tc>
          <w:tcPr>
            <w:tcW w:w="1481" w:type="pct"/>
            <w:tcBorders>
              <w:top w:val="nil"/>
              <w:left w:val="nil"/>
              <w:bottom w:val="nil"/>
              <w:right w:val="single" w:color="auto" w:sz="4" w:space="0"/>
            </w:tcBorders>
            <w:noWrap/>
            <w:vAlign w:val="center"/>
          </w:tcPr>
          <w:p w14:paraId="4A086727">
            <w:pPr>
              <w:widowControl/>
              <w:jc w:val="center"/>
              <w:rPr>
                <w:rFonts w:eastAsia="仿宋_GB2312"/>
                <w:b/>
                <w:bCs/>
                <w:kern w:val="0"/>
                <w:sz w:val="24"/>
              </w:rPr>
            </w:pPr>
            <w:r>
              <w:rPr>
                <w:rFonts w:eastAsia="仿宋_GB2312"/>
                <w:b/>
                <w:bCs/>
                <w:kern w:val="0"/>
                <w:sz w:val="24"/>
              </w:rPr>
              <w:t>电话</w:t>
            </w:r>
          </w:p>
        </w:tc>
        <w:tc>
          <w:tcPr>
            <w:tcW w:w="1248" w:type="pct"/>
            <w:tcBorders>
              <w:top w:val="nil"/>
              <w:left w:val="nil"/>
              <w:bottom w:val="nil"/>
              <w:right w:val="single" w:color="auto" w:sz="8" w:space="0"/>
            </w:tcBorders>
            <w:noWrap/>
            <w:vAlign w:val="center"/>
          </w:tcPr>
          <w:p w14:paraId="2ECF2A72">
            <w:pPr>
              <w:widowControl/>
              <w:jc w:val="center"/>
              <w:rPr>
                <w:rFonts w:eastAsia="仿宋_GB2312"/>
                <w:kern w:val="0"/>
                <w:sz w:val="24"/>
              </w:rPr>
            </w:pPr>
            <w:r>
              <w:rPr>
                <w:rFonts w:eastAsia="仿宋_GB2312"/>
                <w:kern w:val="0"/>
                <w:sz w:val="24"/>
              </w:rPr>
              <w:t>　</w:t>
            </w:r>
          </w:p>
        </w:tc>
      </w:tr>
      <w:tr w14:paraId="1B986DEA">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tcPr>
          <w:p w14:paraId="21B140DF">
            <w:pPr>
              <w:widowControl/>
              <w:jc w:val="left"/>
              <w:rPr>
                <w:rFonts w:eastAsia="仿宋_GB2312"/>
                <w:b/>
                <w:bCs/>
                <w:kern w:val="0"/>
                <w:sz w:val="24"/>
              </w:rPr>
            </w:pPr>
            <w:r>
              <w:rPr>
                <w:rFonts w:eastAsia="仿宋_GB2312"/>
                <w:b/>
                <w:bCs/>
                <w:kern w:val="0"/>
                <w:sz w:val="24"/>
              </w:rPr>
              <w:t xml:space="preserve">  供货单位：（盖章）</w:t>
            </w:r>
          </w:p>
        </w:tc>
        <w:tc>
          <w:tcPr>
            <w:tcW w:w="2729" w:type="pct"/>
            <w:gridSpan w:val="2"/>
            <w:tcBorders>
              <w:top w:val="single" w:color="auto" w:sz="4" w:space="0"/>
              <w:left w:val="single" w:color="auto" w:sz="4" w:space="0"/>
              <w:bottom w:val="nil"/>
              <w:right w:val="single" w:color="000000" w:sz="8" w:space="0"/>
            </w:tcBorders>
          </w:tcPr>
          <w:p w14:paraId="69611CCF">
            <w:pPr>
              <w:widowControl/>
              <w:jc w:val="left"/>
              <w:rPr>
                <w:rFonts w:eastAsia="仿宋_GB2312"/>
                <w:b/>
                <w:bCs/>
                <w:kern w:val="0"/>
                <w:sz w:val="24"/>
              </w:rPr>
            </w:pPr>
            <w:r>
              <w:rPr>
                <w:rFonts w:eastAsia="仿宋_GB2312"/>
                <w:b/>
                <w:bCs/>
                <w:kern w:val="0"/>
                <w:sz w:val="24"/>
              </w:rPr>
              <w:t xml:space="preserve">   使用单位验收意见：（盖章）</w:t>
            </w:r>
          </w:p>
          <w:p w14:paraId="4B1C39C4">
            <w:pPr>
              <w:rPr>
                <w:rFonts w:eastAsia="仿宋_GB2312"/>
                <w:sz w:val="24"/>
              </w:rPr>
            </w:pPr>
          </w:p>
        </w:tc>
      </w:tr>
      <w:tr w14:paraId="4AD37F02">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2946135E">
            <w:pPr>
              <w:widowControl/>
              <w:jc w:val="center"/>
              <w:rPr>
                <w:rFonts w:eastAsia="仿宋_GB2312"/>
                <w:b/>
                <w:bCs/>
                <w:kern w:val="0"/>
                <w:sz w:val="24"/>
              </w:rPr>
            </w:pPr>
            <w:r>
              <w:rPr>
                <w:rFonts w:eastAsia="仿宋_GB2312"/>
                <w:b/>
                <w:bCs/>
                <w:kern w:val="0"/>
                <w:sz w:val="24"/>
              </w:rPr>
              <w:t xml:space="preserve"> 签字：</w:t>
            </w:r>
          </w:p>
        </w:tc>
        <w:tc>
          <w:tcPr>
            <w:tcW w:w="1349" w:type="pct"/>
            <w:tcBorders>
              <w:top w:val="nil"/>
              <w:left w:val="nil"/>
              <w:bottom w:val="nil"/>
              <w:right w:val="nil"/>
            </w:tcBorders>
            <w:noWrap/>
            <w:vAlign w:val="center"/>
          </w:tcPr>
          <w:p w14:paraId="4814EAC4">
            <w:pPr>
              <w:widowControl/>
              <w:jc w:val="center"/>
              <w:rPr>
                <w:rFonts w:eastAsia="仿宋_GB2312"/>
                <w:b/>
                <w:bCs/>
                <w:kern w:val="0"/>
                <w:sz w:val="24"/>
              </w:rPr>
            </w:pPr>
          </w:p>
        </w:tc>
        <w:tc>
          <w:tcPr>
            <w:tcW w:w="1481" w:type="pct"/>
            <w:tcBorders>
              <w:top w:val="nil"/>
              <w:left w:val="single" w:color="auto" w:sz="4" w:space="0"/>
              <w:bottom w:val="nil"/>
              <w:right w:val="nil"/>
            </w:tcBorders>
            <w:noWrap/>
            <w:vAlign w:val="center"/>
          </w:tcPr>
          <w:p w14:paraId="6082213D">
            <w:pPr>
              <w:widowControl/>
              <w:jc w:val="center"/>
              <w:rPr>
                <w:rFonts w:eastAsia="仿宋_GB2312"/>
                <w:b/>
                <w:bCs/>
                <w:kern w:val="0"/>
                <w:sz w:val="24"/>
              </w:rPr>
            </w:pPr>
            <w:r>
              <w:rPr>
                <w:rFonts w:eastAsia="仿宋_GB2312"/>
                <w:b/>
                <w:bCs/>
                <w:kern w:val="0"/>
                <w:sz w:val="24"/>
              </w:rPr>
              <w:t>签字：</w:t>
            </w:r>
          </w:p>
        </w:tc>
        <w:tc>
          <w:tcPr>
            <w:tcW w:w="1248" w:type="pct"/>
            <w:tcBorders>
              <w:top w:val="nil"/>
              <w:left w:val="nil"/>
              <w:bottom w:val="nil"/>
              <w:right w:val="single" w:color="auto" w:sz="8" w:space="0"/>
            </w:tcBorders>
          </w:tcPr>
          <w:p w14:paraId="42E7CE14">
            <w:pPr>
              <w:widowControl/>
              <w:jc w:val="left"/>
              <w:rPr>
                <w:rFonts w:eastAsia="仿宋_GB2312"/>
                <w:b/>
                <w:bCs/>
                <w:kern w:val="0"/>
                <w:sz w:val="24"/>
              </w:rPr>
            </w:pPr>
            <w:r>
              <w:rPr>
                <w:rFonts w:eastAsia="仿宋_GB2312"/>
                <w:b/>
                <w:bCs/>
                <w:kern w:val="0"/>
                <w:sz w:val="24"/>
              </w:rPr>
              <w:t>　</w:t>
            </w:r>
          </w:p>
        </w:tc>
      </w:tr>
      <w:tr w14:paraId="57F26E56">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2DBA0FD1">
            <w:pPr>
              <w:widowControl/>
              <w:jc w:val="left"/>
              <w:rPr>
                <w:rFonts w:eastAsia="仿宋_GB2312"/>
                <w:kern w:val="0"/>
                <w:sz w:val="22"/>
                <w:szCs w:val="22"/>
              </w:rPr>
            </w:pPr>
            <w:r>
              <w:rPr>
                <w:rFonts w:eastAsia="仿宋_GB2312"/>
                <w:kern w:val="0"/>
                <w:sz w:val="22"/>
                <w:szCs w:val="22"/>
              </w:rPr>
              <w:t>　</w:t>
            </w:r>
          </w:p>
        </w:tc>
        <w:tc>
          <w:tcPr>
            <w:tcW w:w="1349" w:type="pct"/>
            <w:tcBorders>
              <w:top w:val="nil"/>
              <w:left w:val="nil"/>
              <w:bottom w:val="single" w:color="auto" w:sz="4" w:space="0"/>
              <w:right w:val="nil"/>
            </w:tcBorders>
            <w:vAlign w:val="bottom"/>
          </w:tcPr>
          <w:p w14:paraId="0308778C">
            <w:pPr>
              <w:widowControl/>
              <w:jc w:val="right"/>
              <w:rPr>
                <w:rFonts w:eastAsia="仿宋_GB2312"/>
                <w:kern w:val="0"/>
                <w:sz w:val="22"/>
                <w:szCs w:val="22"/>
              </w:rPr>
            </w:pPr>
            <w:r>
              <w:rPr>
                <w:rFonts w:eastAsia="仿宋_GB2312"/>
                <w:kern w:val="0"/>
                <w:sz w:val="22"/>
                <w:szCs w:val="22"/>
              </w:rPr>
              <w:t>年     月   日</w:t>
            </w:r>
          </w:p>
        </w:tc>
        <w:tc>
          <w:tcPr>
            <w:tcW w:w="1481" w:type="pct"/>
            <w:tcBorders>
              <w:top w:val="nil"/>
              <w:left w:val="single" w:color="auto" w:sz="4" w:space="0"/>
              <w:bottom w:val="single" w:color="auto" w:sz="4" w:space="0"/>
              <w:right w:val="nil"/>
            </w:tcBorders>
            <w:noWrap/>
            <w:vAlign w:val="center"/>
          </w:tcPr>
          <w:p w14:paraId="4D5E12F6">
            <w:pPr>
              <w:widowControl/>
              <w:jc w:val="left"/>
              <w:rPr>
                <w:rFonts w:eastAsia="仿宋_GB2312"/>
                <w:kern w:val="0"/>
                <w:sz w:val="22"/>
                <w:szCs w:val="22"/>
              </w:rPr>
            </w:pPr>
            <w:r>
              <w:rPr>
                <w:rFonts w:eastAsia="仿宋_GB2312"/>
                <w:kern w:val="0"/>
                <w:sz w:val="22"/>
                <w:szCs w:val="22"/>
              </w:rPr>
              <w:t>　</w:t>
            </w:r>
          </w:p>
        </w:tc>
        <w:tc>
          <w:tcPr>
            <w:tcW w:w="1248" w:type="pct"/>
            <w:tcBorders>
              <w:top w:val="nil"/>
              <w:left w:val="nil"/>
              <w:bottom w:val="single" w:color="auto" w:sz="4" w:space="0"/>
              <w:right w:val="single" w:color="auto" w:sz="8" w:space="0"/>
            </w:tcBorders>
            <w:vAlign w:val="bottom"/>
          </w:tcPr>
          <w:p w14:paraId="0F714ACE">
            <w:pPr>
              <w:widowControl/>
              <w:jc w:val="right"/>
              <w:rPr>
                <w:rFonts w:eastAsia="仿宋_GB2312"/>
                <w:kern w:val="0"/>
                <w:sz w:val="22"/>
                <w:szCs w:val="22"/>
              </w:rPr>
            </w:pPr>
            <w:r>
              <w:rPr>
                <w:rFonts w:eastAsia="仿宋_GB2312"/>
                <w:kern w:val="0"/>
                <w:sz w:val="22"/>
                <w:szCs w:val="22"/>
              </w:rPr>
              <w:t>年   月   日</w:t>
            </w:r>
          </w:p>
        </w:tc>
      </w:tr>
      <w:tr w14:paraId="50ADFC64">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21710BEB">
            <w:pPr>
              <w:widowControl/>
              <w:jc w:val="center"/>
              <w:rPr>
                <w:rFonts w:eastAsia="仿宋_GB2312"/>
                <w:b/>
                <w:bCs/>
                <w:kern w:val="0"/>
                <w:sz w:val="22"/>
                <w:szCs w:val="22"/>
              </w:rPr>
            </w:pPr>
            <w:r>
              <w:rPr>
                <w:rFonts w:eastAsia="仿宋_GB2312"/>
                <w:b/>
                <w:bCs/>
                <w:kern w:val="0"/>
                <w:sz w:val="22"/>
                <w:szCs w:val="22"/>
              </w:rPr>
              <w:t>采购内容</w:t>
            </w:r>
          </w:p>
        </w:tc>
      </w:tr>
      <w:tr w14:paraId="453E8AE8">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tcPr>
          <w:p w14:paraId="51E1FC42">
            <w:pPr>
              <w:widowControl/>
              <w:jc w:val="center"/>
              <w:rPr>
                <w:rFonts w:eastAsia="仿宋_GB2312"/>
                <w:b/>
                <w:bCs/>
                <w:kern w:val="0"/>
                <w:sz w:val="28"/>
                <w:szCs w:val="28"/>
              </w:rPr>
            </w:pPr>
            <w:r>
              <w:rPr>
                <w:rFonts w:eastAsia="仿宋_GB2312"/>
                <w:b/>
                <w:bCs/>
                <w:kern w:val="0"/>
                <w:sz w:val="28"/>
                <w:szCs w:val="28"/>
              </w:rPr>
              <w:t>采购内容请列明品目、规格、型号、数量、单价、总价</w:t>
            </w:r>
          </w:p>
        </w:tc>
      </w:tr>
    </w:tbl>
    <w:p w14:paraId="4D54CF3B">
      <w:pPr>
        <w:pStyle w:val="3"/>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1F00FF" w:csb1="FFFF0000"/>
  </w:font>
  <w:font w:name="DejaVu Sans">
    <w:altName w:val="Segoe Print"/>
    <w:panose1 w:val="020B0603030804020204"/>
    <w:charset w:val="00"/>
    <w:family w:val="auto"/>
    <w:pitch w:val="default"/>
    <w:sig w:usb0="00000000" w:usb1="00000000" w:usb2="0A246029" w:usb3="0400200C" w:csb0="600001FF" w:csb1="DFFF0000"/>
  </w:font>
  <w:font w:name="Copperplate Gothic Bold">
    <w:altName w:val="Segoe Print"/>
    <w:panose1 w:val="020E0705020206020404"/>
    <w:charset w:val="00"/>
    <w:family w:val="swiss"/>
    <w:pitch w:val="default"/>
    <w:sig w:usb0="00000000" w:usb1="00000000" w:usb2="00000000" w:usb3="00000000" w:csb0="20000001" w:csb1="00000000"/>
  </w:font>
  <w:font w:name="Noto Nastaliq Urdu">
    <w:altName w:val="Yu Gothic UI Semibold"/>
    <w:panose1 w:val="020B0802040504020204"/>
    <w:charset w:val="00"/>
    <w:family w:val="auto"/>
    <w:pitch w:val="default"/>
    <w:sig w:usb0="00000000" w:usb1="00000000" w:usb2="00000000" w:usb3="00000000" w:csb0="00000041" w:csb1="00000000"/>
  </w:font>
  <w:font w:name="Helvetica Neue">
    <w:altName w:val="DejaVu Math TeX Gyre"/>
    <w:panose1 w:val="00000000000000000000"/>
    <w:charset w:val="00"/>
    <w:family w:val="auto"/>
    <w:pitch w:val="default"/>
    <w:sig w:usb0="00000000" w:usb1="00000000" w:usb2="00000010" w:usb3="00000000" w:csb0="00000001" w:csb1="00000000"/>
  </w:font>
  <w:font w:name="DejaVu Math TeX Gyre">
    <w:panose1 w:val="02000503000000000000"/>
    <w:charset w:val="00"/>
    <w:family w:val="auto"/>
    <w:pitch w:val="default"/>
    <w:sig w:usb0="A10000EF" w:usb1="4201F9EE" w:usb2="02000000" w:usb3="00000000" w:csb0="60000193" w:csb1="0DD40000"/>
  </w:font>
  <w:font w:name="仿宋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Yu Gothic UI Semibold">
    <w:panose1 w:val="020B0700000000000000"/>
    <w:charset w:val="80"/>
    <w:family w:val="auto"/>
    <w:pitch w:val="default"/>
    <w:sig w:usb0="E00002FF" w:usb1="2AC7FDFF" w:usb2="00000016" w:usb3="00000000" w:csb0="200200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A919A">
    <w:pPr>
      <w:snapToGrid w:val="0"/>
      <w:jc w:val="center"/>
      <w:rPr>
        <w:rFonts w:ascii="Calibri" w:hAnsi="Calibri" w:eastAsia="宋体" w:cs="Times New Roman"/>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A21E0"/>
    <w:multiLevelType w:val="multilevel"/>
    <w:tmpl w:val="59AA21E0"/>
    <w:lvl w:ilvl="0" w:tentative="0">
      <w:start w:val="1"/>
      <w:numFmt w:val="decimal"/>
      <w:lvlText w:val="%1."/>
      <w:lvlJc w:val="left"/>
      <w:pPr>
        <w:ind w:left="720" w:hanging="72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1" w:tentative="0">
      <w:start w:val="1"/>
      <w:numFmt w:val="lowerLetter"/>
      <w:lvlText w:val="%2)"/>
      <w:lvlJc w:val="left"/>
      <w:pPr>
        <w:ind w:left="840" w:hanging="42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2" w:tentative="0">
      <w:start w:val="1"/>
      <w:numFmt w:val="lowerRoman"/>
      <w:lvlText w:val="%3."/>
      <w:lvlJc w:val="left"/>
      <w:pPr>
        <w:tabs>
          <w:tab w:val="left" w:pos="720"/>
        </w:tabs>
        <w:ind w:left="1260" w:hanging="57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3" w:tentative="0">
      <w:start w:val="1"/>
      <w:numFmt w:val="decimal"/>
      <w:lvlText w:val="%4."/>
      <w:lvlJc w:val="left"/>
      <w:pPr>
        <w:tabs>
          <w:tab w:val="left" w:pos="720"/>
        </w:tabs>
        <w:ind w:left="1680" w:hanging="42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4" w:tentative="0">
      <w:start w:val="1"/>
      <w:numFmt w:val="lowerLetter"/>
      <w:lvlText w:val="%5)"/>
      <w:lvlJc w:val="left"/>
      <w:pPr>
        <w:tabs>
          <w:tab w:val="left" w:pos="720"/>
        </w:tabs>
        <w:ind w:left="2100" w:hanging="42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5" w:tentative="0">
      <w:start w:val="1"/>
      <w:numFmt w:val="lowerRoman"/>
      <w:lvlText w:val="%6."/>
      <w:lvlJc w:val="left"/>
      <w:pPr>
        <w:tabs>
          <w:tab w:val="left" w:pos="720"/>
        </w:tabs>
        <w:ind w:left="2520" w:hanging="57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6" w:tentative="0">
      <w:start w:val="1"/>
      <w:numFmt w:val="decimal"/>
      <w:lvlText w:val="%7."/>
      <w:lvlJc w:val="left"/>
      <w:pPr>
        <w:tabs>
          <w:tab w:val="left" w:pos="720"/>
        </w:tabs>
        <w:ind w:left="2940" w:hanging="42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7" w:tentative="0">
      <w:start w:val="1"/>
      <w:numFmt w:val="lowerLetter"/>
      <w:lvlText w:val="%8)"/>
      <w:lvlJc w:val="left"/>
      <w:pPr>
        <w:tabs>
          <w:tab w:val="left" w:pos="720"/>
        </w:tabs>
        <w:ind w:left="3360" w:hanging="42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8" w:tentative="0">
      <w:start w:val="1"/>
      <w:numFmt w:val="lowerRoman"/>
      <w:lvlText w:val="%9."/>
      <w:lvlJc w:val="left"/>
      <w:pPr>
        <w:tabs>
          <w:tab w:val="left" w:pos="720"/>
        </w:tabs>
        <w:ind w:left="3780" w:hanging="57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abstractNum>
  <w:abstractNum w:abstractNumId="1">
    <w:nsid w:val="59AA21EB"/>
    <w:multiLevelType w:val="multilevel"/>
    <w:tmpl w:val="59AA21EB"/>
    <w:lvl w:ilvl="0" w:tentative="0">
      <w:start w:val="1"/>
      <w:numFmt w:val="decimal"/>
      <w:lvlText w:val="%1."/>
      <w:lvlJc w:val="left"/>
      <w:pPr>
        <w:ind w:left="720" w:hanging="72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1" w:tentative="0">
      <w:start w:val="1"/>
      <w:numFmt w:val="lowerLetter"/>
      <w:lvlText w:val="%2)"/>
      <w:lvlJc w:val="left"/>
      <w:pPr>
        <w:ind w:left="840" w:hanging="42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2" w:tentative="0">
      <w:start w:val="1"/>
      <w:numFmt w:val="lowerRoman"/>
      <w:lvlText w:val="%3."/>
      <w:lvlJc w:val="left"/>
      <w:pPr>
        <w:tabs>
          <w:tab w:val="left" w:pos="720"/>
        </w:tabs>
        <w:ind w:left="1260" w:hanging="57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3" w:tentative="0">
      <w:start w:val="1"/>
      <w:numFmt w:val="decimal"/>
      <w:lvlText w:val="%4."/>
      <w:lvlJc w:val="left"/>
      <w:pPr>
        <w:tabs>
          <w:tab w:val="left" w:pos="720"/>
        </w:tabs>
        <w:ind w:left="1680" w:hanging="42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4" w:tentative="0">
      <w:start w:val="1"/>
      <w:numFmt w:val="lowerLetter"/>
      <w:lvlText w:val="%5)"/>
      <w:lvlJc w:val="left"/>
      <w:pPr>
        <w:tabs>
          <w:tab w:val="left" w:pos="720"/>
        </w:tabs>
        <w:ind w:left="2100" w:hanging="42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5" w:tentative="0">
      <w:start w:val="1"/>
      <w:numFmt w:val="lowerRoman"/>
      <w:lvlText w:val="%6."/>
      <w:lvlJc w:val="left"/>
      <w:pPr>
        <w:tabs>
          <w:tab w:val="left" w:pos="720"/>
        </w:tabs>
        <w:ind w:left="2520" w:hanging="57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6" w:tentative="0">
      <w:start w:val="1"/>
      <w:numFmt w:val="decimal"/>
      <w:lvlText w:val="%7."/>
      <w:lvlJc w:val="left"/>
      <w:pPr>
        <w:tabs>
          <w:tab w:val="left" w:pos="720"/>
        </w:tabs>
        <w:ind w:left="2940" w:hanging="42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7" w:tentative="0">
      <w:start w:val="1"/>
      <w:numFmt w:val="lowerLetter"/>
      <w:lvlText w:val="%8)"/>
      <w:lvlJc w:val="left"/>
      <w:pPr>
        <w:tabs>
          <w:tab w:val="left" w:pos="720"/>
        </w:tabs>
        <w:ind w:left="3360" w:hanging="42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8" w:tentative="0">
      <w:start w:val="1"/>
      <w:numFmt w:val="lowerRoman"/>
      <w:lvlText w:val="%9."/>
      <w:lvlJc w:val="left"/>
      <w:pPr>
        <w:tabs>
          <w:tab w:val="left" w:pos="720"/>
        </w:tabs>
        <w:ind w:left="3780" w:hanging="57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abstractNum>
  <w:abstractNum w:abstractNumId="2">
    <w:nsid w:val="59AA2201"/>
    <w:multiLevelType w:val="multilevel"/>
    <w:tmpl w:val="59AA2201"/>
    <w:lvl w:ilvl="0" w:tentative="0">
      <w:start w:val="1"/>
      <w:numFmt w:val="decimal"/>
      <w:lvlText w:val="%1."/>
      <w:lvlJc w:val="left"/>
      <w:pPr>
        <w:ind w:left="720" w:hanging="72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1" w:tentative="0">
      <w:start w:val="1"/>
      <w:numFmt w:val="lowerLetter"/>
      <w:lvlText w:val="%2)"/>
      <w:lvlJc w:val="left"/>
      <w:pPr>
        <w:ind w:left="840" w:hanging="42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2" w:tentative="0">
      <w:start w:val="1"/>
      <w:numFmt w:val="lowerRoman"/>
      <w:lvlText w:val="%3."/>
      <w:lvlJc w:val="left"/>
      <w:pPr>
        <w:tabs>
          <w:tab w:val="left" w:pos="720"/>
        </w:tabs>
        <w:ind w:left="1260" w:hanging="57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3" w:tentative="0">
      <w:start w:val="1"/>
      <w:numFmt w:val="decimal"/>
      <w:lvlText w:val="%4."/>
      <w:lvlJc w:val="left"/>
      <w:pPr>
        <w:tabs>
          <w:tab w:val="left" w:pos="720"/>
        </w:tabs>
        <w:ind w:left="1680" w:hanging="42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4" w:tentative="0">
      <w:start w:val="1"/>
      <w:numFmt w:val="lowerLetter"/>
      <w:lvlText w:val="%5)"/>
      <w:lvlJc w:val="left"/>
      <w:pPr>
        <w:tabs>
          <w:tab w:val="left" w:pos="720"/>
        </w:tabs>
        <w:ind w:left="2100" w:hanging="42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5" w:tentative="0">
      <w:start w:val="1"/>
      <w:numFmt w:val="lowerRoman"/>
      <w:lvlText w:val="%6."/>
      <w:lvlJc w:val="left"/>
      <w:pPr>
        <w:tabs>
          <w:tab w:val="left" w:pos="720"/>
        </w:tabs>
        <w:ind w:left="2520" w:hanging="57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6" w:tentative="0">
      <w:start w:val="1"/>
      <w:numFmt w:val="decimal"/>
      <w:lvlText w:val="%7."/>
      <w:lvlJc w:val="left"/>
      <w:pPr>
        <w:tabs>
          <w:tab w:val="left" w:pos="720"/>
        </w:tabs>
        <w:ind w:left="2940" w:hanging="42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7" w:tentative="0">
      <w:start w:val="1"/>
      <w:numFmt w:val="lowerLetter"/>
      <w:lvlText w:val="%8)"/>
      <w:lvlJc w:val="left"/>
      <w:pPr>
        <w:tabs>
          <w:tab w:val="left" w:pos="720"/>
        </w:tabs>
        <w:ind w:left="3360" w:hanging="42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8" w:tentative="0">
      <w:start w:val="1"/>
      <w:numFmt w:val="lowerRoman"/>
      <w:lvlText w:val="%9."/>
      <w:lvlJc w:val="left"/>
      <w:pPr>
        <w:tabs>
          <w:tab w:val="left" w:pos="720"/>
        </w:tabs>
        <w:ind w:left="3780" w:hanging="57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abstractNum>
  <w:abstractNum w:abstractNumId="3">
    <w:nsid w:val="59AA2217"/>
    <w:multiLevelType w:val="multilevel"/>
    <w:tmpl w:val="59AA2217"/>
    <w:lvl w:ilvl="0" w:tentative="0">
      <w:start w:val="1"/>
      <w:numFmt w:val="decimal"/>
      <w:lvlText w:val="%1."/>
      <w:lvlJc w:val="left"/>
      <w:pPr>
        <w:ind w:left="720" w:hanging="72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1" w:tentative="0">
      <w:start w:val="1"/>
      <w:numFmt w:val="lowerLetter"/>
      <w:lvlText w:val="%2)"/>
      <w:lvlJc w:val="left"/>
      <w:pPr>
        <w:ind w:left="840" w:hanging="42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2" w:tentative="0">
      <w:start w:val="1"/>
      <w:numFmt w:val="lowerRoman"/>
      <w:lvlText w:val="%3."/>
      <w:lvlJc w:val="left"/>
      <w:pPr>
        <w:tabs>
          <w:tab w:val="left" w:pos="720"/>
        </w:tabs>
        <w:ind w:left="1260" w:hanging="57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3" w:tentative="0">
      <w:start w:val="1"/>
      <w:numFmt w:val="decimal"/>
      <w:lvlText w:val="%4."/>
      <w:lvlJc w:val="left"/>
      <w:pPr>
        <w:tabs>
          <w:tab w:val="left" w:pos="720"/>
        </w:tabs>
        <w:ind w:left="1680" w:hanging="42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4" w:tentative="0">
      <w:start w:val="1"/>
      <w:numFmt w:val="lowerLetter"/>
      <w:lvlText w:val="%5)"/>
      <w:lvlJc w:val="left"/>
      <w:pPr>
        <w:tabs>
          <w:tab w:val="left" w:pos="720"/>
        </w:tabs>
        <w:ind w:left="2100" w:hanging="42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5" w:tentative="0">
      <w:start w:val="1"/>
      <w:numFmt w:val="lowerRoman"/>
      <w:lvlText w:val="%6."/>
      <w:lvlJc w:val="left"/>
      <w:pPr>
        <w:tabs>
          <w:tab w:val="left" w:pos="720"/>
        </w:tabs>
        <w:ind w:left="2520" w:hanging="57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6" w:tentative="0">
      <w:start w:val="1"/>
      <w:numFmt w:val="decimal"/>
      <w:lvlText w:val="%7."/>
      <w:lvlJc w:val="left"/>
      <w:pPr>
        <w:tabs>
          <w:tab w:val="left" w:pos="720"/>
        </w:tabs>
        <w:ind w:left="2940" w:hanging="42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7" w:tentative="0">
      <w:start w:val="1"/>
      <w:numFmt w:val="lowerLetter"/>
      <w:lvlText w:val="%8)"/>
      <w:lvlJc w:val="left"/>
      <w:pPr>
        <w:tabs>
          <w:tab w:val="left" w:pos="720"/>
        </w:tabs>
        <w:ind w:left="3360" w:hanging="42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lvl w:ilvl="8" w:tentative="0">
      <w:start w:val="1"/>
      <w:numFmt w:val="lowerRoman"/>
      <w:lvlText w:val="%9."/>
      <w:lvlJc w:val="left"/>
      <w:pPr>
        <w:tabs>
          <w:tab w:val="left" w:pos="720"/>
        </w:tabs>
        <w:ind w:left="3780" w:hanging="570"/>
      </w:pPr>
      <w:rPr>
        <w:rFonts w:ascii="Times New Roman" w:hAnsi="Times New Roman" w:eastAsia="Times New Roman" w:cs="Times New Roman"/>
        <w:b w:val="0"/>
        <w:bCs w:val="0"/>
        <w:i w:val="0"/>
        <w:iCs w:val="0"/>
        <w:caps w:val="0"/>
        <w:smallCaps w:val="0"/>
        <w:strike w:val="0"/>
        <w:dstrike w:val="0"/>
        <w:spacing w:val="0"/>
        <w:w w:val="100"/>
        <w:kern w:val="0"/>
        <w:position w:val="0"/>
        <w:highlight w:val="none"/>
        <w:vertAlign w:val="baseline"/>
      </w:rPr>
    </w:lvl>
  </w:abstractNum>
  <w:num w:numId="1">
    <w:abstractNumId w:val="0"/>
  </w:num>
  <w:num w:numId="2">
    <w:abstractNumId w:val="1"/>
  </w:num>
  <w:num w:numId="3">
    <w:abstractNumId w:val="1"/>
    <w:lvlOverride w:ilvl="0">
      <w:lvl w:ilvl="0" w:tentative="1">
        <w:start w:val="1"/>
        <w:numFmt w:val="decimal"/>
        <w:lvlText w:val="%1."/>
        <w:lvlJc w:val="left"/>
        <w:pPr>
          <w:tabs>
            <w:tab w:val="left" w:pos="720"/>
          </w:tabs>
          <w:ind w:left="672" w:hanging="672"/>
        </w:pPr>
        <w:rPr>
          <w:rFonts w:ascii="Times New Roman" w:hAnsi="Times New Roman" w:eastAsia="Times New Roman" w:cs="Times New Roman"/>
          <w:b w:val="0"/>
          <w:bCs w:val="0"/>
          <w:i w:val="0"/>
          <w:iCs w:val="0"/>
          <w:caps w:val="0"/>
          <w:smallCaps w:val="0"/>
          <w:strike w:val="0"/>
          <w:dstrike w:val="0"/>
          <w:spacing w:val="0"/>
          <w:w w:val="100"/>
          <w:kern w:val="0"/>
          <w:position w:val="0"/>
          <w:sz w:val="28"/>
          <w:szCs w:val="28"/>
          <w:highlight w:val="none"/>
          <w:vertAlign w:val="baseline"/>
        </w:rPr>
      </w:lvl>
    </w:lvlOverride>
    <w:lvlOverride w:ilvl="1">
      <w:lvl w:ilvl="1" w:tentative="1">
        <w:start w:val="1"/>
        <w:numFmt w:val="lowerLetter"/>
        <w:lvlText w:val="%2)"/>
        <w:lvlJc w:val="left"/>
        <w:pPr>
          <w:ind w:left="812" w:hanging="392"/>
        </w:pPr>
        <w:rPr>
          <w:rFonts w:ascii="Times New Roman" w:hAnsi="Times New Roman" w:eastAsia="Times New Roman" w:cs="Times New Roman"/>
          <w:b w:val="0"/>
          <w:bCs w:val="0"/>
          <w:i w:val="0"/>
          <w:iCs w:val="0"/>
          <w:caps w:val="0"/>
          <w:smallCaps w:val="0"/>
          <w:strike w:val="0"/>
          <w:dstrike w:val="0"/>
          <w:spacing w:val="0"/>
          <w:w w:val="100"/>
          <w:kern w:val="0"/>
          <w:position w:val="0"/>
          <w:sz w:val="28"/>
          <w:szCs w:val="28"/>
          <w:highlight w:val="none"/>
          <w:vertAlign w:val="baseline"/>
        </w:rPr>
      </w:lvl>
    </w:lvlOverride>
    <w:lvlOverride w:ilvl="2">
      <w:lvl w:ilvl="2" w:tentative="1">
        <w:start w:val="1"/>
        <w:numFmt w:val="lowerRoman"/>
        <w:lvlText w:val="%3."/>
        <w:lvlJc w:val="left"/>
        <w:pPr>
          <w:tabs>
            <w:tab w:val="left" w:pos="720"/>
          </w:tabs>
          <w:ind w:left="1223" w:hanging="523"/>
        </w:pPr>
        <w:rPr>
          <w:rFonts w:ascii="Times New Roman" w:hAnsi="Times New Roman" w:eastAsia="Times New Roman" w:cs="Times New Roman"/>
          <w:b w:val="0"/>
          <w:bCs w:val="0"/>
          <w:i w:val="0"/>
          <w:iCs w:val="0"/>
          <w:caps w:val="0"/>
          <w:smallCaps w:val="0"/>
          <w:strike w:val="0"/>
          <w:dstrike w:val="0"/>
          <w:spacing w:val="0"/>
          <w:w w:val="100"/>
          <w:kern w:val="0"/>
          <w:position w:val="0"/>
          <w:sz w:val="28"/>
          <w:szCs w:val="28"/>
          <w:highlight w:val="none"/>
          <w:vertAlign w:val="baseline"/>
        </w:rPr>
      </w:lvl>
    </w:lvlOverride>
    <w:lvlOverride w:ilvl="3">
      <w:lvl w:ilvl="3" w:tentative="1">
        <w:start w:val="1"/>
        <w:numFmt w:val="decimal"/>
        <w:lvlText w:val="%4."/>
        <w:lvlJc w:val="left"/>
        <w:pPr>
          <w:tabs>
            <w:tab w:val="left" w:pos="720"/>
          </w:tabs>
          <w:ind w:left="1652" w:hanging="392"/>
        </w:pPr>
        <w:rPr>
          <w:rFonts w:ascii="Times New Roman" w:hAnsi="Times New Roman" w:eastAsia="Times New Roman" w:cs="Times New Roman"/>
          <w:b w:val="0"/>
          <w:bCs w:val="0"/>
          <w:i w:val="0"/>
          <w:iCs w:val="0"/>
          <w:caps w:val="0"/>
          <w:smallCaps w:val="0"/>
          <w:strike w:val="0"/>
          <w:dstrike w:val="0"/>
          <w:spacing w:val="0"/>
          <w:w w:val="100"/>
          <w:kern w:val="0"/>
          <w:position w:val="0"/>
          <w:sz w:val="28"/>
          <w:szCs w:val="28"/>
          <w:highlight w:val="none"/>
          <w:vertAlign w:val="baseline"/>
        </w:rPr>
      </w:lvl>
    </w:lvlOverride>
    <w:lvlOverride w:ilvl="4">
      <w:lvl w:ilvl="4" w:tentative="1">
        <w:start w:val="1"/>
        <w:numFmt w:val="lowerLetter"/>
        <w:lvlText w:val="%5)"/>
        <w:lvlJc w:val="left"/>
        <w:pPr>
          <w:tabs>
            <w:tab w:val="left" w:pos="720"/>
          </w:tabs>
          <w:ind w:left="2072" w:hanging="392"/>
        </w:pPr>
        <w:rPr>
          <w:rFonts w:ascii="Times New Roman" w:hAnsi="Times New Roman" w:eastAsia="Times New Roman" w:cs="Times New Roman"/>
          <w:b w:val="0"/>
          <w:bCs w:val="0"/>
          <w:i w:val="0"/>
          <w:iCs w:val="0"/>
          <w:caps w:val="0"/>
          <w:smallCaps w:val="0"/>
          <w:strike w:val="0"/>
          <w:dstrike w:val="0"/>
          <w:spacing w:val="0"/>
          <w:w w:val="100"/>
          <w:kern w:val="0"/>
          <w:position w:val="0"/>
          <w:sz w:val="28"/>
          <w:szCs w:val="28"/>
          <w:highlight w:val="none"/>
          <w:vertAlign w:val="baseline"/>
        </w:rPr>
      </w:lvl>
    </w:lvlOverride>
    <w:lvlOverride w:ilvl="5">
      <w:lvl w:ilvl="5" w:tentative="1">
        <w:start w:val="1"/>
        <w:numFmt w:val="lowerRoman"/>
        <w:lvlText w:val="%6."/>
        <w:lvlJc w:val="left"/>
        <w:pPr>
          <w:tabs>
            <w:tab w:val="left" w:pos="720"/>
          </w:tabs>
          <w:ind w:left="2483" w:hanging="523"/>
        </w:pPr>
        <w:rPr>
          <w:rFonts w:ascii="Times New Roman" w:hAnsi="Times New Roman" w:eastAsia="Times New Roman" w:cs="Times New Roman"/>
          <w:b w:val="0"/>
          <w:bCs w:val="0"/>
          <w:i w:val="0"/>
          <w:iCs w:val="0"/>
          <w:caps w:val="0"/>
          <w:smallCaps w:val="0"/>
          <w:strike w:val="0"/>
          <w:dstrike w:val="0"/>
          <w:spacing w:val="0"/>
          <w:w w:val="100"/>
          <w:kern w:val="0"/>
          <w:position w:val="0"/>
          <w:sz w:val="28"/>
          <w:szCs w:val="28"/>
          <w:highlight w:val="none"/>
          <w:vertAlign w:val="baseline"/>
        </w:rPr>
      </w:lvl>
    </w:lvlOverride>
    <w:lvlOverride w:ilvl="6">
      <w:lvl w:ilvl="6" w:tentative="1">
        <w:start w:val="1"/>
        <w:numFmt w:val="decimal"/>
        <w:lvlText w:val="%7."/>
        <w:lvlJc w:val="left"/>
        <w:pPr>
          <w:tabs>
            <w:tab w:val="left" w:pos="720"/>
          </w:tabs>
          <w:ind w:left="2912" w:hanging="392"/>
        </w:pPr>
        <w:rPr>
          <w:rFonts w:ascii="Times New Roman" w:hAnsi="Times New Roman" w:eastAsia="Times New Roman" w:cs="Times New Roman"/>
          <w:b w:val="0"/>
          <w:bCs w:val="0"/>
          <w:i w:val="0"/>
          <w:iCs w:val="0"/>
          <w:caps w:val="0"/>
          <w:smallCaps w:val="0"/>
          <w:strike w:val="0"/>
          <w:dstrike w:val="0"/>
          <w:spacing w:val="0"/>
          <w:w w:val="100"/>
          <w:kern w:val="0"/>
          <w:position w:val="0"/>
          <w:sz w:val="28"/>
          <w:szCs w:val="28"/>
          <w:highlight w:val="none"/>
          <w:vertAlign w:val="baseline"/>
        </w:rPr>
      </w:lvl>
    </w:lvlOverride>
    <w:lvlOverride w:ilvl="7">
      <w:lvl w:ilvl="7" w:tentative="1">
        <w:start w:val="1"/>
        <w:numFmt w:val="lowerLetter"/>
        <w:lvlText w:val="%8)"/>
        <w:lvlJc w:val="left"/>
        <w:pPr>
          <w:tabs>
            <w:tab w:val="left" w:pos="720"/>
          </w:tabs>
          <w:ind w:left="3332" w:hanging="392"/>
        </w:pPr>
        <w:rPr>
          <w:rFonts w:ascii="Times New Roman" w:hAnsi="Times New Roman" w:eastAsia="Times New Roman" w:cs="Times New Roman"/>
          <w:b w:val="0"/>
          <w:bCs w:val="0"/>
          <w:i w:val="0"/>
          <w:iCs w:val="0"/>
          <w:caps w:val="0"/>
          <w:smallCaps w:val="0"/>
          <w:strike w:val="0"/>
          <w:dstrike w:val="0"/>
          <w:spacing w:val="0"/>
          <w:w w:val="100"/>
          <w:kern w:val="0"/>
          <w:position w:val="0"/>
          <w:sz w:val="28"/>
          <w:szCs w:val="28"/>
          <w:highlight w:val="none"/>
          <w:vertAlign w:val="baseline"/>
        </w:rPr>
      </w:lvl>
    </w:lvlOverride>
    <w:lvlOverride w:ilvl="8">
      <w:lvl w:ilvl="8" w:tentative="1">
        <w:start w:val="1"/>
        <w:numFmt w:val="lowerRoman"/>
        <w:lvlText w:val="%9."/>
        <w:lvlJc w:val="left"/>
        <w:pPr>
          <w:tabs>
            <w:tab w:val="left" w:pos="720"/>
          </w:tabs>
          <w:ind w:left="3743" w:hanging="523"/>
        </w:pPr>
        <w:rPr>
          <w:rFonts w:ascii="Times New Roman" w:hAnsi="Times New Roman" w:eastAsia="Times New Roman" w:cs="Times New Roman"/>
          <w:b w:val="0"/>
          <w:bCs w:val="0"/>
          <w:i w:val="0"/>
          <w:iCs w:val="0"/>
          <w:caps w:val="0"/>
          <w:smallCaps w:val="0"/>
          <w:strike w:val="0"/>
          <w:dstrike w:val="0"/>
          <w:spacing w:val="0"/>
          <w:w w:val="100"/>
          <w:kern w:val="0"/>
          <w:position w:val="0"/>
          <w:sz w:val="28"/>
          <w:szCs w:val="28"/>
          <w:highlight w:val="none"/>
          <w:vertAlign w:val="baseline"/>
        </w:rPr>
      </w:lvl>
    </w:lvlOverride>
  </w:num>
  <w:num w:numId="4">
    <w:abstractNumId w:val="2"/>
  </w:num>
  <w:num w:numId="5">
    <w:abstractNumId w:val="2"/>
    <w:lvlOverride w:ilvl="0">
      <w:lvl w:ilvl="0" w:tentative="1">
        <w:start w:val="1"/>
        <w:numFmt w:val="decimal"/>
        <w:lvlText w:val="%1."/>
        <w:lvlJc w:val="left"/>
        <w:pPr>
          <w:ind w:left="720" w:hanging="720"/>
        </w:pPr>
        <w:rPr>
          <w:rFonts w:ascii="Times New Roman" w:hAnsi="Times New Roman" w:eastAsia="Times New Roman" w:cs="Times New Roman"/>
          <w:b/>
          <w:bCs/>
          <w:i w:val="0"/>
          <w:iCs w:val="0"/>
          <w:caps w:val="0"/>
          <w:smallCaps w:val="0"/>
          <w:strike w:val="0"/>
          <w:dstrike w:val="0"/>
          <w:spacing w:val="0"/>
          <w:w w:val="100"/>
          <w:kern w:val="0"/>
          <w:position w:val="0"/>
          <w:highlight w:val="none"/>
          <w:vertAlign w:val="baseline"/>
        </w:rPr>
      </w:lvl>
    </w:lvlOverride>
    <w:lvlOverride w:ilvl="1">
      <w:lvl w:ilvl="1" w:tentative="1">
        <w:start w:val="1"/>
        <w:numFmt w:val="lowerLetter"/>
        <w:lvlText w:val="%2)"/>
        <w:lvlJc w:val="left"/>
        <w:pPr>
          <w:ind w:left="840" w:hanging="420"/>
        </w:pPr>
        <w:rPr>
          <w:rFonts w:ascii="Times New Roman" w:hAnsi="Times New Roman" w:eastAsia="Times New Roman" w:cs="Times New Roman"/>
          <w:b/>
          <w:bCs/>
          <w:i w:val="0"/>
          <w:iCs w:val="0"/>
          <w:caps w:val="0"/>
          <w:smallCaps w:val="0"/>
          <w:strike w:val="0"/>
          <w:dstrike w:val="0"/>
          <w:spacing w:val="0"/>
          <w:w w:val="100"/>
          <w:kern w:val="0"/>
          <w:position w:val="0"/>
          <w:highlight w:val="none"/>
          <w:vertAlign w:val="baseline"/>
        </w:rPr>
      </w:lvl>
    </w:lvlOverride>
    <w:lvlOverride w:ilvl="2">
      <w:lvl w:ilvl="2" w:tentative="1">
        <w:start w:val="1"/>
        <w:numFmt w:val="lowerRoman"/>
        <w:lvlText w:val="%3."/>
        <w:lvlJc w:val="left"/>
        <w:pPr>
          <w:tabs>
            <w:tab w:val="left" w:pos="720"/>
          </w:tabs>
          <w:ind w:left="1260" w:hanging="570"/>
        </w:pPr>
        <w:rPr>
          <w:rFonts w:ascii="Times New Roman" w:hAnsi="Times New Roman" w:eastAsia="Times New Roman" w:cs="Times New Roman"/>
          <w:b/>
          <w:bCs/>
          <w:i w:val="0"/>
          <w:iCs w:val="0"/>
          <w:caps w:val="0"/>
          <w:smallCaps w:val="0"/>
          <w:strike w:val="0"/>
          <w:dstrike w:val="0"/>
          <w:spacing w:val="0"/>
          <w:w w:val="100"/>
          <w:kern w:val="0"/>
          <w:position w:val="0"/>
          <w:highlight w:val="none"/>
          <w:vertAlign w:val="baseline"/>
        </w:rPr>
      </w:lvl>
    </w:lvlOverride>
    <w:lvlOverride w:ilvl="3">
      <w:lvl w:ilvl="3" w:tentative="1">
        <w:start w:val="1"/>
        <w:numFmt w:val="decimal"/>
        <w:lvlText w:val="%4."/>
        <w:lvlJc w:val="left"/>
        <w:pPr>
          <w:tabs>
            <w:tab w:val="left" w:pos="720"/>
          </w:tabs>
          <w:ind w:left="1680" w:hanging="420"/>
        </w:pPr>
        <w:rPr>
          <w:rFonts w:ascii="Times New Roman" w:hAnsi="Times New Roman" w:eastAsia="Times New Roman" w:cs="Times New Roman"/>
          <w:b/>
          <w:bCs/>
          <w:i w:val="0"/>
          <w:iCs w:val="0"/>
          <w:caps w:val="0"/>
          <w:smallCaps w:val="0"/>
          <w:strike w:val="0"/>
          <w:dstrike w:val="0"/>
          <w:spacing w:val="0"/>
          <w:w w:val="100"/>
          <w:kern w:val="0"/>
          <w:position w:val="0"/>
          <w:highlight w:val="none"/>
          <w:vertAlign w:val="baseline"/>
        </w:rPr>
      </w:lvl>
    </w:lvlOverride>
    <w:lvlOverride w:ilvl="4">
      <w:lvl w:ilvl="4" w:tentative="1">
        <w:start w:val="1"/>
        <w:numFmt w:val="lowerLetter"/>
        <w:lvlText w:val="%5)"/>
        <w:lvlJc w:val="left"/>
        <w:pPr>
          <w:tabs>
            <w:tab w:val="left" w:pos="720"/>
          </w:tabs>
          <w:ind w:left="2100" w:hanging="420"/>
        </w:pPr>
        <w:rPr>
          <w:rFonts w:ascii="Times New Roman" w:hAnsi="Times New Roman" w:eastAsia="Times New Roman" w:cs="Times New Roman"/>
          <w:b/>
          <w:bCs/>
          <w:i w:val="0"/>
          <w:iCs w:val="0"/>
          <w:caps w:val="0"/>
          <w:smallCaps w:val="0"/>
          <w:strike w:val="0"/>
          <w:dstrike w:val="0"/>
          <w:spacing w:val="0"/>
          <w:w w:val="100"/>
          <w:kern w:val="0"/>
          <w:position w:val="0"/>
          <w:highlight w:val="none"/>
          <w:vertAlign w:val="baseline"/>
        </w:rPr>
      </w:lvl>
    </w:lvlOverride>
    <w:lvlOverride w:ilvl="5">
      <w:lvl w:ilvl="5" w:tentative="1">
        <w:start w:val="1"/>
        <w:numFmt w:val="lowerRoman"/>
        <w:lvlText w:val="%6."/>
        <w:lvlJc w:val="left"/>
        <w:pPr>
          <w:tabs>
            <w:tab w:val="left" w:pos="720"/>
          </w:tabs>
          <w:ind w:left="2520" w:hanging="570"/>
        </w:pPr>
        <w:rPr>
          <w:rFonts w:ascii="Times New Roman" w:hAnsi="Times New Roman" w:eastAsia="Times New Roman" w:cs="Times New Roman"/>
          <w:b/>
          <w:bCs/>
          <w:i w:val="0"/>
          <w:iCs w:val="0"/>
          <w:caps w:val="0"/>
          <w:smallCaps w:val="0"/>
          <w:strike w:val="0"/>
          <w:dstrike w:val="0"/>
          <w:spacing w:val="0"/>
          <w:w w:val="100"/>
          <w:kern w:val="0"/>
          <w:position w:val="0"/>
          <w:highlight w:val="none"/>
          <w:vertAlign w:val="baseline"/>
        </w:rPr>
      </w:lvl>
    </w:lvlOverride>
    <w:lvlOverride w:ilvl="6">
      <w:lvl w:ilvl="6" w:tentative="1">
        <w:start w:val="1"/>
        <w:numFmt w:val="decimal"/>
        <w:lvlText w:val="%7."/>
        <w:lvlJc w:val="left"/>
        <w:pPr>
          <w:tabs>
            <w:tab w:val="left" w:pos="720"/>
          </w:tabs>
          <w:ind w:left="2940" w:hanging="420"/>
        </w:pPr>
        <w:rPr>
          <w:rFonts w:ascii="Times New Roman" w:hAnsi="Times New Roman" w:eastAsia="Times New Roman" w:cs="Times New Roman"/>
          <w:b/>
          <w:bCs/>
          <w:i w:val="0"/>
          <w:iCs w:val="0"/>
          <w:caps w:val="0"/>
          <w:smallCaps w:val="0"/>
          <w:strike w:val="0"/>
          <w:dstrike w:val="0"/>
          <w:spacing w:val="0"/>
          <w:w w:val="100"/>
          <w:kern w:val="0"/>
          <w:position w:val="0"/>
          <w:highlight w:val="none"/>
          <w:vertAlign w:val="baseline"/>
        </w:rPr>
      </w:lvl>
    </w:lvlOverride>
    <w:lvlOverride w:ilvl="7">
      <w:lvl w:ilvl="7" w:tentative="1">
        <w:start w:val="1"/>
        <w:numFmt w:val="lowerLetter"/>
        <w:lvlText w:val="%8)"/>
        <w:lvlJc w:val="left"/>
        <w:pPr>
          <w:tabs>
            <w:tab w:val="left" w:pos="720"/>
          </w:tabs>
          <w:ind w:left="3360" w:hanging="420"/>
        </w:pPr>
        <w:rPr>
          <w:rFonts w:ascii="Times New Roman" w:hAnsi="Times New Roman" w:eastAsia="Times New Roman" w:cs="Times New Roman"/>
          <w:b/>
          <w:bCs/>
          <w:i w:val="0"/>
          <w:iCs w:val="0"/>
          <w:caps w:val="0"/>
          <w:smallCaps w:val="0"/>
          <w:strike w:val="0"/>
          <w:dstrike w:val="0"/>
          <w:spacing w:val="0"/>
          <w:w w:val="100"/>
          <w:kern w:val="0"/>
          <w:position w:val="0"/>
          <w:highlight w:val="none"/>
          <w:vertAlign w:val="baseline"/>
        </w:rPr>
      </w:lvl>
    </w:lvlOverride>
    <w:lvlOverride w:ilvl="8">
      <w:lvl w:ilvl="8" w:tentative="1">
        <w:start w:val="1"/>
        <w:numFmt w:val="lowerRoman"/>
        <w:lvlText w:val="%9."/>
        <w:lvlJc w:val="left"/>
        <w:pPr>
          <w:tabs>
            <w:tab w:val="left" w:pos="720"/>
          </w:tabs>
          <w:ind w:left="3780" w:hanging="570"/>
        </w:pPr>
        <w:rPr>
          <w:rFonts w:ascii="Times New Roman" w:hAnsi="Times New Roman" w:eastAsia="Times New Roman" w:cs="Times New Roman"/>
          <w:b/>
          <w:bCs/>
          <w:i w:val="0"/>
          <w:iCs w:val="0"/>
          <w:caps w:val="0"/>
          <w:smallCaps w:val="0"/>
          <w:strike w:val="0"/>
          <w:dstrike w:val="0"/>
          <w:spacing w:val="0"/>
          <w:w w:val="100"/>
          <w:kern w:val="0"/>
          <w:position w:val="0"/>
          <w:highlight w:val="none"/>
          <w:vertAlign w:val="baseline"/>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FF50F3"/>
    <w:rsid w:val="27AC92DC"/>
    <w:rsid w:val="2B4E9B1E"/>
    <w:rsid w:val="32FB99E5"/>
    <w:rsid w:val="363B41E1"/>
    <w:rsid w:val="3CFB740D"/>
    <w:rsid w:val="4B720F89"/>
    <w:rsid w:val="56FB38A8"/>
    <w:rsid w:val="5BFB4D98"/>
    <w:rsid w:val="5EFF50F3"/>
    <w:rsid w:val="5FC7DB34"/>
    <w:rsid w:val="5FFE20B2"/>
    <w:rsid w:val="6ECC0959"/>
    <w:rsid w:val="6FEF99C1"/>
    <w:rsid w:val="79BF5269"/>
    <w:rsid w:val="79F4D952"/>
    <w:rsid w:val="7FE8A2B2"/>
    <w:rsid w:val="7FEF1A29"/>
    <w:rsid w:val="8BFF0795"/>
    <w:rsid w:val="8FBE83B0"/>
    <w:rsid w:val="B6154476"/>
    <w:rsid w:val="CF377577"/>
    <w:rsid w:val="CF6DB251"/>
    <w:rsid w:val="DAD3961A"/>
    <w:rsid w:val="E2E5A363"/>
    <w:rsid w:val="E39FE974"/>
    <w:rsid w:val="FDA7E6D7"/>
    <w:rsid w:val="FEEF1AD9"/>
    <w:rsid w:val="FFBB1DFA"/>
    <w:rsid w:val="FFEEE349"/>
    <w:rsid w:val="FFFF33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jc w:val="left"/>
    </w:pPr>
    <w:rPr>
      <w:rFonts w:ascii="Copperplate Gothic Bold" w:hAnsi="Copperplate Gothic Bold"/>
      <w:sz w:val="28"/>
    </w:rPr>
  </w:style>
  <w:style w:type="paragraph" w:styleId="4">
    <w:name w:val="footer"/>
    <w:basedOn w:val="1"/>
    <w:next w:val="1"/>
    <w:qFormat/>
    <w:uiPriority w:val="0"/>
    <w:pPr>
      <w:tabs>
        <w:tab w:val="center" w:pos="4153"/>
        <w:tab w:val="right" w:pos="8306"/>
      </w:tabs>
      <w:snapToGrid w:val="0"/>
      <w:jc w:val="left"/>
    </w:pPr>
    <w:rPr>
      <w:sz w:val="18"/>
      <w:szCs w:val="18"/>
    </w:rPr>
  </w:style>
  <w:style w:type="paragraph" w:styleId="5">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8">
    <w:name w:val="List Paragraph"/>
    <w:basedOn w:val="1"/>
    <w:semiHidden/>
    <w:unhideWhenUsed/>
    <w:qFormat/>
    <w:uiPriority w:val="99"/>
    <w:pPr>
      <w:ind w:firstLine="420" w:firstLineChars="200"/>
    </w:pPr>
  </w:style>
  <w:style w:type="paragraph" w:customStyle="1" w:styleId="9">
    <w:name w:val="Other|1"/>
    <w:basedOn w:val="1"/>
    <w:qFormat/>
    <w:uiPriority w:val="0"/>
    <w:pPr>
      <w:spacing w:line="339" w:lineRule="exact"/>
      <w:ind w:firstLine="160"/>
    </w:pPr>
    <w:rPr>
      <w:rFonts w:ascii="宋体" w:hAnsi="宋体" w:eastAsia="宋体" w:cs="宋体"/>
      <w:sz w:val="20"/>
      <w:szCs w:val="20"/>
      <w:lang w:val="zh-TW" w:eastAsia="zh-TW" w:bidi="zh-TW"/>
    </w:rPr>
  </w:style>
  <w:style w:type="paragraph" w:customStyle="1" w:styleId="10">
    <w:name w:val="正文 A"/>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hint="eastAsia" w:ascii="Arial Unicode MS" w:hAnsi="Arial Unicode MS" w:eastAsia="Times New Roman" w:cs="Arial Unicode MS"/>
      <w:color w:val="000000"/>
      <w:spacing w:val="0"/>
      <w:w w:val="100"/>
      <w:kern w:val="2"/>
      <w:position w:val="0"/>
      <w:sz w:val="21"/>
      <w:szCs w:val="21"/>
      <w:u w:val="none" w:color="000000"/>
      <w:vertAlign w:val="baseline"/>
      <w:lang w:val="en-US"/>
    </w:rPr>
  </w:style>
  <w:style w:type="paragraph" w:customStyle="1" w:styleId="11">
    <w:name w:val="默认"/>
    <w:qFormat/>
    <w:uiPriority w:val="0"/>
    <w:pPr>
      <w:framePr w:wrap="around" w:vAnchor="margin" w:hAnchor="text" w:y="1"/>
      <w:spacing w:before="160"/>
    </w:pPr>
    <w:rPr>
      <w:rFonts w:ascii="Helvetica Neue" w:hAnsi="Helvetica Neue" w:eastAsia="Helvetica Neue" w:cs="Helvetica Neue"/>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2599</Words>
  <Characters>2617</Characters>
  <Lines>0</Lines>
  <Paragraphs>0</Paragraphs>
  <TotalTime>0</TotalTime>
  <ScaleCrop>false</ScaleCrop>
  <LinksUpToDate>false</LinksUpToDate>
  <CharactersWithSpaces>2819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2025-06-05T01:06:00Z</dcterms:created>
  <dc:creator>大黄。</dc:creator>
  <cp:lastModifiedBy>大黄。</cp:lastModifiedBy>
  <dcterms:modified xsi:type="dcterms:W3CDTF">2025-07-01T13:15:00Z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7C6EDF85EA5A461E92C477152F492B9C_11</vt:lpwstr>
  </property>
  <property fmtid="{D5CDD505-2E9C-101B-9397-08002B2CF9AE}" pid="4" name="KSOTemplateDocerSaveRecord">
    <vt:lpwstr>eyJoZGlkIjoiYjBiNmEzNDIwY2M3Y2FmMjg1MmQ4NTNlNjc3MjY3NDQiLCJ1c2VySWQiOiI2ODYzMDg4MjQifQ==</vt:lpwstr>
  </property>
</Properties>
</file>