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8AF90C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10.质量管理体系与措施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；</w:t>
      </w:r>
    </w:p>
    <w:p w14:paraId="489780A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5F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2025-06-03T11:29:45Z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2CC1D4D0E6854054B803033738CC5BD9_12</vt:lpwstr>
  </property>
</Properties>
</file>