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3F7E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、招标内容</w:t>
      </w:r>
    </w:p>
    <w:p w14:paraId="7C7578A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1、依据隔音板安装维修的要求，本采购需求工程项目的材料、设备、施工须达到现行中华人民共和国以及省、自治区、直辖市或行业的工程建设标准、强制性条文、规范的要求。</w:t>
      </w:r>
    </w:p>
    <w:p w14:paraId="10CF5DE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新建隔音板整体尺寸为2M*2.5M(长*高）；采用上下金属板内部填充吸声岩棉体，每块宽度50cm，长度2米；中部透明隔音板采用10mm亚克力高分子材料，尺寸1米*2米。立柱采用Q235B，H型型钢125；立柱底座采用同材质U型底座（骑马式），固定采用4套M20六角螺栓锚栓。新建隔音板长度80米(新建隔音板后的相关试验)。</w:t>
      </w:r>
    </w:p>
    <w:p w14:paraId="4F8F082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3、上下部分的金属隔音板采用冲孔镀锌钢板，表面喷塑；立柱型钢防腐采用镀锌喷塑双重防腐。防腐厚度不小于100µm.</w:t>
      </w:r>
    </w:p>
    <w:p w14:paraId="618B977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4、现场交通封闭采用GB5768-2017《道路交通标志与标线》第四部分。</w:t>
      </w:r>
    </w:p>
    <w:p w14:paraId="78C36BA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5、工期要求：新建80米隔音板，工期20天，按此计算。维修隔音板；4小时进场进行拆除，排出隐患，现场做安全警示。5天维修完成。</w:t>
      </w:r>
    </w:p>
    <w:p w14:paraId="2F573FB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6、隔音板局部维修采用同等材质进行维修，计划维修隔音板144块。(如维修有剩余资金可用于隔音板新建)</w:t>
      </w:r>
    </w:p>
    <w:p w14:paraId="6059F20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7、隔音板维修新建后，应保证顺直，美观。</w:t>
      </w:r>
    </w:p>
    <w:p w14:paraId="6488360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8、隔音板新建时，应尽量减少异形板。方便后期维修。</w:t>
      </w:r>
    </w:p>
    <w:p w14:paraId="661124F1"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</w:rPr>
        <w:t>9、在吊装隔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音板时，桥下应有监护车辆，防止意外事件发生。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F6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2025-06-03T12:40:55Z</dcterms:created>
  <dc:creator>Administrator</dc:creator>
  <cp:lastModifiedBy>豆豆</cp:lastModifiedBy>
  <dcterms:modified xsi:type="dcterms:W3CDTF">2025-06-03T12:41:02Z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eyJoZGlkIjoiZTA5YTFmYzgyZjIwOTkxMjYwNzZjZWEwMTU1ZjE1MmYiLCJ1c2VySWQiOiI2OTg4Nzk0MjIifQ==</vt:lpwstr>
  </property>
  <property fmtid="{D5CDD505-2E9C-101B-9397-08002B2CF9AE}" pid="4" name="ICV">
    <vt:lpwstr>B21DE5785ADE4EBDAF4CA9608B8B6B2D_12</vt:lpwstr>
  </property>
</Properties>
</file>