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F70813">
      <w:pPr>
        <w:pageBreakBefore w:val="0"/>
        <w:kinsoku/>
        <w:wordWrap/>
        <w:overflowPunct/>
        <w:topLinePunct w:val="0"/>
        <w:bidi w:val="0"/>
        <w:spacing w:line="360" w:lineRule="auto"/>
        <w:jc w:val="both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13.资源配备计划；</w:t>
      </w:r>
    </w:p>
    <w:p w14:paraId="024F019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B3C7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Times New Roman" w:eastAsiaTheme="minorEastAsia"/>
      <w:kern w:val="1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翠</cp:lastModifiedBy>
  <dcterms:modified xsi:type="dcterms:W3CDTF">2025-06-03T11:16:19Z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eyJoZGlkIjoiY2UyYzYzZmY3ZTA0ZmM3ZjFiZWNmNDNmMzZiMGFiMDQiLCJ1c2VySWQiOiI1NDUxMTcyMDIifQ==</vt:lpwstr>
  </property>
  <property fmtid="{D5CDD505-2E9C-101B-9397-08002B2CF9AE}" pid="4" name="ICV">
    <vt:lpwstr>803E267B51D04E6FB70F516CED031FC6_12</vt:lpwstr>
  </property>
</Properties>
</file>