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A247A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.20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月至今同类项目业绩（以合同为准，复印件加盖公章）；</w:t>
      </w:r>
    </w:p>
    <w:p w14:paraId="3E7C1B1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A7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621AAF1544034D18B6E59A0FA575063A_12</vt:lpwstr>
  </property>
</Properties>
</file>