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10BB6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44"/>
          <w:szCs w:val="4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  <w:lang w:val="zh-CN"/>
        </w:rPr>
        <w:t>第四部分</w:t>
      </w: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  <w:t xml:space="preserve">  </w:t>
      </w: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  <w:lang w:val="zh-CN"/>
        </w:rPr>
        <w:t>合同草案条款</w:t>
      </w:r>
    </w:p>
    <w:p w14:paraId="61008D9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80" w:firstLineChars="200"/>
        <w:jc w:val="both"/>
        <w:textAlignment w:val="baseline"/>
        <w:rPr>
          <w:rFonts w:hint="eastAsia" w:ascii="仿宋" w:hAnsi="仿宋" w:eastAsia="仿宋" w:cs="仿宋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4"/>
          <w:highlight w:val="none"/>
          <w:lang w:val="en-US" w:eastAsia="zh-CN" w:bidi="ar-SA"/>
        </w:rPr>
        <w:t>（本合同模板仅供参考，合同具体条款由招标人与中标单位自行协商，最终合同以招标人给出的合同定稿为准。）</w:t>
      </w:r>
    </w:p>
    <w:p w14:paraId="6146717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80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发包人</w:t>
      </w:r>
      <w:r>
        <w:rPr>
          <w:rFonts w:hint="eastAsia" w:ascii="仿宋" w:hAnsi="仿宋" w:eastAsia="仿宋" w:cs="仿宋"/>
          <w:spacing w:val="-18"/>
          <w:kern w:val="2"/>
          <w:sz w:val="24"/>
          <w:szCs w:val="24"/>
          <w:highlight w:val="none"/>
          <w:lang w:val="en-US" w:eastAsia="zh-CN" w:bidi="ar-SA"/>
        </w:rPr>
        <w:t>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 w:color="auto"/>
          <w:lang w:val="en-US" w:eastAsia="zh-CN" w:bidi="ar-SA"/>
        </w:rPr>
        <w:t xml:space="preserve">                   </w:t>
      </w:r>
      <w:r>
        <w:rPr>
          <w:rFonts w:hint="eastAsia" w:ascii="仿宋" w:hAnsi="仿宋" w:eastAsia="仿宋" w:cs="仿宋"/>
          <w:spacing w:val="-18"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以下简称甲方）</w:t>
      </w:r>
    </w:p>
    <w:p w14:paraId="74A3277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80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承包人</w:t>
      </w:r>
      <w:r>
        <w:rPr>
          <w:rFonts w:hint="eastAsia" w:ascii="仿宋" w:hAnsi="仿宋" w:eastAsia="仿宋" w:cs="仿宋"/>
          <w:spacing w:val="-16"/>
          <w:kern w:val="2"/>
          <w:sz w:val="24"/>
          <w:szCs w:val="24"/>
          <w:highlight w:val="none"/>
          <w:lang w:val="en-US" w:eastAsia="zh-CN" w:bidi="ar-SA"/>
        </w:rPr>
        <w:t>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 w:color="auto"/>
          <w:lang w:val="en-US" w:eastAsia="zh-CN" w:bidi="ar-SA"/>
        </w:rPr>
        <w:t xml:space="preserve">                   </w:t>
      </w:r>
      <w:r>
        <w:rPr>
          <w:rFonts w:hint="eastAsia" w:ascii="仿宋" w:hAnsi="仿宋" w:eastAsia="仿宋" w:cs="仿宋"/>
          <w:spacing w:val="-16"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以下简称乙方）</w:t>
      </w:r>
    </w:p>
    <w:p w14:paraId="6265D2C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76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西安市未央区人民法院（以下简称甲方</w:t>
      </w:r>
      <w:r>
        <w:rPr>
          <w:rFonts w:hint="eastAsia" w:ascii="仿宋" w:hAnsi="仿宋" w:eastAsia="仿宋" w:cs="仿宋"/>
          <w:spacing w:val="-37"/>
          <w:kern w:val="2"/>
          <w:sz w:val="24"/>
          <w:szCs w:val="24"/>
          <w:highlight w:val="none"/>
          <w:lang w:val="en-US" w:eastAsia="zh-CN" w:bidi="ar-SA"/>
        </w:rPr>
        <w:t>）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 w:color="auto"/>
          <w:lang w:val="en-US" w:eastAsia="zh-CN" w:bidi="ar-SA"/>
        </w:rPr>
        <w:t xml:space="preserve">                   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none" w:color="auto"/>
          <w:lang w:val="en-US" w:eastAsia="zh-CN" w:bidi="ar-SA"/>
        </w:rPr>
        <w:t>（</w:t>
      </w: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项目名称），</w:t>
      </w:r>
      <w:r>
        <w:rPr>
          <w:rFonts w:hint="eastAsia" w:ascii="仿宋" w:hAnsi="仿宋" w:eastAsia="仿宋" w:cs="仿宋"/>
          <w:spacing w:val="-2"/>
          <w:kern w:val="2"/>
          <w:sz w:val="24"/>
          <w:szCs w:val="24"/>
          <w:highlight w:val="none"/>
          <w:lang w:val="en-US" w:eastAsia="zh-CN" w:bidi="ar-SA"/>
        </w:rPr>
        <w:t>按照招</w:t>
      </w:r>
      <w:r>
        <w:rPr>
          <w:rFonts w:hint="eastAsia" w:ascii="仿宋" w:hAnsi="仿宋" w:eastAsia="仿宋" w:cs="仿宋"/>
          <w:spacing w:val="-3"/>
          <w:kern w:val="2"/>
          <w:sz w:val="24"/>
          <w:szCs w:val="24"/>
          <w:highlight w:val="none"/>
          <w:lang w:val="en-US" w:eastAsia="zh-CN" w:bidi="ar-SA"/>
        </w:rPr>
        <w:t>标程序，采用竞争性磋商的方式，选定承包人（以下简称乙方）。依据国家《中华人民共</w:t>
      </w:r>
      <w:r>
        <w:rPr>
          <w:rFonts w:hint="eastAsia" w:ascii="仿宋" w:hAnsi="仿宋" w:eastAsia="仿宋" w:cs="仿宋"/>
          <w:spacing w:val="-7"/>
          <w:kern w:val="2"/>
          <w:sz w:val="24"/>
          <w:szCs w:val="24"/>
          <w:highlight w:val="none"/>
          <w:lang w:val="en-US" w:eastAsia="zh-CN" w:bidi="ar-SA"/>
        </w:rPr>
        <w:t>和国民法典》及招标文件和乙方的投标文件，经甲、乙双方协商，达成如下合同条款。</w:t>
      </w:r>
    </w:p>
    <w:p w14:paraId="34B7A5F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66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pacing w:val="-4"/>
          <w:kern w:val="2"/>
          <w:sz w:val="24"/>
          <w:szCs w:val="24"/>
          <w:highlight w:val="none"/>
          <w:lang w:val="en-US" w:eastAsia="zh-CN" w:bidi="ar-SA"/>
        </w:rPr>
        <w:t>一、项目概况</w:t>
      </w:r>
    </w:p>
    <w:p w14:paraId="184E26F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52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7"/>
          <w:kern w:val="2"/>
          <w:sz w:val="24"/>
          <w:szCs w:val="24"/>
          <w:highlight w:val="none"/>
          <w:lang w:val="en-US" w:eastAsia="zh-CN" w:bidi="ar-SA"/>
        </w:rPr>
        <w:t>1.项目名称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   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；</w:t>
      </w:r>
    </w:p>
    <w:p w14:paraId="277E4B4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60" w:firstLineChars="200"/>
        <w:jc w:val="both"/>
        <w:textAlignment w:val="baseline"/>
        <w:rPr>
          <w:rFonts w:hint="eastAsia" w:ascii="仿宋" w:hAnsi="仿宋" w:eastAsia="仿宋" w:cs="仿宋"/>
          <w:spacing w:val="1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5"/>
          <w:kern w:val="2"/>
          <w:sz w:val="24"/>
          <w:szCs w:val="24"/>
          <w:highlight w:val="none"/>
          <w:lang w:val="en-US" w:eastAsia="zh-CN" w:bidi="ar-SA"/>
        </w:rPr>
        <w:t>2.项目地点</w:t>
      </w:r>
      <w:r>
        <w:rPr>
          <w:rFonts w:hint="eastAsia" w:ascii="仿宋" w:hAnsi="仿宋" w:eastAsia="仿宋" w:cs="仿宋"/>
          <w:spacing w:val="1"/>
          <w:kern w:val="2"/>
          <w:sz w:val="24"/>
          <w:szCs w:val="24"/>
          <w:highlight w:val="none"/>
          <w:lang w:val="en-US" w:eastAsia="zh-CN" w:bidi="ar-SA"/>
        </w:rPr>
        <w:t>：</w:t>
      </w:r>
      <w:r>
        <w:rPr>
          <w:rFonts w:hint="eastAsia" w:ascii="仿宋" w:hAnsi="仿宋" w:eastAsia="仿宋" w:cs="仿宋"/>
          <w:spacing w:val="1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  </w:t>
      </w:r>
      <w:r>
        <w:rPr>
          <w:rFonts w:hint="eastAsia" w:ascii="仿宋" w:hAnsi="仿宋" w:eastAsia="仿宋" w:cs="仿宋"/>
          <w:spacing w:val="1"/>
          <w:kern w:val="2"/>
          <w:sz w:val="24"/>
          <w:szCs w:val="24"/>
          <w:highlight w:val="none"/>
          <w:lang w:val="en-US" w:eastAsia="zh-CN" w:bidi="ar-SA"/>
        </w:rPr>
        <w:t>；</w:t>
      </w:r>
    </w:p>
    <w:p w14:paraId="64A8FDF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68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pacing w:val="-3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pacing w:val="-3"/>
          <w:kern w:val="2"/>
          <w:sz w:val="24"/>
          <w:szCs w:val="24"/>
          <w:highlight w:val="none"/>
          <w:lang w:val="en-US" w:eastAsia="zh-CN" w:bidi="ar-SA"/>
        </w:rPr>
        <w:t>3.采购内容：</w:t>
      </w:r>
    </w:p>
    <w:p w14:paraId="7A17C6B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70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pacing w:val="-3"/>
          <w:kern w:val="2"/>
          <w:sz w:val="24"/>
          <w:szCs w:val="24"/>
          <w:highlight w:val="none"/>
          <w:lang w:val="en-US" w:eastAsia="zh-CN" w:bidi="ar-SA"/>
        </w:rPr>
        <w:t>二、组成本合同的文件</w:t>
      </w:r>
    </w:p>
    <w:p w14:paraId="1AB5B34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52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7"/>
          <w:kern w:val="2"/>
          <w:sz w:val="24"/>
          <w:szCs w:val="24"/>
          <w:highlight w:val="none"/>
          <w:lang w:val="en-US" w:eastAsia="zh-CN" w:bidi="ar-SA"/>
        </w:rPr>
        <w:t>1.协议书；</w:t>
      </w:r>
    </w:p>
    <w:p w14:paraId="25A6609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76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2.投标文件、澄清、中标通知书；</w:t>
      </w:r>
    </w:p>
    <w:p w14:paraId="0BFAD93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72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2"/>
          <w:kern w:val="2"/>
          <w:sz w:val="24"/>
          <w:szCs w:val="24"/>
          <w:highlight w:val="none"/>
          <w:lang w:val="en-US" w:eastAsia="zh-CN" w:bidi="ar-SA"/>
        </w:rPr>
        <w:t>3.相关服务建议书；</w:t>
      </w:r>
    </w:p>
    <w:p w14:paraId="7E25DB2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76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4.附录，即：附表内所投产品的分项</w:t>
      </w:r>
      <w:bookmarkStart w:id="0" w:name="_GoBack"/>
      <w:bookmarkEnd w:id="0"/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报价；</w:t>
      </w:r>
    </w:p>
    <w:p w14:paraId="2E3A86D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80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本合同签订后，双方依法签订的补充协议、备忘录也</w:t>
      </w: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是本合同文件的组成部分。</w:t>
      </w:r>
    </w:p>
    <w:p w14:paraId="3A736FB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66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pacing w:val="-4"/>
          <w:kern w:val="2"/>
          <w:sz w:val="24"/>
          <w:szCs w:val="24"/>
          <w:highlight w:val="none"/>
          <w:lang w:val="en-US" w:eastAsia="zh-CN" w:bidi="ar-SA"/>
        </w:rPr>
        <w:t>三、合同价</w:t>
      </w:r>
    </w:p>
    <w:p w14:paraId="07C88F2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76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数量以实际采购量为结算依据。</w:t>
      </w:r>
    </w:p>
    <w:p w14:paraId="4490BFD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50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pacing w:val="-8"/>
          <w:kern w:val="2"/>
          <w:sz w:val="24"/>
          <w:szCs w:val="24"/>
          <w:highlight w:val="none"/>
          <w:lang w:val="en-US" w:eastAsia="zh-CN" w:bidi="ar-SA"/>
        </w:rPr>
        <w:t>四、结算方式</w:t>
      </w:r>
    </w:p>
    <w:p w14:paraId="15E8113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56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pacing w:val="-6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pacing w:val="-6"/>
          <w:kern w:val="2"/>
          <w:sz w:val="24"/>
          <w:szCs w:val="24"/>
          <w:highlight w:val="none"/>
          <w:lang w:val="en-US" w:eastAsia="zh-CN" w:bidi="ar-SA"/>
        </w:rPr>
        <w:t>1.每月25日为结算日，乙方须按学校要求提供分类发票，通过对公转账进行结算。</w:t>
      </w:r>
    </w:p>
    <w:p w14:paraId="7AAD213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56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pacing w:val="-6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pacing w:val="-6"/>
          <w:kern w:val="2"/>
          <w:sz w:val="24"/>
          <w:szCs w:val="24"/>
          <w:highlight w:val="none"/>
          <w:lang w:val="en-US" w:eastAsia="zh-CN" w:bidi="ar-SA"/>
        </w:rPr>
        <w:t>2.月结算价=∑招标人当月询价定价（单价）*实际采购量*（1-报价下浮率（%）），其中报价下浮率为投标单位投标报价下浮率，后期不做调整。</w:t>
      </w:r>
    </w:p>
    <w:p w14:paraId="1DE6A5FE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58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pacing w:val="-6"/>
          <w:kern w:val="2"/>
          <w:sz w:val="24"/>
          <w:szCs w:val="24"/>
          <w:highlight w:val="none"/>
          <w:lang w:val="en-US" w:eastAsia="zh-CN" w:bidi="ar-SA"/>
        </w:rPr>
        <w:t>五、期限</w:t>
      </w:r>
    </w:p>
    <w:p w14:paraId="49344A0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76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合同履行期限：</w:t>
      </w: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u w:val="single" w:color="auto"/>
          <w:lang w:val="en-US" w:eastAsia="zh-CN" w:bidi="ar-SA"/>
        </w:rPr>
        <w:t xml:space="preserve">               </w:t>
      </w: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。</w:t>
      </w:r>
    </w:p>
    <w:p w14:paraId="3A17B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66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pacing w:val="-4"/>
          <w:kern w:val="2"/>
          <w:sz w:val="24"/>
          <w:szCs w:val="24"/>
          <w:highlight w:val="none"/>
          <w:lang w:val="en-US" w:eastAsia="zh-CN" w:bidi="ar-SA"/>
        </w:rPr>
        <w:t>六、运输及包装</w:t>
      </w:r>
    </w:p>
    <w:p w14:paraId="35AF1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76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1.运输由承包人负责，运杂费已包含在合同总价内。包括从货物供应地点运送至交付地点所含的运输费、装卸费、仓储费、保险费等其他费用。</w:t>
      </w:r>
    </w:p>
    <w:p w14:paraId="2C6CA4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80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2.运输方式由承包人自行选择，但必须保证按期交付。不</w:t>
      </w: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得断货，因断货造成的损失由</w:t>
      </w:r>
      <w:r>
        <w:rPr>
          <w:rFonts w:hint="eastAsia" w:ascii="仿宋" w:hAnsi="仿宋" w:eastAsia="仿宋" w:cs="仿宋"/>
          <w:spacing w:val="-2"/>
          <w:kern w:val="2"/>
          <w:sz w:val="24"/>
          <w:szCs w:val="24"/>
          <w:highlight w:val="none"/>
          <w:lang w:val="en-US" w:eastAsia="zh-CN" w:bidi="ar-SA"/>
        </w:rPr>
        <w:t>承包人负责赔偿。</w:t>
      </w:r>
    </w:p>
    <w:p w14:paraId="422286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64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4"/>
          <w:kern w:val="2"/>
          <w:sz w:val="24"/>
          <w:szCs w:val="24"/>
          <w:highlight w:val="none"/>
          <w:lang w:val="en-US" w:eastAsia="zh-CN" w:bidi="ar-SA"/>
        </w:rPr>
        <w:t>3.货物到达发包人指定地点后，承包人应按有关技术规程和发包人要求进行存放和保管。</w:t>
      </w:r>
    </w:p>
    <w:p w14:paraId="7737D4B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66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highlight w:val="none"/>
        </w:rPr>
        <w:t>七、质量保证</w:t>
      </w:r>
    </w:p>
    <w:p w14:paraId="0355745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72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2"/>
          <w:kern w:val="2"/>
          <w:sz w:val="24"/>
          <w:szCs w:val="24"/>
          <w:highlight w:val="none"/>
          <w:lang w:val="en-US" w:eastAsia="zh-CN" w:bidi="ar-SA"/>
        </w:rPr>
        <w:t>1.质保期：乙方保证提供的货物符合国家质量安全标准及</w:t>
      </w:r>
      <w:r>
        <w:rPr>
          <w:rFonts w:hint="eastAsia" w:ascii="仿宋" w:hAnsi="仿宋" w:eastAsia="仿宋" w:cs="仿宋"/>
          <w:spacing w:val="-3"/>
          <w:kern w:val="2"/>
          <w:sz w:val="24"/>
          <w:szCs w:val="24"/>
          <w:highlight w:val="none"/>
          <w:lang w:val="en-US" w:eastAsia="zh-CN" w:bidi="ar-SA"/>
        </w:rPr>
        <w:t>招投标文件、答疑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附件的质量要求，干净卫生、无杂质，无过期、变质、腐烂、以假</w:t>
      </w: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充真、以次充好等现象。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产品的理化指标：所有产品的污染物限量、农药残留限量、微生物</w:t>
      </w: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限量等食品安全指标及农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药和兽药 残留必须符合国家相关质量标准，并符合《中华人民共和</w:t>
      </w: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国食品安全法》。并保证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其销售的产品不存在有造成甲方或任何第三人人身损害的现实或潜</w:t>
      </w: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在的危险，并可溯源；若因此造成任何损失，由乙方承担全部赔偿责任。</w:t>
      </w:r>
    </w:p>
    <w:p w14:paraId="0C2E802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58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pacing w:val="-6"/>
          <w:kern w:val="2"/>
          <w:sz w:val="24"/>
          <w:szCs w:val="24"/>
          <w:highlight w:val="none"/>
          <w:lang w:val="en-US" w:eastAsia="zh-CN" w:bidi="ar-SA"/>
        </w:rPr>
        <w:t>八、验收</w:t>
      </w:r>
    </w:p>
    <w:p w14:paraId="35DFA20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76" w:firstLineChars="200"/>
        <w:jc w:val="both"/>
        <w:textAlignment w:val="baseline"/>
        <w:rPr>
          <w:rFonts w:hint="eastAsia" w:ascii="仿宋" w:hAnsi="仿宋" w:eastAsia="仿宋" w:cs="仿宋"/>
          <w:spacing w:val="-2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1.验收依据</w:t>
      </w:r>
      <w:r>
        <w:rPr>
          <w:rFonts w:hint="eastAsia" w:ascii="仿宋" w:hAnsi="仿宋" w:eastAsia="仿宋" w:cs="仿宋"/>
          <w:spacing w:val="-20"/>
          <w:kern w:val="2"/>
          <w:sz w:val="24"/>
          <w:szCs w:val="24"/>
          <w:highlight w:val="none"/>
          <w:lang w:val="en-US" w:eastAsia="zh-CN" w:bidi="ar-SA"/>
        </w:rPr>
        <w:t>：（1）</w:t>
      </w: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招标文件、投标文件、澄清表（函</w:t>
      </w:r>
      <w:r>
        <w:rPr>
          <w:rFonts w:hint="eastAsia" w:ascii="仿宋" w:hAnsi="仿宋" w:eastAsia="仿宋" w:cs="仿宋"/>
          <w:spacing w:val="-20"/>
          <w:kern w:val="2"/>
          <w:sz w:val="24"/>
          <w:szCs w:val="24"/>
          <w:highlight w:val="none"/>
          <w:lang w:val="en-US" w:eastAsia="zh-CN" w:bidi="ar-SA"/>
        </w:rPr>
        <w:t>）；（2）</w:t>
      </w:r>
      <w:r>
        <w:rPr>
          <w:rFonts w:hint="eastAsia" w:ascii="仿宋" w:hAnsi="仿宋" w:eastAsia="仿宋" w:cs="仿宋"/>
          <w:spacing w:val="-2"/>
          <w:kern w:val="2"/>
          <w:sz w:val="24"/>
          <w:szCs w:val="24"/>
          <w:highlight w:val="none"/>
          <w:lang w:val="en-US" w:eastAsia="zh-CN" w:bidi="ar-SA"/>
        </w:rPr>
        <w:t>国家相应的标准、规范。</w:t>
      </w:r>
    </w:p>
    <w:p w14:paraId="0229EE6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68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3"/>
          <w:kern w:val="2"/>
          <w:sz w:val="24"/>
          <w:szCs w:val="24"/>
          <w:highlight w:val="none"/>
          <w:lang w:val="en-US" w:eastAsia="zh-CN" w:bidi="ar-SA"/>
        </w:rPr>
        <w:t>2.承包人货物经过双方检验认可后，签署验收报告，产品保修期自验收合格之日起算，由</w:t>
      </w: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承包人提供产品保修文件。</w:t>
      </w:r>
    </w:p>
    <w:p w14:paraId="37349D8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76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当满足以下条件时，发包人才向承包人签发货物验收报告：</w:t>
      </w:r>
    </w:p>
    <w:p w14:paraId="38BF1BEE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76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（1）承包人已按照合同规定提供了全部产品及完整的技术资料；</w:t>
      </w:r>
    </w:p>
    <w:p w14:paraId="1FE57B3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76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（2）货物符合招标文件和投标文件技术规格要求，性能满足要求；</w:t>
      </w:r>
    </w:p>
    <w:p w14:paraId="4F51CEA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72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2"/>
          <w:kern w:val="2"/>
          <w:sz w:val="24"/>
          <w:szCs w:val="24"/>
          <w:highlight w:val="none"/>
          <w:lang w:val="en-US" w:eastAsia="zh-CN" w:bidi="ar-SA"/>
        </w:rPr>
        <w:t>（3）货物具备相关证明文件。</w:t>
      </w:r>
    </w:p>
    <w:p w14:paraId="165F12B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62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pacing w:val="-5"/>
          <w:kern w:val="2"/>
          <w:sz w:val="24"/>
          <w:szCs w:val="24"/>
          <w:highlight w:val="none"/>
          <w:lang w:val="en-US" w:eastAsia="zh-CN" w:bidi="ar-SA"/>
        </w:rPr>
        <w:t>九、质量保证</w:t>
      </w:r>
    </w:p>
    <w:p w14:paraId="36B6449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68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3"/>
          <w:kern w:val="2"/>
          <w:sz w:val="24"/>
          <w:szCs w:val="24"/>
          <w:highlight w:val="none"/>
          <w:lang w:val="en-US" w:eastAsia="zh-CN" w:bidi="ar-SA"/>
        </w:rPr>
        <w:t>1、乙方应</w:t>
      </w:r>
      <w:r>
        <w:rPr>
          <w:rFonts w:hint="eastAsia" w:ascii="仿宋" w:hAnsi="仿宋" w:eastAsia="仿宋" w:cs="仿宋"/>
          <w:b/>
          <w:bCs/>
          <w:spacing w:val="-3"/>
          <w:kern w:val="2"/>
          <w:sz w:val="24"/>
          <w:szCs w:val="24"/>
          <w:highlight w:val="none"/>
          <w:lang w:val="en-US" w:eastAsia="zh-CN" w:bidi="ar-SA"/>
        </w:rPr>
        <w:t>保证供应新鲜</w:t>
      </w:r>
      <w:r>
        <w:rPr>
          <w:rFonts w:hint="eastAsia" w:ascii="仿宋" w:hAnsi="仿宋" w:eastAsia="仿宋" w:cs="仿宋"/>
          <w:spacing w:val="-3"/>
          <w:kern w:val="2"/>
          <w:sz w:val="24"/>
          <w:szCs w:val="24"/>
          <w:highlight w:val="none"/>
          <w:lang w:val="en-US" w:eastAsia="zh-CN" w:bidi="ar-SA"/>
        </w:rPr>
        <w:t>产品</w:t>
      </w:r>
      <w:r>
        <w:rPr>
          <w:rFonts w:hint="eastAsia" w:ascii="仿宋" w:hAnsi="仿宋" w:eastAsia="仿宋" w:cs="仿宋"/>
          <w:b/>
          <w:bCs/>
          <w:spacing w:val="-1"/>
          <w:kern w:val="2"/>
          <w:sz w:val="24"/>
          <w:szCs w:val="24"/>
          <w:highlight w:val="none"/>
          <w:lang w:val="en-US" w:eastAsia="zh-CN" w:bidi="ar-SA"/>
        </w:rPr>
        <w:t>。</w:t>
      </w: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甲方使用中发现过期、散黄、干瘪等现象的产品，乙方负责免费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无条件更换或者甲方有权进行数量核减，并提出一次警告；二次</w:t>
      </w: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出现同样情况者，甲方有权</w:t>
      </w:r>
      <w:r>
        <w:rPr>
          <w:rFonts w:hint="eastAsia" w:ascii="仿宋" w:hAnsi="仿宋" w:eastAsia="仿宋" w:cs="仿宋"/>
          <w:spacing w:val="-2"/>
          <w:kern w:val="2"/>
          <w:sz w:val="24"/>
          <w:szCs w:val="24"/>
          <w:highlight w:val="none"/>
          <w:lang w:val="en-US" w:eastAsia="zh-CN" w:bidi="ar-SA"/>
        </w:rPr>
        <w:t>单方终止合同。</w:t>
      </w:r>
    </w:p>
    <w:p w14:paraId="1549353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76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2、若乙方当日未按甲方要求配送货物</w:t>
      </w:r>
      <w:r>
        <w:rPr>
          <w:rFonts w:hint="eastAsia" w:ascii="仿宋" w:hAnsi="仿宋" w:eastAsia="仿宋" w:cs="仿宋"/>
          <w:b/>
          <w:bCs/>
          <w:spacing w:val="-1"/>
          <w:kern w:val="2"/>
          <w:sz w:val="24"/>
          <w:szCs w:val="24"/>
          <w:highlight w:val="none"/>
          <w:lang w:val="en-US" w:eastAsia="zh-CN" w:bidi="ar-SA"/>
        </w:rPr>
        <w:t>或当日未将有质量问题的产品予以更换的</w:t>
      </w:r>
      <w:r>
        <w:rPr>
          <w:rFonts w:hint="eastAsia" w:ascii="仿宋" w:hAnsi="仿宋" w:eastAsia="仿宋" w:cs="仿宋"/>
          <w:spacing w:val="-2"/>
          <w:kern w:val="2"/>
          <w:sz w:val="24"/>
          <w:szCs w:val="24"/>
          <w:highlight w:val="none"/>
          <w:lang w:val="en-US" w:eastAsia="zh-CN" w:bidi="ar-SA"/>
        </w:rPr>
        <w:t>，甲方</w:t>
      </w: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有权另行采购其他商家同类货物，由此产生的全部费用由乙方承担，</w:t>
      </w:r>
      <w:r>
        <w:rPr>
          <w:rFonts w:hint="eastAsia" w:ascii="仿宋" w:hAnsi="仿宋" w:eastAsia="仿宋" w:cs="仿宋"/>
          <w:spacing w:val="-2"/>
          <w:kern w:val="2"/>
          <w:sz w:val="24"/>
          <w:szCs w:val="24"/>
          <w:highlight w:val="none"/>
          <w:lang w:val="en-US" w:eastAsia="zh-CN" w:bidi="ar-SA"/>
        </w:rPr>
        <w:t>并且甲方按照当日要求</w:t>
      </w: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更换货物的两倍金额从当月货款中扣除作为违约金。</w:t>
      </w:r>
    </w:p>
    <w:p w14:paraId="39AD791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68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3"/>
          <w:kern w:val="2"/>
          <w:sz w:val="24"/>
          <w:szCs w:val="24"/>
          <w:highlight w:val="none"/>
          <w:lang w:val="en-US" w:eastAsia="zh-CN" w:bidi="ar-SA"/>
        </w:rPr>
        <w:t>3、如发现</w:t>
      </w:r>
      <w:r>
        <w:rPr>
          <w:rFonts w:hint="eastAsia" w:ascii="仿宋" w:hAnsi="仿宋" w:eastAsia="仿宋" w:cs="仿宋"/>
          <w:b/>
          <w:bCs/>
          <w:spacing w:val="-3"/>
          <w:kern w:val="2"/>
          <w:sz w:val="24"/>
          <w:szCs w:val="24"/>
          <w:highlight w:val="none"/>
          <w:lang w:val="en-US" w:eastAsia="zh-CN" w:bidi="ar-SA"/>
        </w:rPr>
        <w:t>质次价高</w:t>
      </w:r>
      <w:r>
        <w:rPr>
          <w:rFonts w:hint="eastAsia" w:ascii="仿宋" w:hAnsi="仿宋" w:eastAsia="仿宋" w:cs="仿宋"/>
          <w:spacing w:val="-3"/>
          <w:kern w:val="2"/>
          <w:sz w:val="24"/>
          <w:szCs w:val="24"/>
          <w:highlight w:val="none"/>
          <w:lang w:val="en-US" w:eastAsia="zh-CN" w:bidi="ar-SA"/>
        </w:rPr>
        <w:t>的货品或同等质量货品价格虚高的现象，甲方有权要求乙方根据</w:t>
      </w:r>
      <w:r>
        <w:rPr>
          <w:rFonts w:hint="eastAsia" w:ascii="仿宋" w:hAnsi="仿宋" w:eastAsia="仿宋" w:cs="仿宋"/>
          <w:spacing w:val="-4"/>
          <w:kern w:val="2"/>
          <w:sz w:val="24"/>
          <w:szCs w:val="24"/>
          <w:highlight w:val="none"/>
          <w:lang w:val="en-US" w:eastAsia="zh-CN" w:bidi="ar-SA"/>
        </w:rPr>
        <w:t>所验</w:t>
      </w:r>
      <w:r>
        <w:rPr>
          <w:rFonts w:hint="eastAsia" w:ascii="仿宋" w:hAnsi="仿宋" w:eastAsia="仿宋" w:cs="仿宋"/>
          <w:spacing w:val="-5"/>
          <w:kern w:val="2"/>
          <w:sz w:val="24"/>
          <w:szCs w:val="24"/>
          <w:highlight w:val="none"/>
          <w:lang w:val="en-US" w:eastAsia="zh-CN" w:bidi="ar-SA"/>
        </w:rPr>
        <w:t>货物数量金额的双倍支付违约金或减半支付货款，并提出一次警告；第二次出现同样情况者，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甲方有权要求乙方根据所验货物数量金额的双倍支付违约金或减半</w:t>
      </w: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支付货款，同时单方解除</w:t>
      </w:r>
      <w:r>
        <w:rPr>
          <w:rFonts w:hint="eastAsia" w:ascii="仿宋" w:hAnsi="仿宋" w:eastAsia="仿宋" w:cs="仿宋"/>
          <w:spacing w:val="-4"/>
          <w:kern w:val="2"/>
          <w:sz w:val="24"/>
          <w:szCs w:val="24"/>
          <w:highlight w:val="none"/>
          <w:lang w:val="en-US" w:eastAsia="zh-CN" w:bidi="ar-SA"/>
        </w:rPr>
        <w:t>合同。</w:t>
      </w:r>
    </w:p>
    <w:p w14:paraId="44F7E32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66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pacing w:val="-4"/>
          <w:kern w:val="2"/>
          <w:sz w:val="24"/>
          <w:szCs w:val="24"/>
          <w:highlight w:val="none"/>
          <w:lang w:val="en-US" w:eastAsia="zh-CN" w:bidi="ar-SA"/>
        </w:rPr>
        <w:t>十、违约责任</w:t>
      </w:r>
    </w:p>
    <w:p w14:paraId="1234BC8E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76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（一）按《中华人民共和国民法典》中的相关条款执行。</w:t>
      </w:r>
    </w:p>
    <w:p w14:paraId="350E7BA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76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（二）未按合同要求提供服务或服务质量不能满足合同要求，发包人有权依据《中华人民共和国民法典》有关条款及合同约定终止合同，并要求承包人承担违约责任。</w:t>
      </w:r>
    </w:p>
    <w:p w14:paraId="25D0349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76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（三）承包人未按合同约定的交货日期交货的，每逾期一日，向发包人支付逾期交付货</w:t>
      </w:r>
      <w:r>
        <w:rPr>
          <w:rFonts w:hint="eastAsia" w:ascii="仿宋" w:hAnsi="仿宋" w:eastAsia="仿宋" w:cs="仿宋"/>
          <w:spacing w:val="-2"/>
          <w:kern w:val="2"/>
          <w:sz w:val="24"/>
          <w:szCs w:val="24"/>
          <w:highlight w:val="none"/>
          <w:lang w:val="en-US" w:eastAsia="zh-CN" w:bidi="ar-SA"/>
        </w:rPr>
        <w:t>物价款的0.1%的违约金，但不超过合同总金额的10%。承包</w:t>
      </w:r>
      <w:r>
        <w:rPr>
          <w:rFonts w:hint="eastAsia" w:ascii="仿宋" w:hAnsi="仿宋" w:eastAsia="仿宋" w:cs="仿宋"/>
          <w:spacing w:val="-3"/>
          <w:kern w:val="2"/>
          <w:sz w:val="24"/>
          <w:szCs w:val="24"/>
          <w:highlight w:val="none"/>
          <w:lang w:val="en-US" w:eastAsia="zh-CN" w:bidi="ar-SA"/>
        </w:rPr>
        <w:t>人支付逾期交货违约金并不免除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其交货的责任。如承包人在政府采购合同规定的交货日期后10天</w:t>
      </w: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内仍未能交货，则视为承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包人不能交货，发包人有权解除政府采购合同，承包人除退还已收</w:t>
      </w: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取的货款外，还应向发包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人偿付政府采购合同总金额10%的违约金，并承担由此给</w:t>
      </w: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发包人造成的一切损失。</w:t>
      </w:r>
    </w:p>
    <w:p w14:paraId="38E4D0B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68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3"/>
          <w:kern w:val="2"/>
          <w:sz w:val="24"/>
          <w:szCs w:val="24"/>
          <w:highlight w:val="none"/>
          <w:lang w:val="en-US" w:eastAsia="zh-CN" w:bidi="ar-SA"/>
        </w:rPr>
        <w:t>（四）承包人所交付货物及伴随的工程或服务不符合其投标承诺，存在偷工减料、以次</w:t>
      </w: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充好情形的，发包人要求更换一次后仍不符合约定的，发包人有权解除政府采购</w:t>
      </w:r>
      <w:r>
        <w:rPr>
          <w:rFonts w:hint="eastAsia" w:ascii="仿宋" w:hAnsi="仿宋" w:eastAsia="仿宋" w:cs="仿宋"/>
          <w:spacing w:val="-2"/>
          <w:kern w:val="2"/>
          <w:sz w:val="24"/>
          <w:szCs w:val="24"/>
          <w:highlight w:val="none"/>
          <w:lang w:val="en-US" w:eastAsia="zh-CN" w:bidi="ar-SA"/>
        </w:rPr>
        <w:t>合同，并将</w:t>
      </w: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有关情况上报政府采购监管部门处理。</w:t>
      </w:r>
    </w:p>
    <w:p w14:paraId="613CF70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66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pacing w:val="-4"/>
          <w:kern w:val="2"/>
          <w:sz w:val="24"/>
          <w:szCs w:val="24"/>
          <w:highlight w:val="none"/>
          <w:lang w:val="en-US" w:eastAsia="zh-CN" w:bidi="ar-SA"/>
        </w:rPr>
        <w:t>十一、争议解决</w:t>
      </w:r>
    </w:p>
    <w:p w14:paraId="343803F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80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执行本合同中产生纠纷，由承发包双方协商解决；协商不成，向</w:t>
      </w: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有管辖权的人民法院提</w:t>
      </w:r>
      <w:r>
        <w:rPr>
          <w:rFonts w:hint="eastAsia" w:ascii="仿宋" w:hAnsi="仿宋" w:eastAsia="仿宋" w:cs="仿宋"/>
          <w:spacing w:val="-3"/>
          <w:kern w:val="2"/>
          <w:sz w:val="24"/>
          <w:szCs w:val="24"/>
          <w:highlight w:val="none"/>
          <w:lang w:val="en-US" w:eastAsia="zh-CN" w:bidi="ar-SA"/>
        </w:rPr>
        <w:t>起诉讼。</w:t>
      </w:r>
    </w:p>
    <w:p w14:paraId="666F76F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70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pacing w:val="-3"/>
          <w:kern w:val="2"/>
          <w:sz w:val="24"/>
          <w:szCs w:val="24"/>
          <w:highlight w:val="none"/>
          <w:lang w:val="en-US" w:eastAsia="zh-CN" w:bidi="ar-SA"/>
        </w:rPr>
        <w:t>十二、合同生效及其他</w:t>
      </w:r>
    </w:p>
    <w:p w14:paraId="62C4D25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72" w:firstLineChars="200"/>
        <w:jc w:val="both"/>
        <w:textAlignment w:val="baseline"/>
        <w:rPr>
          <w:rFonts w:hint="eastAsia" w:ascii="仿宋" w:hAnsi="仿宋" w:eastAsia="仿宋" w:cs="仿宋"/>
          <w:spacing w:val="-2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2"/>
          <w:kern w:val="2"/>
          <w:sz w:val="24"/>
          <w:szCs w:val="24"/>
          <w:highlight w:val="none"/>
          <w:lang w:val="en-US" w:eastAsia="zh-CN" w:bidi="ar-SA"/>
        </w:rPr>
        <w:t>1.本合同双方签字盖章即生效，一式</w:t>
      </w:r>
      <w:r>
        <w:rPr>
          <w:rFonts w:hint="eastAsia" w:ascii="仿宋" w:hAnsi="仿宋" w:eastAsia="仿宋" w:cs="仿宋"/>
          <w:spacing w:val="-2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spacing w:val="-2"/>
          <w:kern w:val="2"/>
          <w:sz w:val="24"/>
          <w:szCs w:val="24"/>
          <w:highlight w:val="none"/>
          <w:lang w:val="en-US" w:eastAsia="zh-CN" w:bidi="ar-SA"/>
        </w:rPr>
        <w:t>份，甲方</w:t>
      </w:r>
      <w:r>
        <w:rPr>
          <w:rFonts w:hint="eastAsia" w:ascii="仿宋" w:hAnsi="仿宋" w:eastAsia="仿宋" w:cs="仿宋"/>
          <w:spacing w:val="-2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spacing w:val="-2"/>
          <w:kern w:val="2"/>
          <w:sz w:val="24"/>
          <w:szCs w:val="24"/>
          <w:highlight w:val="none"/>
          <w:lang w:val="en-US" w:eastAsia="zh-CN" w:bidi="ar-SA"/>
        </w:rPr>
        <w:t>份，乙方</w:t>
      </w:r>
      <w:r>
        <w:rPr>
          <w:rFonts w:hint="eastAsia" w:ascii="仿宋" w:hAnsi="仿宋" w:eastAsia="仿宋" w:cs="仿宋"/>
          <w:spacing w:val="-2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spacing w:val="-2"/>
          <w:kern w:val="2"/>
          <w:sz w:val="24"/>
          <w:szCs w:val="24"/>
          <w:highlight w:val="none"/>
          <w:lang w:val="en-US" w:eastAsia="zh-CN" w:bidi="ar-SA"/>
        </w:rPr>
        <w:t>份。</w:t>
      </w:r>
    </w:p>
    <w:p w14:paraId="7E9A8F4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76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2.由于不可抗力因素致使合同无法履行时，双方应及时协商解决。</w:t>
      </w:r>
    </w:p>
    <w:p w14:paraId="4416627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76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3.双方认可的来往传真、电报、会议纪要等，均为合同的组成部</w:t>
      </w:r>
      <w:r>
        <w:rPr>
          <w:rFonts w:hint="eastAsia" w:ascii="仿宋" w:hAnsi="仿宋" w:eastAsia="仿宋" w:cs="仿宋"/>
          <w:spacing w:val="-2"/>
          <w:kern w:val="2"/>
          <w:sz w:val="24"/>
          <w:szCs w:val="24"/>
          <w:highlight w:val="none"/>
          <w:lang w:val="en-US" w:eastAsia="zh-CN" w:bidi="ar-SA"/>
        </w:rPr>
        <w:t>分，与本合同具有同等</w:t>
      </w:r>
      <w:r>
        <w:rPr>
          <w:rFonts w:hint="eastAsia" w:ascii="仿宋" w:hAnsi="仿宋" w:eastAsia="仿宋" w:cs="仿宋"/>
          <w:spacing w:val="-3"/>
          <w:kern w:val="2"/>
          <w:sz w:val="24"/>
          <w:szCs w:val="24"/>
          <w:highlight w:val="none"/>
          <w:lang w:val="en-US" w:eastAsia="zh-CN" w:bidi="ar-SA"/>
        </w:rPr>
        <w:t>法律效力。</w:t>
      </w:r>
    </w:p>
    <w:p w14:paraId="5785F27E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80" w:firstLineChars="200"/>
        <w:jc w:val="both"/>
        <w:textAlignment w:val="baseline"/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4.未尽事宜，经双方协商一致，签订补充协议，补充协议与</w:t>
      </w:r>
      <w:r>
        <w:rPr>
          <w:rFonts w:hint="eastAsia" w:ascii="仿宋" w:hAnsi="仿宋" w:eastAsia="仿宋" w:cs="仿宋"/>
          <w:spacing w:val="-1"/>
          <w:kern w:val="2"/>
          <w:sz w:val="24"/>
          <w:szCs w:val="24"/>
          <w:highlight w:val="none"/>
          <w:lang w:val="en-US" w:eastAsia="zh-CN" w:bidi="ar-SA"/>
        </w:rPr>
        <w:t>本合同具有同等效力。</w:t>
      </w:r>
    </w:p>
    <w:p w14:paraId="2EE236E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80" w:firstLineChars="200"/>
        <w:jc w:val="both"/>
        <w:textAlignment w:val="baseline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br w:type="page"/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（以下无正文）</w:t>
      </w:r>
    </w:p>
    <w:tbl>
      <w:tblPr>
        <w:tblStyle w:val="19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20"/>
        <w:gridCol w:w="4535"/>
        <w:gridCol w:w="13"/>
      </w:tblGrid>
      <w:tr w14:paraId="5C312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pct"/>
          <w:trHeight w:val="989" w:hRule="atLeast"/>
        </w:trPr>
        <w:tc>
          <w:tcPr>
            <w:tcW w:w="2492" w:type="pct"/>
            <w:noWrap w:val="0"/>
            <w:vAlign w:val="center"/>
          </w:tcPr>
          <w:p w14:paraId="336F4DB9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leftChars="0" w:right="0" w:rightChars="0" w:firstLine="446" w:firstLineChars="200"/>
              <w:jc w:val="both"/>
              <w:textAlignment w:val="baseline"/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highlight w:val="none"/>
              </w:rPr>
              <w:t>甲方（盖章）</w:t>
            </w:r>
          </w:p>
        </w:tc>
        <w:tc>
          <w:tcPr>
            <w:tcW w:w="2500" w:type="pct"/>
            <w:noWrap w:val="0"/>
            <w:vAlign w:val="center"/>
          </w:tcPr>
          <w:p w14:paraId="6EB7D8D2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leftChars="0" w:right="0" w:rightChars="0" w:firstLine="450" w:firstLineChars="200"/>
              <w:jc w:val="both"/>
              <w:textAlignment w:val="baseline"/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  <w:highlight w:val="none"/>
              </w:rPr>
              <w:t>乙方（盖章）</w:t>
            </w:r>
          </w:p>
        </w:tc>
      </w:tr>
      <w:tr w14:paraId="61E9EB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492" w:type="pct"/>
            <w:noWrap w:val="0"/>
            <w:vAlign w:val="center"/>
          </w:tcPr>
          <w:p w14:paraId="0A1BC0B5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60" w:lineRule="auto"/>
              <w:ind w:right="0" w:rightChars="0" w:firstLine="464" w:firstLineChars="20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</w:rPr>
              <w:t>地址：</w:t>
            </w:r>
          </w:p>
        </w:tc>
        <w:tc>
          <w:tcPr>
            <w:tcW w:w="2507" w:type="pct"/>
            <w:gridSpan w:val="2"/>
            <w:noWrap w:val="0"/>
            <w:vAlign w:val="center"/>
          </w:tcPr>
          <w:p w14:paraId="42C155E8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60" w:lineRule="auto"/>
              <w:ind w:left="0" w:leftChars="0" w:right="0" w:rightChars="0" w:firstLine="464" w:firstLineChars="20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</w:rPr>
              <w:t>地址：</w:t>
            </w:r>
          </w:p>
        </w:tc>
      </w:tr>
      <w:tr w14:paraId="4CFE62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492" w:type="pct"/>
            <w:noWrap w:val="0"/>
            <w:vAlign w:val="center"/>
          </w:tcPr>
          <w:p w14:paraId="5DC8B116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60" w:lineRule="auto"/>
              <w:ind w:right="0" w:rightChars="0" w:firstLine="440" w:firstLineChars="20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  <w:highlight w:val="none"/>
              </w:rPr>
              <w:t>邮编：</w:t>
            </w:r>
          </w:p>
        </w:tc>
        <w:tc>
          <w:tcPr>
            <w:tcW w:w="2507" w:type="pct"/>
            <w:gridSpan w:val="2"/>
            <w:noWrap w:val="0"/>
            <w:vAlign w:val="center"/>
          </w:tcPr>
          <w:p w14:paraId="734F280D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60" w:lineRule="auto"/>
              <w:ind w:left="0" w:leftChars="0" w:right="0" w:rightChars="0" w:firstLine="440" w:firstLineChars="20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  <w:highlight w:val="none"/>
              </w:rPr>
              <w:t>邮编：</w:t>
            </w:r>
          </w:p>
        </w:tc>
      </w:tr>
      <w:tr w14:paraId="0A0CD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492" w:type="pct"/>
            <w:noWrap w:val="0"/>
            <w:vAlign w:val="center"/>
          </w:tcPr>
          <w:p w14:paraId="0E5AE19D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60" w:lineRule="auto"/>
              <w:ind w:right="0" w:rightChars="0" w:firstLine="472" w:firstLineChars="20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highlight w:val="none"/>
              </w:rPr>
              <w:t>法定代表人：</w:t>
            </w:r>
          </w:p>
        </w:tc>
        <w:tc>
          <w:tcPr>
            <w:tcW w:w="2507" w:type="pct"/>
            <w:gridSpan w:val="2"/>
            <w:noWrap w:val="0"/>
            <w:vAlign w:val="center"/>
          </w:tcPr>
          <w:p w14:paraId="7093EE49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60" w:lineRule="auto"/>
              <w:ind w:left="0" w:leftChars="0" w:right="0" w:rightChars="0" w:firstLine="472" w:firstLineChars="20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highlight w:val="none"/>
              </w:rPr>
              <w:t>法定代表人：</w:t>
            </w:r>
          </w:p>
        </w:tc>
      </w:tr>
      <w:tr w14:paraId="7EF7A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492" w:type="pct"/>
            <w:noWrap w:val="0"/>
            <w:vAlign w:val="center"/>
          </w:tcPr>
          <w:p w14:paraId="47EEF1DA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60" w:lineRule="auto"/>
              <w:ind w:left="0" w:leftChars="0" w:right="0" w:rightChars="0" w:firstLine="472" w:firstLineChars="20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highlight w:val="none"/>
              </w:rPr>
              <w:t>被授权代表：</w:t>
            </w:r>
          </w:p>
        </w:tc>
        <w:tc>
          <w:tcPr>
            <w:tcW w:w="2507" w:type="pct"/>
            <w:gridSpan w:val="2"/>
            <w:noWrap w:val="0"/>
            <w:vAlign w:val="center"/>
          </w:tcPr>
          <w:p w14:paraId="546ED7F8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60" w:lineRule="auto"/>
              <w:ind w:left="0" w:leftChars="0" w:right="0" w:rightChars="0" w:firstLine="472" w:firstLineChars="20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highlight w:val="none"/>
              </w:rPr>
              <w:t>被授权代表：</w:t>
            </w:r>
          </w:p>
        </w:tc>
      </w:tr>
      <w:tr w14:paraId="2D74DE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492" w:type="pct"/>
            <w:noWrap w:val="0"/>
            <w:vAlign w:val="center"/>
          </w:tcPr>
          <w:p w14:paraId="0A30CA0C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60" w:lineRule="auto"/>
              <w:ind w:left="0" w:leftChars="0" w:right="0" w:rightChars="0" w:firstLine="428" w:firstLineChars="20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3"/>
                <w:sz w:val="24"/>
                <w:szCs w:val="24"/>
                <w:highlight w:val="none"/>
              </w:rPr>
              <w:t>电话：</w:t>
            </w:r>
          </w:p>
        </w:tc>
        <w:tc>
          <w:tcPr>
            <w:tcW w:w="2507" w:type="pct"/>
            <w:gridSpan w:val="2"/>
            <w:noWrap w:val="0"/>
            <w:vAlign w:val="center"/>
          </w:tcPr>
          <w:p w14:paraId="0C567A7F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60" w:lineRule="auto"/>
              <w:ind w:left="0" w:leftChars="0" w:right="0" w:rightChars="0" w:firstLine="428" w:firstLineChars="20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3"/>
                <w:sz w:val="24"/>
                <w:szCs w:val="24"/>
                <w:highlight w:val="none"/>
              </w:rPr>
              <w:t>电话：</w:t>
            </w:r>
          </w:p>
        </w:tc>
      </w:tr>
      <w:tr w14:paraId="5EC85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492" w:type="pct"/>
            <w:noWrap w:val="0"/>
            <w:vAlign w:val="center"/>
          </w:tcPr>
          <w:p w14:paraId="13D97AEA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60" w:lineRule="auto"/>
              <w:ind w:left="0" w:leftChars="0" w:right="0" w:rightChars="0" w:firstLine="468" w:firstLineChars="20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  <w:highlight w:val="none"/>
              </w:rPr>
              <w:t>传真：</w:t>
            </w:r>
          </w:p>
        </w:tc>
        <w:tc>
          <w:tcPr>
            <w:tcW w:w="2507" w:type="pct"/>
            <w:gridSpan w:val="2"/>
            <w:noWrap w:val="0"/>
            <w:vAlign w:val="center"/>
          </w:tcPr>
          <w:p w14:paraId="47EA959B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60" w:lineRule="auto"/>
              <w:ind w:left="0" w:leftChars="0" w:right="0" w:rightChars="0" w:firstLine="468" w:firstLineChars="20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  <w:highlight w:val="none"/>
              </w:rPr>
              <w:t>传真：</w:t>
            </w:r>
          </w:p>
        </w:tc>
      </w:tr>
      <w:tr w14:paraId="5DE94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492" w:type="pct"/>
            <w:noWrap w:val="0"/>
            <w:vAlign w:val="center"/>
          </w:tcPr>
          <w:p w14:paraId="10AD9864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60" w:lineRule="auto"/>
              <w:ind w:left="0" w:leftChars="0" w:right="0" w:rightChars="0" w:firstLine="468" w:firstLineChars="200"/>
              <w:jc w:val="both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  <w:highlight w:val="none"/>
              </w:rPr>
              <w:t>开户银行：</w:t>
            </w:r>
          </w:p>
        </w:tc>
        <w:tc>
          <w:tcPr>
            <w:tcW w:w="2507" w:type="pct"/>
            <w:gridSpan w:val="2"/>
            <w:noWrap w:val="0"/>
            <w:vAlign w:val="center"/>
          </w:tcPr>
          <w:p w14:paraId="7B3E3052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60" w:lineRule="auto"/>
              <w:ind w:left="0" w:leftChars="0" w:right="0" w:rightChars="0" w:firstLine="468" w:firstLineChars="20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  <w:highlight w:val="none"/>
              </w:rPr>
              <w:t>开户银行：</w:t>
            </w:r>
          </w:p>
        </w:tc>
      </w:tr>
      <w:tr w14:paraId="4A214F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492" w:type="pct"/>
            <w:noWrap w:val="0"/>
            <w:vAlign w:val="center"/>
          </w:tcPr>
          <w:p w14:paraId="5F235E66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360" w:lineRule="auto"/>
              <w:ind w:left="0" w:leftChars="0" w:right="0" w:rightChars="0" w:firstLine="452" w:firstLineChars="200"/>
              <w:jc w:val="both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  <w:highlight w:val="none"/>
              </w:rPr>
              <w:t>帐号：</w:t>
            </w:r>
          </w:p>
        </w:tc>
        <w:tc>
          <w:tcPr>
            <w:tcW w:w="2507" w:type="pct"/>
            <w:gridSpan w:val="2"/>
            <w:noWrap w:val="0"/>
            <w:vAlign w:val="center"/>
          </w:tcPr>
          <w:p w14:paraId="293AA3A1">
            <w:pPr>
              <w:pStyle w:val="1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360" w:lineRule="auto"/>
              <w:ind w:left="0" w:leftChars="0" w:right="0" w:rightChars="0" w:firstLine="452" w:firstLineChars="20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  <w:highlight w:val="none"/>
              </w:rPr>
              <w:t>帐号：</w:t>
            </w:r>
          </w:p>
        </w:tc>
      </w:tr>
    </w:tbl>
    <w:p w14:paraId="4CA114D6">
      <w:pPr>
        <w:rPr>
          <w:highlight w:val="none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yYWY4ZDY5ZWM5MzIxYzQwZmM0M2E0NWY0MzAyOGEifQ=="/>
  </w:docVars>
  <w:rsids>
    <w:rsidRoot w:val="0C317D2B"/>
    <w:rsid w:val="00282EAD"/>
    <w:rsid w:val="0050031D"/>
    <w:rsid w:val="00F528D2"/>
    <w:rsid w:val="05785C48"/>
    <w:rsid w:val="0BFC77BA"/>
    <w:rsid w:val="0C317D2B"/>
    <w:rsid w:val="0D0B0202"/>
    <w:rsid w:val="0DD845E0"/>
    <w:rsid w:val="0EA80B2E"/>
    <w:rsid w:val="117E54E4"/>
    <w:rsid w:val="12A8795F"/>
    <w:rsid w:val="13FA6E13"/>
    <w:rsid w:val="14056510"/>
    <w:rsid w:val="14806A58"/>
    <w:rsid w:val="1530464E"/>
    <w:rsid w:val="19533FC2"/>
    <w:rsid w:val="1A9462F7"/>
    <w:rsid w:val="1AC927CA"/>
    <w:rsid w:val="1BED0AD9"/>
    <w:rsid w:val="202019C0"/>
    <w:rsid w:val="219B4E68"/>
    <w:rsid w:val="21A136D7"/>
    <w:rsid w:val="232B5D1A"/>
    <w:rsid w:val="236C158C"/>
    <w:rsid w:val="267F1B68"/>
    <w:rsid w:val="269416DE"/>
    <w:rsid w:val="26B537BF"/>
    <w:rsid w:val="276C5559"/>
    <w:rsid w:val="280D67CA"/>
    <w:rsid w:val="28846321"/>
    <w:rsid w:val="2A716517"/>
    <w:rsid w:val="2D205A01"/>
    <w:rsid w:val="2E0A1A19"/>
    <w:rsid w:val="2F412925"/>
    <w:rsid w:val="33FB1B8D"/>
    <w:rsid w:val="35C1560D"/>
    <w:rsid w:val="38966578"/>
    <w:rsid w:val="39E63B89"/>
    <w:rsid w:val="3BB97FB5"/>
    <w:rsid w:val="3F7576C8"/>
    <w:rsid w:val="40A82464"/>
    <w:rsid w:val="40B8065C"/>
    <w:rsid w:val="429C6E9A"/>
    <w:rsid w:val="43EA16F4"/>
    <w:rsid w:val="44E96882"/>
    <w:rsid w:val="454D7C42"/>
    <w:rsid w:val="4572682B"/>
    <w:rsid w:val="49225514"/>
    <w:rsid w:val="4C836294"/>
    <w:rsid w:val="52700082"/>
    <w:rsid w:val="53C66ACE"/>
    <w:rsid w:val="542B0B8E"/>
    <w:rsid w:val="56EE27E4"/>
    <w:rsid w:val="57F02CE4"/>
    <w:rsid w:val="5C8E2456"/>
    <w:rsid w:val="5CAC5052"/>
    <w:rsid w:val="5CFF541C"/>
    <w:rsid w:val="5EF12A83"/>
    <w:rsid w:val="5F8D651A"/>
    <w:rsid w:val="61855B1D"/>
    <w:rsid w:val="622D31D4"/>
    <w:rsid w:val="6850146C"/>
    <w:rsid w:val="6D5E095E"/>
    <w:rsid w:val="70FF1BF0"/>
    <w:rsid w:val="71AB5C99"/>
    <w:rsid w:val="737A2F3E"/>
    <w:rsid w:val="758C210A"/>
    <w:rsid w:val="765B0E88"/>
    <w:rsid w:val="76B16AD4"/>
    <w:rsid w:val="79B14923"/>
    <w:rsid w:val="79B40507"/>
    <w:rsid w:val="79C03919"/>
    <w:rsid w:val="7A240BB0"/>
    <w:rsid w:val="7A4C48FB"/>
    <w:rsid w:val="7CD3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5"/>
    <w:autoRedefine/>
    <w:qFormat/>
    <w:uiPriority w:val="0"/>
    <w:pPr>
      <w:keepNext/>
      <w:spacing w:before="50" w:beforeLines="50" w:after="50" w:afterLines="50" w:line="360" w:lineRule="auto"/>
      <w:jc w:val="center"/>
      <w:outlineLvl w:val="0"/>
    </w:pPr>
    <w:rPr>
      <w:rFonts w:ascii="仿宋_GB2312" w:hAnsi="仿宋_GB2312" w:eastAsia="仿宋" w:cs="Arial"/>
      <w:b/>
      <w:snapToGrid w:val="0"/>
      <w:color w:val="000000"/>
      <w:kern w:val="2"/>
      <w:sz w:val="44"/>
      <w:szCs w:val="21"/>
      <w:lang w:eastAsia="en-US"/>
    </w:rPr>
  </w:style>
  <w:style w:type="paragraph" w:styleId="3">
    <w:name w:val="heading 2"/>
    <w:basedOn w:val="1"/>
    <w:next w:val="1"/>
    <w:link w:val="16"/>
    <w:autoRedefine/>
    <w:semiHidden/>
    <w:unhideWhenUsed/>
    <w:qFormat/>
    <w:uiPriority w:val="0"/>
    <w:pPr>
      <w:keepNext/>
      <w:keepLines/>
      <w:adjustRightInd w:val="0"/>
      <w:snapToGrid w:val="0"/>
      <w:spacing w:before="50" w:beforeLines="50" w:after="50" w:afterLines="50" w:line="360" w:lineRule="auto"/>
      <w:ind w:firstLine="0" w:firstLineChars="0"/>
      <w:jc w:val="center"/>
      <w:outlineLvl w:val="1"/>
    </w:pPr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32"/>
      <w:lang w:eastAsia="en-US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line="360" w:lineRule="auto"/>
      <w:ind w:left="0" w:right="0"/>
      <w:jc w:val="center"/>
      <w:outlineLvl w:val="2"/>
    </w:pPr>
    <w:rPr>
      <w:rFonts w:ascii="黑体" w:hAnsi="黑体" w:eastAsia="宋体" w:cs="黑体"/>
      <w:b/>
      <w:snapToGrid w:val="0"/>
      <w:color w:val="000000"/>
      <w:kern w:val="0"/>
      <w:sz w:val="28"/>
      <w:szCs w:val="28"/>
      <w:lang w:val="zh-CN" w:eastAsia="en-US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3"/>
    </w:pPr>
    <w:rPr>
      <w:rFonts w:ascii="Arial" w:hAnsi="Arial" w:eastAsia="仿宋" w:cs="Times New Roman"/>
      <w:b/>
      <w:sz w:val="28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qFormat/>
    <w:uiPriority w:val="0"/>
    <w:pPr>
      <w:ind w:firstLine="420"/>
    </w:pPr>
  </w:style>
  <w:style w:type="paragraph" w:styleId="7">
    <w:name w:val="toc 4"/>
    <w:basedOn w:val="1"/>
    <w:next w:val="1"/>
    <w:qFormat/>
    <w:uiPriority w:val="39"/>
    <w:pPr>
      <w:ind w:left="1260" w:leftChars="600"/>
    </w:pPr>
  </w:style>
  <w:style w:type="paragraph" w:styleId="8">
    <w:name w:val="annotation text"/>
    <w:basedOn w:val="1"/>
    <w:semiHidden/>
    <w:qFormat/>
    <w:uiPriority w:val="0"/>
    <w:pPr>
      <w:jc w:val="left"/>
    </w:pPr>
  </w:style>
  <w:style w:type="paragraph" w:styleId="9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Message Header"/>
    <w:basedOn w:val="1"/>
    <w:next w:val="1"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hd w:val="clear" w:color="auto" w:fill="FFFFFF"/>
      <w:spacing w:before="100" w:beforeAutospacing="1" w:after="100" w:afterAutospacing="1"/>
      <w:ind w:left="1080" w:leftChars="500" w:hanging="1080" w:hangingChars="500"/>
    </w:pPr>
    <w:rPr>
      <w:rFonts w:ascii="Cambria" w:hAnsi="Cambria" w:eastAsia="宋体" w:cs="宋体"/>
      <w:sz w:val="24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 Char Char17"/>
    <w:link w:val="2"/>
    <w:qFormat/>
    <w:locked/>
    <w:uiPriority w:val="0"/>
    <w:rPr>
      <w:rFonts w:hint="eastAsia" w:ascii="仿宋_GB2312" w:hAnsi="仿宋_GB2312" w:eastAsia="宋体" w:cs="Arial"/>
      <w:b/>
      <w:bCs/>
      <w:snapToGrid w:val="0"/>
      <w:color w:val="000000"/>
      <w:kern w:val="44"/>
      <w:sz w:val="36"/>
      <w:szCs w:val="21"/>
      <w:lang w:val="zh-CN" w:eastAsia="en-US" w:bidi="zh-CN"/>
    </w:rPr>
  </w:style>
  <w:style w:type="character" w:customStyle="1" w:styleId="16">
    <w:name w:val=" Char Char16"/>
    <w:link w:val="3"/>
    <w:qFormat/>
    <w:locked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0"/>
      <w:szCs w:val="32"/>
      <w:lang w:val="en-US" w:eastAsia="en-US" w:bidi="ar-SA"/>
    </w:rPr>
  </w:style>
  <w:style w:type="paragraph" w:customStyle="1" w:styleId="1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8">
    <w:name w:val="Table Text"/>
    <w:basedOn w:val="1"/>
    <w:qFormat/>
    <w:uiPriority w:val="0"/>
    <w:pPr>
      <w:topLinePunct/>
      <w:adjustRightInd w:val="0"/>
      <w:snapToGrid w:val="0"/>
      <w:spacing w:before="80" w:after="80" w:line="240" w:lineRule="atLeast"/>
      <w:jc w:val="left"/>
    </w:pPr>
    <w:rPr>
      <w:rFonts w:ascii="Times New Roman" w:hAnsi="Times New Roman" w:eastAsia="宋体" w:cs="Arial"/>
      <w:snapToGrid w:val="0"/>
      <w:kern w:val="0"/>
      <w:szCs w:val="21"/>
    </w:rPr>
  </w:style>
  <w:style w:type="table" w:customStyle="1" w:styleId="1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2000</Words>
  <Characters>2029</Characters>
  <Lines>0</Lines>
  <Paragraphs>0</Paragraphs>
  <TotalTime>2</TotalTime>
  <ScaleCrop>false</ScaleCrop>
  <LinksUpToDate>false</LinksUpToDate>
  <CharactersWithSpaces>2155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2024-07-08T06:07:00Z</dcterms:created>
  <dc:creator>半岛晴空．Hr2u°</dc:creator>
  <cp:lastModifiedBy>半岛晴空．Hr2u°</cp:lastModifiedBy>
  <dcterms:modified xsi:type="dcterms:W3CDTF">2025-06-03T08:07:12Z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5EE5F776808440FBB3364A824A112D2C_13</vt:lpwstr>
  </property>
  <property fmtid="{D5CDD505-2E9C-101B-9397-08002B2CF9AE}" pid="4" name="KSOTemplateDocerSaveRecord">
    <vt:lpwstr>eyJoZGlkIjoiMGQyYWY4ZDY5ZWM5MzIxYzQwZmM0M2E0NWY0MzAyOGEiLCJ1c2VySWQiOiIyNDYxMzEwNDgifQ==</vt:lpwstr>
  </property>
</Properties>
</file>