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6BC73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.20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22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月至今同类项目业绩（以合同为准，复印件加盖公章）；</w:t>
      </w:r>
    </w:p>
    <w:p w14:paraId="12DFD0E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E8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2025-06-03T11:50:32Z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0F3FC56A1A4B4E04A5DE88654C8FB223_12</vt:lpwstr>
  </property>
</Properties>
</file>