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F8B60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、招标内容</w:t>
      </w:r>
    </w:p>
    <w:p w14:paraId="3C08271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1.桥梁伸缩缝、橡胶条维修工程</w:t>
      </w:r>
    </w:p>
    <w:p w14:paraId="506AF08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（1）根据《城市桥梁养护技术标准》第5.2.1第1和第3条规定，伸缩缝及梳齿板应进行养护；对损坏松动的梳齿板和异形伸缩缝及时进行维修更换。                                   </w:t>
      </w:r>
    </w:p>
    <w:p w14:paraId="3BF2A3C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（2）每年计划需要维修桥梁橡胶条1557.1米（桥梁橡胶条总长15571米，全年按10%损坏率进行更换维修，长度为1557.1米）。</w:t>
      </w:r>
    </w:p>
    <w:p w14:paraId="446114D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(3)桥梁伸缩缝长度约为15571米，每半年对桥梁伸缩缝进行杂物清理，（含人工费、机械费、垃圾清运费等）。</w:t>
      </w:r>
    </w:p>
    <w:p w14:paraId="424D4FE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2.桥梁伸缩缝铺装维修工程</w:t>
      </w:r>
    </w:p>
    <w:p w14:paraId="3800B57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（1）为保证车辆行车舒适性，保证伸缩缝加强带完整，车辆和行人安全通行，需要计划维修桥梁伸缩缝加强带350米。                          </w:t>
      </w:r>
    </w:p>
    <w:p w14:paraId="7A684B40"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</w:rPr>
        <w:t>（2）保障桥梁桥面平整、车辆安全通行，计划需要进行70平方米桥面铺装维修。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1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2025-06-03T13:30:32Z</dcterms:created>
  <dc:creator>Administrator</dc:creator>
  <cp:lastModifiedBy>豆豆</cp:lastModifiedBy>
  <dcterms:modified xsi:type="dcterms:W3CDTF">2025-06-03T13:30:38Z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eyJoZGlkIjoiZTA5YTFmYzgyZjIwOTkxMjYwNzZjZWEwMTU1ZjE1MmYiLCJ1c2VySWQiOiI2OTg4Nzk0MjIifQ==</vt:lpwstr>
  </property>
  <property fmtid="{D5CDD505-2E9C-101B-9397-08002B2CF9AE}" pid="4" name="ICV">
    <vt:lpwstr>3CC22F3924024EB28866F1AF2AF95569_12</vt:lpwstr>
  </property>
</Properties>
</file>