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BDC0C">
      <w:pPr>
        <w:numPr>
          <w:ilvl w:val="0"/>
          <w:numId w:val="0"/>
        </w:numPr>
        <w:tabs>
          <w:tab w:val="left" w:pos="9030"/>
        </w:tabs>
        <w:snapToGrid w:val="0"/>
        <w:spacing w:line="360" w:lineRule="auto"/>
        <w:ind w:right="-62" w:rightChars="0"/>
        <w:jc w:val="center"/>
        <w:outlineLvl w:val="0"/>
        <w:rPr>
          <w:rFonts w:hint="eastAsia" w:ascii="宋体" w:hAnsi="宋体" w:cs="宋体"/>
          <w:b/>
          <w:bCs/>
          <w:sz w:val="44"/>
          <w:szCs w:val="44"/>
          <w:lang w:val="zh-CN"/>
        </w:rPr>
      </w:pPr>
      <w:bookmarkStart w:id="0" w:name="_Toc14547"/>
      <w:bookmarkStart w:id="1" w:name="_Toc6436"/>
      <w:r>
        <w:rPr>
          <w:rFonts w:hint="eastAsia" w:ascii="宋体" w:hAnsi="宋体" w:cs="宋体"/>
          <w:b/>
          <w:bCs/>
          <w:sz w:val="44"/>
          <w:szCs w:val="44"/>
          <w:lang w:val="zh-CN"/>
        </w:rPr>
        <w:t>拟签订的合同条款文本</w:t>
      </w:r>
      <w:bookmarkEnd w:id="0"/>
      <w:bookmarkEnd w:id="1"/>
    </w:p>
    <w:p w14:paraId="4F3D8740">
      <w:pPr>
        <w:pStyle w:val="2"/>
        <w:numPr>
          <w:ilvl w:val="0"/>
          <w:numId w:val="0"/>
        </w:numPr>
        <w:jc w:val="center"/>
        <w:rPr>
          <w:rFonts w:hint="eastAsia"/>
          <w:lang w:val="zh-CN"/>
        </w:rPr>
      </w:pPr>
      <w:r>
        <w:rPr>
          <w:rFonts w:hint="eastAsia"/>
          <w:lang w:val="zh-CN"/>
        </w:rPr>
        <w:t>（具体以实际签订合同文本）</w:t>
      </w:r>
    </w:p>
    <w:p w14:paraId="218EEC3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bookmarkStart w:id="2" w:name="_Hlk107229277"/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甲方（采购人）： </w:t>
      </w:r>
    </w:p>
    <w:p w14:paraId="43B0E9E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乙方（中标人）： </w:t>
      </w:r>
    </w:p>
    <w:p w14:paraId="270D560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eastAsia="zh-CN"/>
        </w:rPr>
        <w:t>西安市生态环境新污染物监测能力建设项目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(项目编号：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eastAsia="zh-CN"/>
        </w:rPr>
        <w:t>SXHC2025-071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，由陕西华采招标有限公司组织公开招标，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（以下简称“乙方”）为该项目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none"/>
        </w:rPr>
        <w:t>的中标人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19A6A9E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依据《中华人民共和国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》和《中华人民共和国政府采购法》之规定，经双方在平等、自愿、互利的基础上，签订本合同，共同信守。</w:t>
      </w:r>
    </w:p>
    <w:bookmarkEnd w:id="2"/>
    <w:p w14:paraId="76894463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物内容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t>及数量</w:t>
      </w:r>
    </w:p>
    <w:p w14:paraId="3EB2486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zh-CN"/>
        </w:rPr>
        <w:t>乙方向甲方提供下列货物（产品）：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49"/>
        <w:gridCol w:w="1481"/>
        <w:gridCol w:w="531"/>
        <w:gridCol w:w="717"/>
        <w:gridCol w:w="730"/>
        <w:gridCol w:w="1060"/>
        <w:gridCol w:w="1461"/>
      </w:tblGrid>
      <w:tr w14:paraId="7C5AF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4708285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49" w:type="dxa"/>
            <w:noWrap w:val="0"/>
            <w:vAlign w:val="center"/>
          </w:tcPr>
          <w:p w14:paraId="6DBD7E1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货物名称</w:t>
            </w:r>
          </w:p>
        </w:tc>
        <w:tc>
          <w:tcPr>
            <w:tcW w:w="1481" w:type="dxa"/>
            <w:noWrap w:val="0"/>
            <w:vAlign w:val="center"/>
          </w:tcPr>
          <w:p w14:paraId="4843C90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品牌/型号</w:t>
            </w:r>
          </w:p>
        </w:tc>
        <w:tc>
          <w:tcPr>
            <w:tcW w:w="531" w:type="dxa"/>
            <w:noWrap w:val="0"/>
            <w:vAlign w:val="center"/>
          </w:tcPr>
          <w:p w14:paraId="649CF76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规格</w:t>
            </w:r>
          </w:p>
        </w:tc>
        <w:tc>
          <w:tcPr>
            <w:tcW w:w="717" w:type="dxa"/>
            <w:noWrap w:val="0"/>
            <w:vAlign w:val="center"/>
          </w:tcPr>
          <w:p w14:paraId="4AD54CE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730" w:type="dxa"/>
            <w:noWrap w:val="0"/>
            <w:vAlign w:val="center"/>
          </w:tcPr>
          <w:p w14:paraId="1F388DE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060" w:type="dxa"/>
            <w:noWrap w:val="0"/>
            <w:vAlign w:val="center"/>
          </w:tcPr>
          <w:p w14:paraId="31A3CD3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461" w:type="dxa"/>
            <w:noWrap w:val="0"/>
            <w:vAlign w:val="center"/>
          </w:tcPr>
          <w:p w14:paraId="5AD9600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金额 (元)</w:t>
            </w:r>
          </w:p>
        </w:tc>
      </w:tr>
      <w:tr w14:paraId="696429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6A4DAD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7AD881E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5EA47A4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2FE581F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437BF67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3C4CB7F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2FACF08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6C342F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E926C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5BDCDB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4E3D1F0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6D82FAB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5E09F71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0448569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2EC7E12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24EE52A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200AF69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CD86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5DD42E9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12FD304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7C619B9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2172140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5BB0C38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28EB81A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31BDF86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6D9C08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C7C64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65" w:type="dxa"/>
            <w:gridSpan w:val="2"/>
            <w:noWrap w:val="0"/>
            <w:vAlign w:val="center"/>
          </w:tcPr>
          <w:p w14:paraId="253AB32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3459" w:type="dxa"/>
            <w:gridSpan w:val="4"/>
            <w:noWrap w:val="0"/>
            <w:vAlign w:val="center"/>
          </w:tcPr>
          <w:p w14:paraId="2F1A370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大写</w:t>
            </w:r>
          </w:p>
        </w:tc>
        <w:tc>
          <w:tcPr>
            <w:tcW w:w="2521" w:type="dxa"/>
            <w:gridSpan w:val="2"/>
            <w:noWrap w:val="0"/>
            <w:vAlign w:val="center"/>
          </w:tcPr>
          <w:p w14:paraId="55598A40">
            <w:pPr>
              <w:autoSpaceDE w:val="0"/>
              <w:autoSpaceDN w:val="0"/>
              <w:adjustRightInd w:val="0"/>
              <w:snapToGrid w:val="0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¥</w:t>
            </w:r>
          </w:p>
        </w:tc>
      </w:tr>
    </w:tbl>
    <w:p w14:paraId="42C32D2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二、合同价款</w:t>
      </w:r>
    </w:p>
    <w:p w14:paraId="1E8C876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（一）合同价款为人民币（大写）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 ）。</w:t>
      </w:r>
    </w:p>
    <w:p w14:paraId="637EE6E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（二）合同价款包括但不限于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产品供应费、运输费（含保险费）、检测验收费、安装调试费、培训费、维保费、管理费、税金及其它相关的费用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434DBAB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（三）合同价款一次性包死，不受市场价格变化因素的影响。</w:t>
      </w:r>
    </w:p>
    <w:p w14:paraId="5FF36A5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三、款项结算</w:t>
      </w:r>
    </w:p>
    <w:p w14:paraId="142CC95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（一）付款比例</w:t>
      </w:r>
    </w:p>
    <w:p w14:paraId="4299E179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合同签订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后，达到付款条件起 30日内，支付合同总金额的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0.00%。</w:t>
      </w:r>
    </w:p>
    <w:p w14:paraId="10D2D9C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安装调试初步验收合格后，达到付款条件起 30日内，支付合同总金额的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0.00%。</w:t>
      </w:r>
    </w:p>
    <w:p w14:paraId="59010C9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3、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最终验收合格后，达到付款条件起 30日内，支付合同总金额的 10.00%。</w:t>
      </w:r>
    </w:p>
    <w:p w14:paraId="4008752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（二）支付方式：银行转账。</w:t>
      </w:r>
    </w:p>
    <w:p w14:paraId="6C20AB9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（三）结算方式：乙方在每次接受甲方付款前，开具等额发票给甲方。</w:t>
      </w:r>
    </w:p>
    <w:p w14:paraId="02C2B05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四、双方的权利和义务</w:t>
      </w:r>
    </w:p>
    <w:p w14:paraId="5F8063A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（一）甲方的权利与义务</w:t>
      </w:r>
    </w:p>
    <w:p w14:paraId="7A69BFF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1、积极配合乙方安装、调试、验收工作。</w:t>
      </w:r>
    </w:p>
    <w:p w14:paraId="51E24D2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2、组织使用单位严格按照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文件及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要求和标准验收货物。</w:t>
      </w:r>
    </w:p>
    <w:p w14:paraId="7BF92AC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（二）乙方的权利与义务</w:t>
      </w:r>
    </w:p>
    <w:p w14:paraId="03D4A49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1、保证对其出售的产品享有合法的权利，不存在任何未曾向甲方透露的担保物权，如抵押权、质押权、留置权。</w:t>
      </w:r>
    </w:p>
    <w:p w14:paraId="0812454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2、保证对其出售的产品或其任何一部分没有侵犯第三方的专利权、版权、商标权或其他权利。</w:t>
      </w:r>
    </w:p>
    <w:p w14:paraId="7DABF3B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3、负责产品的运输、安装与调试，并在合同约定的时间完工，运输及安装施工全过程中的安全由乙方负责。</w:t>
      </w:r>
    </w:p>
    <w:p w14:paraId="08C34DD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4、按照合同约定要求甲方及时付款。</w:t>
      </w:r>
    </w:p>
    <w:p w14:paraId="68A2E766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五、交货条件</w:t>
      </w:r>
    </w:p>
    <w:p w14:paraId="53CE4D6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交货期：如中标产品为国产产品，交货期：自合同签订生效之日起90天内完成产品的供货、安装、调试并正常运行；如中标产品为进口产品，交货期：自合同签订生效之日起150天内完成产品的供货、安装、调试并正常运行。</w:t>
      </w:r>
    </w:p>
    <w:p w14:paraId="0E5C0AF6">
      <w:pPr>
        <w:pStyle w:val="16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（二）交货地点：</w:t>
      </w:r>
      <w:r>
        <w:rPr>
          <w:rFonts w:hint="eastAsia" w:ascii="仿宋_GB2312" w:hAnsi="仿宋_GB2312" w:eastAsia="仿宋_GB2312" w:cs="仿宋_GB2312"/>
          <w:highlight w:val="none"/>
        </w:rPr>
        <w:t>西安市环境监测站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具体以甲方指定地点为准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7D38E0B8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六、运输</w:t>
      </w:r>
    </w:p>
    <w:p w14:paraId="4BBB826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（一）乙方负责所有产品的运输，确保采购产品安全、完整到达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指定地点。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运杂费一次性包死在总价内，甲方不再额外支付，包括从生产厂家到使用（安装）现场的包装、装载、运输、卸载、现场保管、二次倒运等费用。</w:t>
      </w:r>
    </w:p>
    <w:p w14:paraId="74B5863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（二）运输方式由乙方自行选择，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选择风险小、运费低、运距短的运输路线。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但必须保证按期交货所有采购产品在运输、搬运的过程中，造成甲方损失的，由乙方为甲方修复或更新。</w:t>
      </w:r>
    </w:p>
    <w:p w14:paraId="4F8499B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（三）全部货物(产品)均应按照国家、行业规定的标准和保护措施进行包装，该包装应适应于远距离运输、防潮、防震、防锈和防野蛮装卸，以确保货物安全运抵指定地点。</w:t>
      </w:r>
    </w:p>
    <w:p w14:paraId="7567060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（四）当包装使用塑料、纸质、木材等包装材料时，除应当按照国家、行业规定的包装标准进行包装外，还需按照《商品包装政府采购需求标准(试行)》(财办库[2020]) 123号)规定的环保要求进行包装。</w:t>
      </w:r>
    </w:p>
    <w:p w14:paraId="207CFDD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（五）当采用快递交货方式时，快递包装除应当按照国家、行业规定的包装标准进行包装外，还需按照《快递包装政府采购需求标准(试行)》(财办库 [2020]) 123号)规定的环保要求进行包装。</w:t>
      </w:r>
    </w:p>
    <w:p w14:paraId="6EA7BF4D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七、质量保证</w:t>
      </w:r>
    </w:p>
    <w:p w14:paraId="52E1B1D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（一）乙方须提供全新的、未使用过的合格正品产品（含零部件、配件等），完全符合合同规定的质量、规格和性能的要求。</w:t>
      </w:r>
    </w:p>
    <w:p w14:paraId="30F10EA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（二）质量标准按照最新颁布的国家标准、行业标准或制造商企业标准确定，上述标准不一致的，以严格标准为准。</w:t>
      </w:r>
    </w:p>
    <w:p w14:paraId="0A4357E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（三）乙方所提供产品还应符合国家和陕西省有关安全、环保、节能之规定，“3C”认证的货物（产品）应加贴“3C”认证标志。</w:t>
      </w:r>
    </w:p>
    <w:p w14:paraId="1518857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）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产品质保期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highlight w:val="none"/>
        </w:rPr>
        <w:t>年，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质保期起始时间为终验合格之日。产品在质保期出现质量问题，乙方应负责三包（包修、包换、包退），费用由乙方负担，甲方有权到乙方生产场地检查产品质量和生产进度。</w:t>
      </w:r>
    </w:p>
    <w:p w14:paraId="53A1FD2F">
      <w:pPr>
        <w:autoSpaceDE w:val="0"/>
        <w:autoSpaceDN w:val="0"/>
        <w:adjustRightInd w:val="0"/>
        <w:snapToGrid w:val="0"/>
        <w:spacing w:line="360" w:lineRule="auto"/>
        <w:ind w:firstLine="502" w:firstLineChars="25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八、售后服务</w:t>
      </w:r>
    </w:p>
    <w:p w14:paraId="7FBC781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乙方应按照国家有关法律法规和“三包”规定以及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文件要求和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中的“售后服务承诺”提供售后服务，但至少包括以下方面：</w:t>
      </w:r>
    </w:p>
    <w:p w14:paraId="005555A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（一）乙方必须按照合同约定和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的实质性响应，质保期内免费承担维保。质保期结束前，进行系统测试，全面保养维护，确保正常运行，质保期后对产品维修只收取成本费。</w:t>
      </w:r>
    </w:p>
    <w:p w14:paraId="2B5E5D7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（二）人员培训：当产品安装调试结束后，乙方应对所使用人员进行培训，并制作培训教材以便使用。</w:t>
      </w:r>
    </w:p>
    <w:p w14:paraId="64C5F3A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（三）乙方应保证以优惠价格提供长期备件的供应，乙方有义务尽快提供所需要更换的部件，对于要求紧急部件，乙方应安排最快的方式运输。</w:t>
      </w:r>
    </w:p>
    <w:p w14:paraId="5E505899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（四）乙方定期对用户进行回访，并对用户提出的技术问题及时解决。</w:t>
      </w:r>
    </w:p>
    <w:p w14:paraId="1A56DC1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（五）乙方向甲方递交产品实施过程中的所有资料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以便甲方日后管理和维护。</w:t>
      </w:r>
    </w:p>
    <w:p w14:paraId="02FAC22D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九、验收</w:t>
      </w:r>
    </w:p>
    <w:p w14:paraId="03D256D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（一）本项目验收费用，由乙方自行承担。</w:t>
      </w:r>
    </w:p>
    <w:p w14:paraId="7B59CD2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初验：产品到达交货地点后，乙方须提供质检部门产品抽样检查合格的检测报告（或生产厂家自检报告）及所提供货物（产品）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 w14:paraId="51AEB01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 w14:paraId="4F08C4F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（四）验收依据：</w:t>
      </w:r>
    </w:p>
    <w:p w14:paraId="2713480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1、本合同及附加文本；</w:t>
      </w:r>
    </w:p>
    <w:p w14:paraId="40C16BC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2、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文件、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中标人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的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文件及澄清（承诺）函；</w:t>
      </w:r>
    </w:p>
    <w:p w14:paraId="1E98A5F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3、国家相应的标准、规范。</w:t>
      </w:r>
    </w:p>
    <w:p w14:paraId="553F0DAB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十、违约责任</w:t>
      </w:r>
    </w:p>
    <w:p w14:paraId="7B35D1E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（一）按《</w:t>
      </w:r>
      <w:r>
        <w:rPr>
          <w:rFonts w:hint="eastAsia" w:ascii="仿宋_GB2312" w:hAnsi="仿宋_GB2312" w:eastAsia="仿宋_GB2312" w:cs="仿宋_GB2312"/>
          <w:bCs/>
          <w:sz w:val="20"/>
          <w:szCs w:val="20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》中的相关条款执行。</w:t>
      </w:r>
    </w:p>
    <w:p w14:paraId="4F4DE7D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（二）乙方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较好期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每超过一天，扣除乙方合同总价款的0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2%，迟交产品超过30天，甲方有权拒收产品。</w:t>
      </w:r>
    </w:p>
    <w:p w14:paraId="2233D3F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投标人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管理办法进行相应的处罚。</w:t>
      </w:r>
    </w:p>
    <w:p w14:paraId="1DA7E6D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7B84E90F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十一、合同争议解决的方式</w:t>
      </w:r>
    </w:p>
    <w:p w14:paraId="32ED969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种方式解决：</w:t>
      </w:r>
    </w:p>
    <w:p w14:paraId="2CD08EB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1、提交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val="en-US" w:eastAsia="zh-CN"/>
        </w:rPr>
        <w:t>西安市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仲裁委员会仲裁；</w:t>
      </w:r>
    </w:p>
    <w:p w14:paraId="32339A9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2、依法向甲方所在地人民法院起诉。</w:t>
      </w:r>
    </w:p>
    <w:p w14:paraId="3AC81BB5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（二）因质量问题发生的争议，由国家权威技术单位进行质量鉴定，该鉴定结论为最终结果，甲乙双方应当接受。</w:t>
      </w:r>
    </w:p>
    <w:p w14:paraId="63AEBAFE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</w:rPr>
        <w:t>十二、合同生效</w:t>
      </w:r>
    </w:p>
    <w:p w14:paraId="41F1A83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（一）本合同须经甲、乙双方的法定代表人（授权代理人）在合同书上签字并加盖本单位公章后正式生效。</w:t>
      </w:r>
    </w:p>
    <w:p w14:paraId="795F8FA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（二）合同生效后，甲、乙双方须严格执行本合同条款的规定，全面履行合同，违者按《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》的有关规定承担相应责任。</w:t>
      </w:r>
    </w:p>
    <w:p w14:paraId="42D7DEB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（三）本合同一式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份，甲乙双方各执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份。</w:t>
      </w:r>
    </w:p>
    <w:p w14:paraId="0045A03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</w:rPr>
        <w:t>（四）本合同如有未尽事宜，甲、乙双方协商解决。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4D5E5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683AFE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BDB978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乙  方</w:t>
            </w:r>
          </w:p>
        </w:tc>
      </w:tr>
      <w:tr w14:paraId="3976B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11E42FA">
            <w:pPr>
              <w:autoSpaceDE w:val="0"/>
              <w:autoSpaceDN w:val="0"/>
              <w:adjustRightInd w:val="0"/>
              <w:ind w:firstLine="56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260FD244">
            <w:pPr>
              <w:autoSpaceDE w:val="0"/>
              <w:autoSpaceDN w:val="0"/>
              <w:adjustRightInd w:val="0"/>
              <w:ind w:firstLine="64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（盖章）</w:t>
            </w:r>
          </w:p>
        </w:tc>
      </w:tr>
      <w:tr w14:paraId="2BA40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C0B482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162D8BB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地址：</w:t>
            </w:r>
          </w:p>
        </w:tc>
      </w:tr>
      <w:tr w14:paraId="4D760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A466DD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 xml:space="preserve">法定代表人 </w:t>
            </w:r>
          </w:p>
        </w:tc>
        <w:tc>
          <w:tcPr>
            <w:tcW w:w="4202" w:type="dxa"/>
            <w:noWrap w:val="0"/>
            <w:vAlign w:val="center"/>
          </w:tcPr>
          <w:p w14:paraId="336E0BE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法定代表人</w:t>
            </w:r>
          </w:p>
        </w:tc>
      </w:tr>
      <w:tr w14:paraId="46E94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6D08D0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授权代表：</w:t>
            </w:r>
          </w:p>
        </w:tc>
        <w:tc>
          <w:tcPr>
            <w:tcW w:w="4202" w:type="dxa"/>
            <w:noWrap w:val="0"/>
            <w:vAlign w:val="center"/>
          </w:tcPr>
          <w:p w14:paraId="3C8A6A4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授权代表：</w:t>
            </w:r>
          </w:p>
        </w:tc>
      </w:tr>
      <w:tr w14:paraId="62B39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2A6D92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198C70C6">
            <w:pPr>
              <w:autoSpaceDE w:val="0"/>
              <w:autoSpaceDN w:val="0"/>
              <w:adjustRightInd w:val="0"/>
              <w:ind w:left="840" w:hanging="48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电话：</w:t>
            </w:r>
          </w:p>
        </w:tc>
      </w:tr>
      <w:tr w14:paraId="42D4C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A5021A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5BA099BF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传真：</w:t>
            </w:r>
          </w:p>
        </w:tc>
      </w:tr>
      <w:tr w14:paraId="213E5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6AF92B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2E6655A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开户银行：</w:t>
            </w:r>
          </w:p>
        </w:tc>
      </w:tr>
      <w:tr w14:paraId="23FD2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70AF7F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78E7A8E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</w:rPr>
              <w:t>日期：</w:t>
            </w:r>
          </w:p>
        </w:tc>
      </w:tr>
    </w:tbl>
    <w:p w14:paraId="6BD9CA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60E55">
    <w:pPr>
      <w:pStyle w:val="9"/>
      <w:tabs>
        <w:tab w:val="left" w:pos="2535"/>
        <w:tab w:val="clear" w:pos="4153"/>
        <w:tab w:val="clear" w:pos="8306"/>
      </w:tabs>
      <w:rPr>
        <w:rFonts w:asci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BEDF"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091F26"/>
    <w:rsid w:val="029C1412"/>
    <w:rsid w:val="04675137"/>
    <w:rsid w:val="047E2BDC"/>
    <w:rsid w:val="04AD7ABA"/>
    <w:rsid w:val="07554228"/>
    <w:rsid w:val="076E1A01"/>
    <w:rsid w:val="08B82EF3"/>
    <w:rsid w:val="0CA43C19"/>
    <w:rsid w:val="14B37887"/>
    <w:rsid w:val="1E8D5F3B"/>
    <w:rsid w:val="20045859"/>
    <w:rsid w:val="22AF0896"/>
    <w:rsid w:val="22FB2867"/>
    <w:rsid w:val="22FE48A1"/>
    <w:rsid w:val="23002CC8"/>
    <w:rsid w:val="27E25577"/>
    <w:rsid w:val="29E259F5"/>
    <w:rsid w:val="2A3777B9"/>
    <w:rsid w:val="2CF40789"/>
    <w:rsid w:val="2D23061C"/>
    <w:rsid w:val="2DB155D6"/>
    <w:rsid w:val="2F193C67"/>
    <w:rsid w:val="30332969"/>
    <w:rsid w:val="305425A9"/>
    <w:rsid w:val="32F94991"/>
    <w:rsid w:val="34651AF2"/>
    <w:rsid w:val="349A62B5"/>
    <w:rsid w:val="34FC549D"/>
    <w:rsid w:val="366E3E9D"/>
    <w:rsid w:val="3A102E54"/>
    <w:rsid w:val="3B6E0E98"/>
    <w:rsid w:val="3DF24001"/>
    <w:rsid w:val="435720D9"/>
    <w:rsid w:val="459B04FB"/>
    <w:rsid w:val="46784A78"/>
    <w:rsid w:val="475F17EC"/>
    <w:rsid w:val="4B7C075F"/>
    <w:rsid w:val="4D6132AA"/>
    <w:rsid w:val="4E0B7D9B"/>
    <w:rsid w:val="50CA2930"/>
    <w:rsid w:val="58907E91"/>
    <w:rsid w:val="58DF3ACC"/>
    <w:rsid w:val="59C3741A"/>
    <w:rsid w:val="5B1E7567"/>
    <w:rsid w:val="5C440896"/>
    <w:rsid w:val="623C6124"/>
    <w:rsid w:val="68FC4253"/>
    <w:rsid w:val="690A53D6"/>
    <w:rsid w:val="6AF83D38"/>
    <w:rsid w:val="6E4E7318"/>
    <w:rsid w:val="6F2463D6"/>
    <w:rsid w:val="714C1C39"/>
    <w:rsid w:val="7312139A"/>
    <w:rsid w:val="773B10EA"/>
    <w:rsid w:val="78571E88"/>
    <w:rsid w:val="78F637DD"/>
    <w:rsid w:val="7B864284"/>
    <w:rsid w:val="7BBB198C"/>
    <w:rsid w:val="7CA10B3D"/>
    <w:rsid w:val="7CEB4E65"/>
    <w:rsid w:val="7DA90C1F"/>
    <w:rsid w:val="7E342B22"/>
    <w:rsid w:val="7EC62364"/>
    <w:rsid w:val="7E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6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Plain Text"/>
    <w:basedOn w:val="1"/>
    <w:next w:val="1"/>
    <w:qFormat/>
    <w:uiPriority w:val="0"/>
    <w:rPr>
      <w:rFonts w:asci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2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customStyle="1" w:styleId="13">
    <w:name w:val="标题 1 Char"/>
    <w:link w:val="3"/>
    <w:qFormat/>
    <w:uiPriority w:val="0"/>
    <w:rPr>
      <w:rFonts w:ascii="黑体" w:eastAsia="黑体"/>
      <w:sz w:val="28"/>
    </w:rPr>
  </w:style>
  <w:style w:type="paragraph" w:customStyle="1" w:styleId="14">
    <w:name w:val="p0"/>
    <w:basedOn w:val="1"/>
    <w:qFormat/>
    <w:uiPriority w:val="0"/>
    <w:pPr>
      <w:widowControl/>
      <w:jc w:val="left"/>
    </w:pPr>
    <w:rPr>
      <w:rFonts w:ascii="Calibri" w:hAnsi="Calibri"/>
      <w:kern w:val="0"/>
      <w:szCs w:val="21"/>
    </w:rPr>
  </w:style>
  <w:style w:type="paragraph" w:customStyle="1" w:styleId="15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7">
    <w:name w:val="List Paragraph"/>
    <w:basedOn w:val="1"/>
    <w:qFormat/>
    <w:uiPriority w:val="0"/>
    <w:pPr>
      <w:ind w:firstLine="20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2870</Words>
  <Characters>2925</Characters>
  <Lines>0</Lines>
  <Paragraphs>0</Paragraphs>
  <TotalTime>0</TotalTime>
  <ScaleCrop>false</ScaleCrop>
  <LinksUpToDate>false</LinksUpToDate>
  <CharactersWithSpaces>2993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2023-07-26T09:00:00Z</dcterms:created>
  <dc:creator>hc618</dc:creator>
  <cp:lastModifiedBy>陕西华采招标有限公司</cp:lastModifiedBy>
  <cp:lastPrinted>2025-04-01T07:59:00Z</cp:lastPrinted>
  <dcterms:modified xsi:type="dcterms:W3CDTF">2025-06-04T06:44:34Z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9E724B8E9A8F48279104D4476B7E9153_13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