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D98A7">
      <w:pPr>
        <w:pStyle w:val="2"/>
        <w:rPr>
          <w:rFonts w:hint="eastAsia" w:ascii="仿宋" w:hAnsi="仿宋" w:eastAsia="仿宋" w:cs="仿宋"/>
        </w:rPr>
      </w:pPr>
      <w:bookmarkStart w:id="0" w:name="_Toc110001519"/>
      <w:r>
        <w:rPr>
          <w:rFonts w:hint="eastAsia" w:ascii="仿宋" w:hAnsi="仿宋" w:eastAsia="仿宋" w:cs="仿宋"/>
        </w:rPr>
        <w:t>技术方案</w:t>
      </w:r>
      <w:bookmarkEnd w:id="0"/>
    </w:p>
    <w:p w14:paraId="08361058">
      <w:pPr>
        <w:ind w:firstLine="480"/>
        <w:rPr>
          <w:rFonts w:hint="eastAsia" w:ascii="仿宋" w:hAnsi="仿宋" w:eastAsia="仿宋" w:cs="仿宋"/>
        </w:rPr>
      </w:pPr>
    </w:p>
    <w:p w14:paraId="0897F9D4">
      <w:pPr>
        <w:spacing w:line="240" w:lineRule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根据评分内容自行组织编制。</w:t>
      </w:r>
      <w:r>
        <w:rPr>
          <w:rFonts w:hint="eastAsia" w:ascii="仿宋" w:hAnsi="仿宋" w:eastAsia="仿宋" w:cs="仿宋"/>
          <w:lang w:val="en-US" w:eastAsia="zh-CN"/>
        </w:rPr>
        <w:t>包括但不限于</w:t>
      </w:r>
    </w:p>
    <w:p w14:paraId="7DB599BB">
      <w:pPr>
        <w:spacing w:line="240" w:lineRule="auto"/>
        <w:rPr>
          <w:rFonts w:hint="eastAsia" w:ascii="仿宋" w:hAnsi="仿宋" w:eastAsia="仿宋" w:cs="仿宋"/>
          <w:b w:val="0"/>
          <w:bCs w:val="0"/>
          <w:kern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）服务方案</w:t>
      </w:r>
    </w:p>
    <w:p w14:paraId="01F22976">
      <w:pPr>
        <w:spacing w:line="240" w:lineRule="auto"/>
        <w:ind w:left="0" w:leftChars="0" w:firstLine="720" w:firstLineChars="300"/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1.1</w:t>
      </w:r>
      <w:r>
        <w:rPr>
          <w:rFonts w:hint="eastAsia" w:ascii="仿宋" w:hAnsi="仿宋" w:eastAsia="仿宋" w:cs="仿宋"/>
          <w:b w:val="0"/>
          <w:bCs w:val="0"/>
          <w:sz w:val="24"/>
        </w:rPr>
        <w:t>项目活动策划服务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方案</w:t>
      </w:r>
    </w:p>
    <w:p w14:paraId="782E3271">
      <w:pPr>
        <w:spacing w:line="240" w:lineRule="auto"/>
        <w:ind w:left="0" w:leftChars="0" w:firstLine="720" w:firstLineChars="3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1.2</w:t>
      </w:r>
      <w:r>
        <w:rPr>
          <w:rFonts w:hint="eastAsia" w:ascii="仿宋" w:hAnsi="仿宋" w:eastAsia="仿宋" w:cs="仿宋"/>
          <w:b w:val="0"/>
          <w:bCs w:val="0"/>
          <w:sz w:val="24"/>
        </w:rPr>
        <w:t>嘉宾邀请及接待方案</w:t>
      </w:r>
    </w:p>
    <w:p w14:paraId="68247A17">
      <w:pPr>
        <w:spacing w:line="240" w:lineRule="auto"/>
        <w:ind w:left="0" w:leftChars="0" w:firstLine="720" w:firstLineChars="300"/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1.3会议场地评审</w:t>
      </w:r>
    </w:p>
    <w:p w14:paraId="4089A086">
      <w:pPr>
        <w:spacing w:line="240" w:lineRule="auto"/>
        <w:ind w:left="0" w:leftChars="0" w:firstLine="720" w:firstLineChars="300"/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1.4文化交流系列活动方案</w:t>
      </w:r>
    </w:p>
    <w:p w14:paraId="6605311E">
      <w:pPr>
        <w:spacing w:line="240" w:lineRule="auto"/>
        <w:ind w:left="0" w:leftChars="0" w:firstLine="720" w:firstLineChars="3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1.5</w:t>
      </w:r>
      <w:r>
        <w:rPr>
          <w:rFonts w:hint="eastAsia" w:ascii="仿宋" w:hAnsi="仿宋" w:eastAsia="仿宋" w:cs="仿宋"/>
          <w:b w:val="0"/>
          <w:bCs w:val="0"/>
          <w:sz w:val="24"/>
        </w:rPr>
        <w:t>相关活动设计搭建、会场服务方案</w:t>
      </w:r>
    </w:p>
    <w:p w14:paraId="413889B8">
      <w:pPr>
        <w:spacing w:line="240" w:lineRule="auto"/>
        <w:rPr>
          <w:rFonts w:hint="eastAsia" w:ascii="仿宋" w:hAnsi="仿宋" w:eastAsia="仿宋" w:cs="仿宋"/>
          <w:b w:val="0"/>
          <w:bCs w:val="0"/>
          <w:kern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）人员配置方案</w:t>
      </w:r>
    </w:p>
    <w:p w14:paraId="5869DF65">
      <w:pPr>
        <w:spacing w:line="240" w:lineRule="auto"/>
        <w:rPr>
          <w:rFonts w:hint="eastAsia" w:ascii="仿宋" w:hAnsi="仿宋" w:eastAsia="仿宋" w:cs="仿宋"/>
          <w:b w:val="0"/>
          <w:bCs w:val="0"/>
          <w:kern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）拟投入使用设备方案</w:t>
      </w:r>
    </w:p>
    <w:p w14:paraId="01417820">
      <w:pPr>
        <w:spacing w:line="240" w:lineRule="auto"/>
        <w:rPr>
          <w:rFonts w:hint="eastAsia" w:ascii="仿宋" w:hAnsi="仿宋" w:eastAsia="仿宋" w:cs="仿宋"/>
          <w:b w:val="0"/>
          <w:bCs w:val="0"/>
          <w:kern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）活动期间餐饮及住宿服务方案</w:t>
      </w:r>
    </w:p>
    <w:p w14:paraId="26F81649">
      <w:pPr>
        <w:spacing w:line="240" w:lineRule="auto"/>
        <w:rPr>
          <w:rFonts w:hint="eastAsia" w:ascii="仿宋" w:hAnsi="仿宋" w:eastAsia="仿宋" w:cs="仿宋"/>
          <w:b w:val="0"/>
          <w:bCs w:val="0"/>
          <w:kern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）安全保障方案</w:t>
      </w:r>
      <w:bookmarkStart w:id="2" w:name="_GoBack"/>
      <w:bookmarkEnd w:id="2"/>
    </w:p>
    <w:p w14:paraId="6D291BC5">
      <w:pPr>
        <w:spacing w:line="240" w:lineRule="auto"/>
        <w:rPr>
          <w:rFonts w:hint="eastAsia" w:ascii="仿宋" w:hAnsi="仿宋" w:eastAsia="仿宋" w:cs="仿宋"/>
          <w:b w:val="0"/>
          <w:bCs w:val="0"/>
          <w:kern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）业绩</w:t>
      </w:r>
    </w:p>
    <w:p w14:paraId="2E36ECD9">
      <w:pPr>
        <w:spacing w:line="240" w:lineRule="auto"/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</w:pPr>
      <w:bookmarkStart w:id="1" w:name="_Toc107503728"/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32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kern w:val="32"/>
          <w:lang w:eastAsia="zh-CN"/>
        </w:rPr>
        <w:t>）其他</w:t>
      </w:r>
      <w:bookmarkEnd w:id="1"/>
    </w:p>
    <w:p w14:paraId="4C0AC616">
      <w:pPr>
        <w:ind w:firstLine="480"/>
        <w:rPr>
          <w:rFonts w:hint="eastAsia" w:ascii="仿宋" w:hAnsi="仿宋" w:eastAsia="仿宋" w:cs="仿宋"/>
          <w:b w:val="0"/>
          <w:bCs w:val="0"/>
          <w:lang w:val="en-US" w:eastAsia="zh-CN"/>
        </w:rPr>
      </w:pPr>
    </w:p>
    <w:p w14:paraId="1768AEDD">
      <w:pPr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注：响应招标文件评标办法相应要求，无固定格式，供应商自拟。</w:t>
      </w:r>
    </w:p>
    <w:p w14:paraId="5CE69EFC">
      <w:pPr>
        <w:ind w:firstLine="480"/>
        <w:rPr>
          <w:rFonts w:hint="eastAsia" w:ascii="仿宋" w:hAnsi="仿宋" w:eastAsia="仿宋" w:cs="仿宋"/>
        </w:rPr>
      </w:pPr>
    </w:p>
    <w:sectPr>
      <w:headerReference r:id="rId6" w:type="first"/>
      <w:footerReference r:id="rId8" w:type="first"/>
      <w:headerReference r:id="rId5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5D73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8FAB6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DD849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A535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7E"/>
    <w:rsid w:val="00640140"/>
    <w:rsid w:val="006C0E42"/>
    <w:rsid w:val="006D187E"/>
    <w:rsid w:val="00751190"/>
    <w:rsid w:val="00B068DE"/>
    <w:rsid w:val="00EA3F12"/>
    <w:rsid w:val="4E42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color w:val="000000"/>
      <w:kern w:val="2"/>
      <w:sz w:val="24"/>
      <w:szCs w:val="21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line="240" w:lineRule="auto"/>
      <w:ind w:firstLine="0" w:firstLineChars="0"/>
      <w:jc w:val="center"/>
      <w:outlineLvl w:val="1"/>
    </w:pPr>
    <w:rPr>
      <w:rFonts w:ascii="Arial" w:hAnsi="Arial"/>
      <w:b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99"/>
    <w:rPr>
      <w:rFonts w:ascii="Arial" w:hAnsi="Arial" w:eastAsia="宋体" w:cs="宋体"/>
      <w:b/>
      <w:color w:val="00000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46</Characters>
  <Lines>1</Lines>
  <Paragraphs>1</Paragraphs>
  <TotalTime>2</TotalTime>
  <ScaleCrop>false</ScaleCrop>
  <LinksUpToDate>false</LinksUpToDate>
  <CharactersWithSpaces>46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2023-10-14T05:11:00Z</dcterms:created>
  <dc:creator>yao bohuai</dc:creator>
  <cp:lastModifiedBy>THX-www</cp:lastModifiedBy>
  <dcterms:modified xsi:type="dcterms:W3CDTF">2025-06-06T04:10:19Z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eyJoZGlkIjoiNTE1NDUxM2M5MDJmNzViZmMyZjM0YTY5MzE0ODYwNTAiLCJ1c2VySWQiOiIxMjk3MDkyODYyIn0=</vt:lpwstr>
  </property>
  <property fmtid="{D5CDD505-2E9C-101B-9397-08002B2CF9AE}" pid="3" name="KSOProductBuildVer">
    <vt:lpwstr>2052-12.1.0.21171</vt:lpwstr>
  </property>
  <property fmtid="{D5CDD505-2E9C-101B-9397-08002B2CF9AE}" pid="4" name="ICV">
    <vt:lpwstr>2CC94BA8990D453BAE1F9427CB5F139D_12</vt:lpwstr>
  </property>
</Properties>
</file>