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37F4C">
      <w:pPr>
        <w:pStyle w:val="2"/>
        <w:jc w:val="center"/>
        <w:rPr>
          <w:rFonts w:ascii="仿宋" w:hAnsi="仿宋" w:eastAsia="仿宋" w:cs="MingLiU_HKSCS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实质性商务部分偏离表</w:t>
      </w:r>
    </w:p>
    <w:bookmarkEnd w:id="0"/>
    <w:p w14:paraId="7BC071F7">
      <w:pPr>
        <w:pStyle w:val="2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417"/>
        <w:gridCol w:w="2126"/>
        <w:gridCol w:w="2268"/>
        <w:gridCol w:w="1222"/>
        <w:gridCol w:w="816"/>
      </w:tblGrid>
      <w:tr w14:paraId="77D7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32A18EE5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016AC1C0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</w:t>
            </w:r>
          </w:p>
          <w:p w14:paraId="76C6F43A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条目号</w:t>
            </w:r>
          </w:p>
        </w:tc>
        <w:tc>
          <w:tcPr>
            <w:tcW w:w="2126" w:type="dxa"/>
            <w:noWrap w:val="0"/>
            <w:vAlign w:val="center"/>
          </w:tcPr>
          <w:p w14:paraId="1A07D5A2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磋商文件的</w:t>
            </w:r>
          </w:p>
          <w:p w14:paraId="658B607F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2268" w:type="dxa"/>
            <w:noWrap w:val="0"/>
            <w:vAlign w:val="center"/>
          </w:tcPr>
          <w:p w14:paraId="6590BF0D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369F2737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222" w:type="dxa"/>
            <w:noWrap w:val="0"/>
            <w:vAlign w:val="center"/>
          </w:tcPr>
          <w:p w14:paraId="670AE04D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816" w:type="dxa"/>
            <w:noWrap w:val="0"/>
            <w:vAlign w:val="center"/>
          </w:tcPr>
          <w:p w14:paraId="0717362E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4BCE2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6D8CDEEB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1</w:t>
            </w:r>
          </w:p>
        </w:tc>
        <w:tc>
          <w:tcPr>
            <w:tcW w:w="1417" w:type="dxa"/>
            <w:noWrap w:val="0"/>
            <w:vAlign w:val="center"/>
          </w:tcPr>
          <w:p w14:paraId="7FAE7BFF">
            <w:pPr>
              <w:pStyle w:val="2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920D83B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CF1D793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B827E9F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5B002A9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25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3AFAB181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2</w:t>
            </w:r>
          </w:p>
        </w:tc>
        <w:tc>
          <w:tcPr>
            <w:tcW w:w="1417" w:type="dxa"/>
            <w:noWrap w:val="0"/>
            <w:vAlign w:val="center"/>
          </w:tcPr>
          <w:p w14:paraId="1411F985">
            <w:pPr>
              <w:pStyle w:val="2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89FF252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3337240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1AA4BB4B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78F8975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7F4E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51016FA1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3</w:t>
            </w:r>
          </w:p>
        </w:tc>
        <w:tc>
          <w:tcPr>
            <w:tcW w:w="1417" w:type="dxa"/>
            <w:noWrap w:val="0"/>
            <w:vAlign w:val="center"/>
          </w:tcPr>
          <w:p w14:paraId="539EE05A">
            <w:pPr>
              <w:pStyle w:val="2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28B501B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86B22DB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D37ABB0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528313A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3CA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4355751C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ascii="仿宋" w:hAnsi="仿宋" w:eastAsia="仿宋" w:cs="Courier New"/>
                <w:sz w:val="24"/>
                <w:szCs w:val="24"/>
              </w:rPr>
              <w:t>…</w:t>
            </w:r>
          </w:p>
        </w:tc>
        <w:tc>
          <w:tcPr>
            <w:tcW w:w="1417" w:type="dxa"/>
            <w:noWrap w:val="0"/>
            <w:vAlign w:val="center"/>
          </w:tcPr>
          <w:p w14:paraId="1C113F4A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DB5118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EE075A3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2ACF2EEC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90BCD30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BF2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32D99C1F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N</w:t>
            </w:r>
          </w:p>
        </w:tc>
        <w:tc>
          <w:tcPr>
            <w:tcW w:w="1417" w:type="dxa"/>
            <w:noWrap w:val="0"/>
            <w:vAlign w:val="center"/>
          </w:tcPr>
          <w:p w14:paraId="349D0AAA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94530A0">
            <w:pPr>
              <w:pStyle w:val="2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F496980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BFE08D2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EA262A8"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44127F7">
      <w:pPr>
        <w:pStyle w:val="2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</w:t>
      </w:r>
    </w:p>
    <w:p w14:paraId="29853B90">
      <w:pPr>
        <w:pStyle w:val="2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1、逐条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响应</w:t>
      </w:r>
      <w:r>
        <w:rPr>
          <w:rFonts w:hint="eastAsia" w:ascii="仿宋" w:hAnsi="仿宋" w:eastAsia="仿宋"/>
          <w:sz w:val="32"/>
          <w:szCs w:val="32"/>
        </w:rPr>
        <w:t>磋商文件中“第三章 采购项目技术、服务、商务及其他要求”中 3.3 商务要求中的服务期限、服务地点、支付方式、支付约定的内容。</w:t>
      </w:r>
    </w:p>
    <w:p w14:paraId="11B6E0BF">
      <w:pPr>
        <w:pStyle w:val="2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2、在偏离项，必须注明“正偏离”、“负偏离”或“完全响应”，并予以说明。</w:t>
      </w:r>
    </w:p>
    <w:p w14:paraId="77E32B69">
      <w:pPr>
        <w:pStyle w:val="2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710951BC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 w14:paraId="52836216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________________________</w:t>
      </w:r>
    </w:p>
    <w:p w14:paraId="2019AA1A">
      <w:pPr>
        <w:pStyle w:val="2"/>
        <w:ind w:right="160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594A86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C13B8"/>
    <w:rsid w:val="565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2025-06-30T09:29:00Z</dcterms:created>
  <dc:creator>Administrator</dc:creator>
  <cp:lastModifiedBy>Administrator</cp:lastModifiedBy>
  <dcterms:modified xsi:type="dcterms:W3CDTF">2025-06-30T09:49:02Z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eyJoZGlkIjoiNWNhZTk2OTE4MjFjNDk3YTIwMzBlMDk3MmQxZTI3MzEiLCJ1c2VySWQiOiIxMTI3NzQ5ODcyIn0=</vt:lpwstr>
  </property>
  <property fmtid="{D5CDD505-2E9C-101B-9397-08002B2CF9AE}" pid="4" name="ICV">
    <vt:lpwstr>E7EA2DD53A1742FBB090C030FF28115B_12</vt:lpwstr>
  </property>
</Properties>
</file>