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版本号：LZBB2025-104520250630001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LZBB2025-1045</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电梯维保服务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电梯维保服务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本项目拟对西安市第九医院电梯维保服务采购项目进行采购，具体详见采购文件。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采购包1（电梯维保服务采购项目）：属于专门面向中小企业采购。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财务状况：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6、企业资质：具有《中华人民共和国特种设备生产许可证》（电梯制造（含安装、修理、改造）或（电梯安装（含修理））。供应商需在项目电子化交易系统中按要求上传相应证明文件并进行电子签章</w:t>
      </w:r>
    </w:p>
    <w:p>
      <w:pPr>
        <w:pStyle w:val="null3"/>
      </w:pPr>
      <w:r>
        <w:rPr>
          <w:rFonts w:ascii="仿宋_GB2312" w:hAnsi="仿宋_GB2312" w:cs="仿宋_GB2312" w:eastAsia="仿宋_GB2312"/>
        </w:rPr>
        <w:t>7、项目负责人：项目负责人需具备特种设备作业人员资格证书，且在本单位聘用（提供开标前近三个月社保证明材料）。供应商需在项目电子化交易系统中按要求上传相应证明文件并进行电子签章</w:t>
      </w:r>
    </w:p>
    <w:p>
      <w:pPr>
        <w:pStyle w:val="null3"/>
      </w:pPr>
      <w:r>
        <w:rPr>
          <w:rFonts w:ascii="仿宋_GB2312" w:hAnsi="仿宋_GB2312" w:cs="仿宋_GB2312" w:eastAsia="仿宋_GB2312"/>
        </w:rPr>
        <w:t>8、专门面向中小企业采购：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供应商需在项目电子化交易系统中按要求上传相应承诺函并进行电子签章</w:t>
      </w:r>
    </w:p>
    <w:p>
      <w:pPr>
        <w:pStyle w:val="null3"/>
      </w:pPr>
      <w:r>
        <w:rPr>
          <w:rFonts w:ascii="仿宋_GB2312" w:hAnsi="仿宋_GB2312" w:cs="仿宋_GB2312" w:eastAsia="仿宋_GB2312"/>
        </w:rPr>
        <w:t>9、承诺要求：本项目不接受由西安市第九医院职工投资的企业参加磋商，供应商需在项目电子化交易系统中按要求上传相应承诺函并进行电子签章</w:t>
      </w:r>
    </w:p>
    <w:p>
      <w:pPr>
        <w:pStyle w:val="null3"/>
      </w:pPr>
      <w:r>
        <w:rPr>
          <w:rFonts w:ascii="仿宋_GB2312" w:hAnsi="仿宋_GB2312" w:cs="仿宋_GB2312" w:eastAsia="仿宋_GB2312"/>
        </w:rPr>
        <w:t>10、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伍育宁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王万里、王飞、张波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在合同签订前将项目履约保证金（成交金额的5%）转账至甲方指定账户,未按照磋商文件要求按时足额缴纳履约保证金的，甲方将取消乙方成交资格，且无需承担任何责任，甲方可重新组织采购活动。合同执行完毕后，在扣除相关款项后（若有），剩余部分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和国家发展改革委员会办公厅颁发的《关于招标代理服务收费有关问题的通知》（发改办价格[2003]857号）的服务类标准计取。2、成交单位在领取成交通知书之前，须向代理机构支付招标代理服务费。3、招标代理服务费以转账或现金形式缴纳至以下账户： 开户名称：龙寰项目管理咨询有限公司，开户银行：平安银行西安高新路支行，账 号：30201278016992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联系人：王万里</w:t>
      </w:r>
    </w:p>
    <w:p>
      <w:pPr>
        <w:pStyle w:val="null3"/>
      </w:pPr>
      <w:r>
        <w:rPr>
          <w:rFonts w:ascii="仿宋_GB2312" w:hAnsi="仿宋_GB2312" w:cs="仿宋_GB2312" w:eastAsia="仿宋_GB2312"/>
        </w:rPr>
        <w:t>联系电话：029-88228899-626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本项目拟对西安市第九医院电梯维保服务采购项目进行采购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一、项目概况及适用范围：</w:t>
            </w:r>
          </w:p>
          <w:p>
            <w:pPr>
              <w:pStyle w:val="null3"/>
              <w:ind w:firstLine="400"/>
              <w:jc w:val="left"/>
            </w:pPr>
            <w:r>
              <w:rPr>
                <w:rFonts w:ascii="仿宋_GB2312" w:hAnsi="仿宋_GB2312" w:cs="仿宋_GB2312" w:eastAsia="仿宋_GB2312"/>
                <w:sz w:val="20"/>
              </w:rPr>
              <w:t>随着医院医疗环境的不断改善，对电梯设备的维保服务的采购，为满足患者和医疗人员的实际需求，提高医疗服务质量，总务科计划对全院电梯设备进行维保服务采购项目招标，因此，初步估算</w:t>
            </w:r>
            <w:r>
              <w:rPr>
                <w:rFonts w:ascii="仿宋_GB2312" w:hAnsi="仿宋_GB2312" w:cs="仿宋_GB2312" w:eastAsia="仿宋_GB2312"/>
                <w:sz w:val="20"/>
              </w:rPr>
              <w:t>2025年度全院电梯维保服务费，预算36万元整</w:t>
            </w:r>
          </w:p>
          <w:p>
            <w:pPr>
              <w:pStyle w:val="null3"/>
              <w:numPr>
                <w:ilvl w:val="0"/>
                <w:numId w:val="1"/>
              </w:numPr>
              <w:jc w:val="left"/>
            </w:pPr>
            <w:r>
              <w:rPr>
                <w:rFonts w:ascii="仿宋_GB2312" w:hAnsi="仿宋_GB2312" w:cs="仿宋_GB2312" w:eastAsia="仿宋_GB2312"/>
                <w:sz w:val="20"/>
                <w:b/>
              </w:rPr>
              <w:t>采购项目的采购需求</w:t>
            </w:r>
          </w:p>
          <w:tbl>
            <w:tblPr>
              <w:tblBorders>
                <w:top w:val="none" w:color="000000" w:sz="4"/>
                <w:left w:val="none" w:color="000000" w:sz="4"/>
                <w:bottom w:val="none" w:color="000000" w:sz="4"/>
                <w:right w:val="none" w:color="000000" w:sz="4"/>
                <w:insideH w:val="none"/>
                <w:insideV w:val="none"/>
              </w:tblBorders>
            </w:tblPr>
            <w:tblGrid>
              <w:gridCol w:w="298"/>
              <w:gridCol w:w="519"/>
              <w:gridCol w:w="360"/>
              <w:gridCol w:w="256"/>
              <w:gridCol w:w="436"/>
              <w:gridCol w:w="325"/>
              <w:gridCol w:w="360"/>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服务期限</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配置及附件</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预算金额</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电梯维保服务采购项目</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见附件</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36万元整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rPr>
              <w:t>1、服务需求</w:t>
            </w:r>
          </w:p>
          <w:p>
            <w:pPr>
              <w:pStyle w:val="null3"/>
              <w:ind w:firstLine="200"/>
              <w:jc w:val="both"/>
            </w:pPr>
            <w:r>
              <w:rPr>
                <w:rFonts w:ascii="仿宋_GB2312" w:hAnsi="仿宋_GB2312" w:cs="仿宋_GB2312" w:eastAsia="仿宋_GB2312"/>
                <w:sz w:val="20"/>
              </w:rPr>
              <w:t>范围：全院</w:t>
            </w:r>
            <w:r>
              <w:rPr>
                <w:rFonts w:ascii="仿宋_GB2312" w:hAnsi="仿宋_GB2312" w:cs="仿宋_GB2312" w:eastAsia="仿宋_GB2312"/>
                <w:sz w:val="20"/>
              </w:rPr>
              <w:t>37部电梯维保服务期限</w:t>
            </w:r>
            <w:r>
              <w:rPr>
                <w:rFonts w:ascii="仿宋_GB2312" w:hAnsi="仿宋_GB2312" w:cs="仿宋_GB2312" w:eastAsia="仿宋_GB2312"/>
                <w:sz w:val="20"/>
              </w:rPr>
              <w:t>1年</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2、维保要求</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1）乙方的服务应及时有效，不得影响患者就诊，乙方应全力配合甲方的工作。</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2）乙方应提供全天24小时驻场服务（至少1-2名持证维保人员）如遇电梯困人等紧急情况、应在收到甲方通知后10分钟内到达现场、1小时内排除故障。</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3）乙方负责给合同内的37部电梯购买电梯责任保险、费用由乙方承担。</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乙方负责电梯年检的准备工作，并配合电梯年检，支付年检所需费用。电梯年检未通过，由乙方负责整改，整改期限不超过</w:t>
            </w:r>
            <w:r>
              <w:rPr>
                <w:rFonts w:ascii="仿宋_GB2312" w:hAnsi="仿宋_GB2312" w:cs="仿宋_GB2312" w:eastAsia="仿宋_GB2312"/>
                <w:sz w:val="20"/>
              </w:rPr>
              <w:t>24小时，费用由乙方承担。</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5）乙方应具有操作资质，乙方人员应具有操作资格，并提供相关证书，作为本合同的附件。</w:t>
            </w:r>
          </w:p>
          <w:p>
            <w:pPr>
              <w:pStyle w:val="null3"/>
              <w:ind w:firstLine="200"/>
              <w:jc w:val="both"/>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采购项目商务需求：</w:t>
            </w:r>
          </w:p>
          <w:p>
            <w:pPr>
              <w:pStyle w:val="null3"/>
              <w:ind w:firstLine="200"/>
              <w:jc w:val="both"/>
            </w:pPr>
            <w:r>
              <w:rPr>
                <w:rFonts w:ascii="仿宋_GB2312" w:hAnsi="仿宋_GB2312" w:cs="仿宋_GB2312" w:eastAsia="仿宋_GB2312"/>
                <w:sz w:val="20"/>
              </w:rPr>
              <w:t>1.质保服务期限：自签订合同之日起1年；</w:t>
            </w:r>
          </w:p>
          <w:p>
            <w:pPr>
              <w:pStyle w:val="null3"/>
              <w:ind w:firstLine="200"/>
              <w:jc w:val="both"/>
            </w:pPr>
            <w:r>
              <w:rPr>
                <w:rFonts w:ascii="仿宋_GB2312" w:hAnsi="仿宋_GB2312" w:cs="仿宋_GB2312" w:eastAsia="仿宋_GB2312"/>
                <w:sz w:val="20"/>
              </w:rPr>
              <w:t>2.质量要求：质量达到现行合格标准，符合国家、行业、地方规定的质量和安全标准要求；</w:t>
            </w:r>
          </w:p>
          <w:p>
            <w:pPr>
              <w:pStyle w:val="null3"/>
              <w:ind w:firstLine="200"/>
              <w:jc w:val="both"/>
            </w:pPr>
            <w:r>
              <w:rPr>
                <w:rFonts w:ascii="仿宋_GB2312" w:hAnsi="仿宋_GB2312" w:cs="仿宋_GB2312" w:eastAsia="仿宋_GB2312"/>
                <w:sz w:val="20"/>
              </w:rPr>
              <w:t>3.地点：采购人指定地点。</w:t>
            </w:r>
          </w:p>
          <w:p>
            <w:pPr>
              <w:pStyle w:val="null3"/>
              <w:ind w:firstLine="201"/>
              <w:jc w:val="both"/>
            </w:pPr>
            <w:r>
              <w:rPr>
                <w:rFonts w:ascii="仿宋_GB2312" w:hAnsi="仿宋_GB2312" w:cs="仿宋_GB2312" w:eastAsia="仿宋_GB2312"/>
                <w:sz w:val="20"/>
                <w:b/>
              </w:rPr>
              <w:t>四、支付及履约保证金：</w:t>
            </w:r>
          </w:p>
          <w:p>
            <w:pPr>
              <w:pStyle w:val="null3"/>
              <w:ind w:firstLine="200"/>
              <w:jc w:val="both"/>
            </w:pPr>
            <w:r>
              <w:rPr>
                <w:rFonts w:ascii="仿宋_GB2312" w:hAnsi="仿宋_GB2312" w:cs="仿宋_GB2312" w:eastAsia="仿宋_GB2312"/>
                <w:sz w:val="20"/>
              </w:rPr>
              <w:t>支付方式：按季度支付，全年支付总额不超过项目中标金额。</w:t>
            </w:r>
          </w:p>
          <w:p>
            <w:pPr>
              <w:pStyle w:val="null3"/>
              <w:ind w:firstLine="200"/>
              <w:jc w:val="both"/>
            </w:pPr>
            <w:r>
              <w:rPr>
                <w:rFonts w:ascii="仿宋_GB2312" w:hAnsi="仿宋_GB2312" w:cs="仿宋_GB2312" w:eastAsia="仿宋_GB2312"/>
                <w:sz w:val="20"/>
              </w:rPr>
              <w:t>履约保证金：乙方在签订合同前向甲方指定账户缴纳履约保证金，为合同总价的</w:t>
            </w:r>
            <w:r>
              <w:rPr>
                <w:rFonts w:ascii="仿宋_GB2312" w:hAnsi="仿宋_GB2312" w:cs="仿宋_GB2312" w:eastAsia="仿宋_GB2312"/>
                <w:sz w:val="20"/>
              </w:rPr>
              <w:t>5%。合同执行完毕后，在扣除相关款项后（若有），剩余部分无息返还。</w:t>
            </w:r>
          </w:p>
          <w:p>
            <w:pPr>
              <w:pStyle w:val="null3"/>
              <w:ind w:firstLine="200"/>
              <w:jc w:val="both"/>
            </w:pP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验收</w:t>
            </w:r>
          </w:p>
          <w:p>
            <w:pPr>
              <w:pStyle w:val="null3"/>
              <w:ind w:firstLine="200"/>
              <w:jc w:val="both"/>
            </w:pPr>
            <w:r>
              <w:rPr>
                <w:rFonts w:ascii="仿宋_GB2312" w:hAnsi="仿宋_GB2312" w:cs="仿宋_GB2312" w:eastAsia="仿宋_GB2312"/>
                <w:sz w:val="20"/>
              </w:rPr>
              <w:t xml:space="preserve">    </w:t>
            </w:r>
            <w:r>
              <w:rPr>
                <w:rFonts w:ascii="仿宋_GB2312" w:hAnsi="仿宋_GB2312" w:cs="仿宋_GB2312" w:eastAsia="仿宋_GB2312"/>
                <w:sz w:val="20"/>
              </w:rPr>
              <w:t>服务内容完成后先由乙方进行自检，自检合格后邀请甲方进行验收。甲方确认乙方的自检内容后，组织乙方</w:t>
            </w:r>
            <w:r>
              <w:rPr>
                <w:rFonts w:ascii="仿宋_GB2312" w:hAnsi="仿宋_GB2312" w:cs="仿宋_GB2312" w:eastAsia="仿宋_GB2312"/>
                <w:sz w:val="20"/>
              </w:rPr>
              <w:t>(必要时请有关专家)进行 最终验收，验收时乙方应派员参加，共同对验收结果进行确认。验收合格后，共同签署验收单，本验收单作为结算依据之一。</w:t>
            </w:r>
          </w:p>
          <w:p>
            <w:pPr>
              <w:pStyle w:val="null3"/>
              <w:jc w:val="left"/>
            </w:pPr>
            <w:r>
              <w:rPr>
                <w:rFonts w:ascii="仿宋_GB2312" w:hAnsi="仿宋_GB2312" w:cs="仿宋_GB2312" w:eastAsia="仿宋_GB2312"/>
                <w:sz w:val="20"/>
                <w:b/>
              </w:rPr>
              <w:t>附件：</w:t>
            </w:r>
            <w:r>
              <w:rPr>
                <w:rFonts w:ascii="仿宋_GB2312" w:hAnsi="仿宋_GB2312" w:cs="仿宋_GB2312" w:eastAsia="仿宋_GB2312"/>
                <w:sz w:val="20"/>
                <w:b/>
              </w:rPr>
              <w:t xml:space="preserve">                   </w:t>
            </w:r>
            <w:r>
              <w:rPr>
                <w:rFonts w:ascii="仿宋_GB2312" w:hAnsi="仿宋_GB2312" w:cs="仿宋_GB2312" w:eastAsia="仿宋_GB2312"/>
                <w:sz w:val="20"/>
                <w:b/>
              </w:rPr>
              <w:t>1、</w:t>
            </w:r>
            <w:r>
              <w:rPr>
                <w:rFonts w:ascii="仿宋_GB2312" w:hAnsi="仿宋_GB2312" w:cs="仿宋_GB2312" w:eastAsia="仿宋_GB2312"/>
                <w:sz w:val="20"/>
                <w:b/>
              </w:rPr>
              <w:t>电梯明细清单</w:t>
            </w:r>
          </w:p>
          <w:tbl>
            <w:tblPr>
              <w:tblInd w:type="dxa" w:w="135"/>
              <w:tblBorders>
                <w:top w:val="none" w:color="000000" w:sz="4"/>
                <w:left w:val="none" w:color="000000" w:sz="4"/>
                <w:bottom w:val="none" w:color="000000" w:sz="4"/>
                <w:right w:val="none" w:color="000000" w:sz="4"/>
                <w:insideH w:val="none"/>
                <w:insideV w:val="none"/>
              </w:tblBorders>
            </w:tblPr>
            <w:tblGrid>
              <w:gridCol w:w="152"/>
              <w:gridCol w:w="201"/>
              <w:gridCol w:w="280"/>
              <w:gridCol w:w="598"/>
              <w:gridCol w:w="354"/>
              <w:gridCol w:w="207"/>
              <w:gridCol w:w="464"/>
              <w:gridCol w:w="268"/>
            </w:tblGrid>
            <w:tr>
              <w:tc>
                <w:tcPr>
                  <w:tcW w:type="dxa" w:w="15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序号</w:t>
                  </w:r>
                </w:p>
              </w:tc>
              <w:tc>
                <w:tcPr>
                  <w:tcW w:type="dxa" w:w="20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梯型</w:t>
                  </w:r>
                </w:p>
              </w:tc>
              <w:tc>
                <w:tcPr>
                  <w:tcW w:type="dxa" w:w="280"/>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型号规格</w:t>
                  </w:r>
                </w:p>
              </w:tc>
              <w:tc>
                <w:tcPr>
                  <w:tcW w:type="dxa" w:w="59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注册代码</w:t>
                  </w:r>
                </w:p>
              </w:tc>
              <w:tc>
                <w:tcPr>
                  <w:tcW w:type="dxa" w:w="35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层／站／门</w:t>
                  </w:r>
                </w:p>
              </w:tc>
              <w:tc>
                <w:tcPr>
                  <w:tcW w:type="dxa" w:w="207"/>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数量</w:t>
                  </w:r>
                </w:p>
              </w:tc>
              <w:tc>
                <w:tcPr>
                  <w:tcW w:type="dxa" w:w="46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使用时间</w:t>
                  </w:r>
                </w:p>
              </w:tc>
              <w:tc>
                <w:tcPr>
                  <w:tcW w:type="dxa" w:w="26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备注</w:t>
                  </w: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color w:val="000000"/>
                    </w:rPr>
                    <w:t>OTIS</w:t>
                  </w:r>
                </w:p>
                <w:p>
                  <w:pPr>
                    <w:pStyle w:val="null3"/>
                    <w:spacing w:before="60"/>
                    <w:jc w:val="center"/>
                  </w:pPr>
                  <w:r>
                    <w:rPr>
                      <w:rFonts w:ascii="仿宋_GB2312" w:hAnsi="仿宋_GB2312" w:cs="仿宋_GB2312" w:eastAsia="仿宋_GB2312"/>
                      <w:sz w:val="20"/>
                      <w:color w:val="000000"/>
                    </w:rPr>
                    <w:t>SKY</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color w:val="000000"/>
                    </w:rPr>
                    <w:t>317061010320140S0001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color w:val="000000"/>
                    </w:rPr>
                    <w:t>4/4/</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住院一部、住院三部、门诊、行政楼共计</w:t>
                  </w:r>
                  <w:r>
                    <w:rPr>
                      <w:rFonts w:ascii="仿宋_GB2312" w:hAnsi="仿宋_GB2312" w:cs="仿宋_GB2312" w:eastAsia="仿宋_GB2312"/>
                      <w:sz w:val="20"/>
                      <w:color w:val="000000"/>
                    </w:rPr>
                    <w:t>8台</w:t>
                  </w: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2</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HOPE</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30106101032003040136</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6/6/6</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3</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MEB</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31106101032016010008</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4/4/4</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4</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OTIS</w:t>
                  </w:r>
                </w:p>
                <w:p>
                  <w:pPr>
                    <w:pStyle w:val="null3"/>
                    <w:spacing w:before="60"/>
                    <w:jc w:val="center"/>
                  </w:pPr>
                  <w:r>
                    <w:rPr>
                      <w:rFonts w:ascii="仿宋_GB2312" w:hAnsi="仿宋_GB2312" w:cs="仿宋_GB2312" w:eastAsia="仿宋_GB2312"/>
                      <w:sz w:val="20"/>
                      <w:color w:val="000000"/>
                    </w:rPr>
                    <w:t>SKY</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3110610103201</w:t>
                  </w:r>
                </w:p>
                <w:p>
                  <w:pPr>
                    <w:pStyle w:val="null3"/>
                    <w:spacing w:before="60"/>
                    <w:jc w:val="center"/>
                  </w:pPr>
                  <w:r>
                    <w:rPr>
                      <w:rFonts w:ascii="仿宋_GB2312" w:hAnsi="仿宋_GB2312" w:cs="仿宋_GB2312" w:eastAsia="仿宋_GB2312"/>
                      <w:sz w:val="20"/>
                      <w:color w:val="000000"/>
                    </w:rPr>
                    <w:t>5070001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4/4/4</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MEB</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3110610103201</w:t>
                  </w:r>
                </w:p>
                <w:p>
                  <w:pPr>
                    <w:pStyle w:val="null3"/>
                    <w:spacing w:before="60"/>
                    <w:jc w:val="center"/>
                  </w:pPr>
                  <w:r>
                    <w:rPr>
                      <w:rFonts w:ascii="仿宋_GB2312" w:hAnsi="仿宋_GB2312" w:cs="仿宋_GB2312" w:eastAsia="仿宋_GB2312"/>
                      <w:sz w:val="20"/>
                      <w:color w:val="000000"/>
                    </w:rPr>
                    <w:t>6010007</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4/4/4</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6</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color w:val="000000"/>
                    </w:rPr>
                    <w:t>GeN2</w:t>
                  </w:r>
                </w:p>
                <w:p>
                  <w:pPr>
                    <w:pStyle w:val="null3"/>
                    <w:spacing w:before="45"/>
                    <w:jc w:val="center"/>
                  </w:pPr>
                  <w:r>
                    <w:rPr>
                      <w:rFonts w:ascii="仿宋_GB2312" w:hAnsi="仿宋_GB2312" w:cs="仿宋_GB2312" w:eastAsia="仿宋_GB2312"/>
                      <w:sz w:val="20"/>
                      <w:color w:val="000000"/>
                    </w:rPr>
                    <w:t>MOD</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3170610103201</w:t>
                  </w:r>
                </w:p>
                <w:p>
                  <w:pPr>
                    <w:pStyle w:val="null3"/>
                    <w:spacing w:before="45"/>
                    <w:jc w:val="center"/>
                  </w:pPr>
                  <w:r>
                    <w:rPr>
                      <w:rFonts w:ascii="仿宋_GB2312" w:hAnsi="仿宋_GB2312" w:cs="仿宋_GB2312" w:eastAsia="仿宋_GB2312"/>
                      <w:sz w:val="20"/>
                      <w:color w:val="000000"/>
                    </w:rPr>
                    <w:t>2120001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70"/>
                    <w:jc w:val="center"/>
                  </w:pPr>
                  <w:r>
                    <w:rPr>
                      <w:rFonts w:ascii="仿宋_GB2312" w:hAnsi="仿宋_GB2312" w:cs="仿宋_GB2312" w:eastAsia="仿宋_GB2312"/>
                      <w:sz w:val="20"/>
                      <w:color w:val="000000"/>
                    </w:rPr>
                    <w:t>5/5/5</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7</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SPACE</w:t>
                  </w:r>
                </w:p>
                <w:p>
                  <w:pPr>
                    <w:pStyle w:val="null3"/>
                    <w:spacing w:before="60"/>
                    <w:jc w:val="center"/>
                  </w:pPr>
                  <w:r>
                    <w:rPr>
                      <w:rFonts w:ascii="仿宋_GB2312" w:hAnsi="仿宋_GB2312" w:cs="仿宋_GB2312" w:eastAsia="仿宋_GB2312"/>
                      <w:sz w:val="20"/>
                      <w:color w:val="000000"/>
                    </w:rPr>
                    <w:t>L-E</w:t>
                  </w:r>
                </w:p>
                <w:p>
                  <w:pPr>
                    <w:pStyle w:val="null3"/>
                    <w:spacing w:before="45"/>
                    <w:jc w:val="center"/>
                  </w:pPr>
                  <w:r>
                    <w:rPr>
                      <w:rFonts w:ascii="仿宋_GB2312" w:hAnsi="仿宋_GB2312" w:cs="仿宋_GB2312" w:eastAsia="仿宋_GB2312"/>
                      <w:sz w:val="20"/>
                      <w:color w:val="000000"/>
                    </w:rPr>
                    <w:t>PLI'S</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color w:val="000000"/>
                    </w:rPr>
                    <w:t>3110610103202</w:t>
                  </w:r>
                </w:p>
                <w:p>
                  <w:pPr>
                    <w:pStyle w:val="null3"/>
                    <w:spacing w:before="60"/>
                    <w:jc w:val="center"/>
                  </w:pPr>
                  <w:r>
                    <w:rPr>
                      <w:rFonts w:ascii="仿宋_GB2312" w:hAnsi="仿宋_GB2312" w:cs="仿宋_GB2312" w:eastAsia="仿宋_GB2312"/>
                      <w:sz w:val="20"/>
                      <w:color w:val="000000"/>
                    </w:rPr>
                    <w:t>0069980</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5/5/5</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8</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HOPE</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3010610103200</w:t>
                  </w:r>
                </w:p>
                <w:p>
                  <w:pPr>
                    <w:pStyle w:val="null3"/>
                    <w:spacing w:before="45"/>
                    <w:jc w:val="center"/>
                  </w:pPr>
                  <w:r>
                    <w:rPr>
                      <w:rFonts w:ascii="仿宋_GB2312" w:hAnsi="仿宋_GB2312" w:cs="仿宋_GB2312" w:eastAsia="仿宋_GB2312"/>
                      <w:sz w:val="20"/>
                      <w:color w:val="000000"/>
                    </w:rPr>
                    <w:t>3040437</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6/6/6</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10年以上</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9</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MCA-</w:t>
                  </w:r>
                </w:p>
                <w:p>
                  <w:pPr>
                    <w:pStyle w:val="null3"/>
                    <w:spacing w:before="60"/>
                    <w:jc w:val="center"/>
                  </w:pPr>
                  <w:r>
                    <w:rPr>
                      <w:rFonts w:ascii="仿宋_GB2312" w:hAnsi="仿宋_GB2312" w:cs="仿宋_GB2312" w:eastAsia="仿宋_GB2312"/>
                      <w:sz w:val="20"/>
                      <w:color w:val="000000"/>
                    </w:rPr>
                    <w:t>1050-</w:t>
                  </w:r>
                </w:p>
                <w:p>
                  <w:pPr>
                    <w:pStyle w:val="null3"/>
                    <w:spacing w:before="4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3110610103202</w:t>
                  </w:r>
                </w:p>
                <w:p>
                  <w:pPr>
                    <w:pStyle w:val="null3"/>
                    <w:spacing w:before="45"/>
                    <w:jc w:val="center"/>
                  </w:pPr>
                  <w:r>
                    <w:rPr>
                      <w:rFonts w:ascii="仿宋_GB2312" w:hAnsi="仿宋_GB2312" w:cs="仿宋_GB2312" w:eastAsia="仿宋_GB2312"/>
                      <w:sz w:val="20"/>
                      <w:color w:val="000000"/>
                    </w:rPr>
                    <w:t>3020043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新大楼内直梯共计</w:t>
                  </w:r>
                  <w:r>
                    <w:rPr>
                      <w:rFonts w:ascii="仿宋_GB2312" w:hAnsi="仿宋_GB2312" w:cs="仿宋_GB2312" w:eastAsia="仿宋_GB2312"/>
                      <w:sz w:val="20"/>
                      <w:color w:val="000000"/>
                    </w:rPr>
                    <w:t>17台</w:t>
                  </w: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10</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MICA-</w:t>
                  </w:r>
                </w:p>
                <w:p>
                  <w:pPr>
                    <w:pStyle w:val="null3"/>
                    <w:spacing w:before="45"/>
                    <w:jc w:val="center"/>
                  </w:pPr>
                  <w:r>
                    <w:rPr>
                      <w:rFonts w:ascii="仿宋_GB2312" w:hAnsi="仿宋_GB2312" w:cs="仿宋_GB2312" w:eastAsia="仿宋_GB2312"/>
                      <w:sz w:val="20"/>
                      <w:color w:val="000000"/>
                    </w:rPr>
                    <w:t>1050-</w:t>
                  </w:r>
                </w:p>
                <w:p>
                  <w:pPr>
                    <w:pStyle w:val="null3"/>
                    <w:spacing w:before="60"/>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color w:val="000000"/>
                    </w:rPr>
                    <w:t>3110610103202</w:t>
                  </w:r>
                </w:p>
                <w:p>
                  <w:pPr>
                    <w:pStyle w:val="null3"/>
                    <w:spacing w:before="45"/>
                    <w:jc w:val="center"/>
                  </w:pPr>
                  <w:r>
                    <w:rPr>
                      <w:rFonts w:ascii="仿宋_GB2312" w:hAnsi="仿宋_GB2312" w:cs="仿宋_GB2312" w:eastAsia="仿宋_GB2312"/>
                      <w:sz w:val="20"/>
                      <w:color w:val="000000"/>
                    </w:rPr>
                    <w:t>3020040</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11</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LCA-</w:t>
                  </w:r>
                </w:p>
                <w:p>
                  <w:pPr>
                    <w:pStyle w:val="null3"/>
                    <w:spacing w:before="60"/>
                    <w:jc w:val="center"/>
                  </w:pPr>
                  <w:r>
                    <w:rPr>
                      <w:rFonts w:ascii="仿宋_GB2312" w:hAnsi="仿宋_GB2312" w:cs="仿宋_GB2312" w:eastAsia="仿宋_GB2312"/>
                      <w:sz w:val="20"/>
                      <w:color w:val="000000"/>
                    </w:rPr>
                    <w:t>1000-</w:t>
                  </w:r>
                </w:p>
                <w:p>
                  <w:pPr>
                    <w:pStyle w:val="null3"/>
                    <w:spacing w:before="30"/>
                    <w:jc w:val="center"/>
                  </w:pPr>
                  <w:r>
                    <w:rPr>
                      <w:rFonts w:ascii="仿宋_GB2312" w:hAnsi="仿宋_GB2312" w:cs="仿宋_GB2312" w:eastAsia="仿宋_GB2312"/>
                      <w:sz w:val="20"/>
                      <w:color w:val="000000"/>
                    </w:rPr>
                    <w:t>C090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3110610103202</w:t>
                  </w:r>
                </w:p>
                <w:p>
                  <w:pPr>
                    <w:pStyle w:val="null3"/>
                    <w:spacing w:before="60"/>
                    <w:jc w:val="center"/>
                  </w:pPr>
                  <w:r>
                    <w:rPr>
                      <w:rFonts w:ascii="仿宋_GB2312" w:hAnsi="仿宋_GB2312" w:cs="仿宋_GB2312" w:eastAsia="仿宋_GB2312"/>
                      <w:sz w:val="20"/>
                      <w:color w:val="000000"/>
                    </w:rPr>
                    <w:t>3030004</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4/4/4</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12</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LCA-</w:t>
                  </w:r>
                </w:p>
                <w:p>
                  <w:pPr>
                    <w:pStyle w:val="null3"/>
                    <w:spacing w:before="60"/>
                    <w:jc w:val="center"/>
                  </w:pPr>
                  <w:r>
                    <w:rPr>
                      <w:rFonts w:ascii="仿宋_GB2312" w:hAnsi="仿宋_GB2312" w:cs="仿宋_GB2312" w:eastAsia="仿宋_GB2312"/>
                      <w:sz w:val="20"/>
                      <w:color w:val="000000"/>
                    </w:rPr>
                    <w:t>1600-</w:t>
                  </w:r>
                </w:p>
                <w:p>
                  <w:pPr>
                    <w:pStyle w:val="null3"/>
                    <w:spacing w:before="45"/>
                    <w:jc w:val="center"/>
                  </w:pPr>
                  <w:r>
                    <w:rPr>
                      <w:rFonts w:ascii="仿宋_GB2312" w:hAnsi="仿宋_GB2312" w:cs="仿宋_GB2312" w:eastAsia="仿宋_GB2312"/>
                      <w:sz w:val="20"/>
                      <w:color w:val="000000"/>
                    </w:rPr>
                    <w:t>C090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3110610103202</w:t>
                  </w:r>
                </w:p>
                <w:p>
                  <w:pPr>
                    <w:pStyle w:val="null3"/>
                    <w:spacing w:before="45"/>
                    <w:jc w:val="center"/>
                  </w:pPr>
                  <w:r>
                    <w:rPr>
                      <w:rFonts w:ascii="仿宋_GB2312" w:hAnsi="仿宋_GB2312" w:cs="仿宋_GB2312" w:eastAsia="仿宋_GB2312"/>
                      <w:sz w:val="20"/>
                      <w:color w:val="000000"/>
                    </w:rPr>
                    <w:t>3020013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8/8/8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13</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LCA-</w:t>
                  </w:r>
                </w:p>
                <w:p>
                  <w:pPr>
                    <w:pStyle w:val="null3"/>
                    <w:spacing w:before="90"/>
                    <w:jc w:val="center"/>
                  </w:pPr>
                  <w:r>
                    <w:rPr>
                      <w:rFonts w:ascii="仿宋_GB2312" w:hAnsi="仿宋_GB2312" w:cs="仿宋_GB2312" w:eastAsia="仿宋_GB2312"/>
                      <w:sz w:val="20"/>
                      <w:color w:val="000000"/>
                    </w:rPr>
                    <w:t>1000-</w:t>
                  </w:r>
                </w:p>
                <w:p>
                  <w:pPr>
                    <w:pStyle w:val="null3"/>
                    <w:spacing w:before="45"/>
                    <w:jc w:val="center"/>
                  </w:pPr>
                  <w:r>
                    <w:rPr>
                      <w:rFonts w:ascii="仿宋_GB2312" w:hAnsi="仿宋_GB2312" w:cs="仿宋_GB2312" w:eastAsia="仿宋_GB2312"/>
                      <w:sz w:val="20"/>
                      <w:color w:val="000000"/>
                    </w:rPr>
                    <w:t>C060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3110610103202</w:t>
                  </w:r>
                </w:p>
                <w:p>
                  <w:pPr>
                    <w:pStyle w:val="null3"/>
                    <w:spacing w:before="45"/>
                    <w:jc w:val="center"/>
                  </w:pPr>
                  <w:r>
                    <w:rPr>
                      <w:rFonts w:ascii="仿宋_GB2312" w:hAnsi="仿宋_GB2312" w:cs="仿宋_GB2312" w:eastAsia="仿宋_GB2312"/>
                      <w:sz w:val="20"/>
                      <w:color w:val="000000"/>
                    </w:rPr>
                    <w:t>3020041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2/2/2</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14</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LCA-</w:t>
                  </w:r>
                </w:p>
                <w:p>
                  <w:pPr>
                    <w:pStyle w:val="null3"/>
                    <w:spacing w:before="60"/>
                    <w:jc w:val="center"/>
                  </w:pPr>
                  <w:r>
                    <w:rPr>
                      <w:rFonts w:ascii="仿宋_GB2312" w:hAnsi="仿宋_GB2312" w:cs="仿宋_GB2312" w:eastAsia="仿宋_GB2312"/>
                      <w:sz w:val="20"/>
                      <w:color w:val="000000"/>
                    </w:rPr>
                    <w:t>825-</w:t>
                  </w:r>
                </w:p>
                <w:p>
                  <w:pPr>
                    <w:pStyle w:val="null3"/>
                    <w:jc w:val="center"/>
                  </w:pPr>
                  <w:r>
                    <w:rPr>
                      <w:rFonts w:ascii="仿宋_GB2312" w:hAnsi="仿宋_GB2312" w:cs="仿宋_GB2312" w:eastAsia="仿宋_GB2312"/>
                      <w:sz w:val="20"/>
                      <w:color w:val="000000"/>
                    </w:rPr>
                    <w:t>2S90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color w:val="000000"/>
                    </w:rPr>
                    <w:t>3110610103202</w:t>
                  </w:r>
                </w:p>
                <w:p>
                  <w:pPr>
                    <w:pStyle w:val="null3"/>
                    <w:spacing w:before="45"/>
                    <w:jc w:val="center"/>
                  </w:pPr>
                  <w:r>
                    <w:rPr>
                      <w:rFonts w:ascii="仿宋_GB2312" w:hAnsi="仿宋_GB2312" w:cs="仿宋_GB2312" w:eastAsia="仿宋_GB2312"/>
                      <w:sz w:val="20"/>
                      <w:color w:val="000000"/>
                    </w:rPr>
                    <w:t>3050071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15/15/15</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15</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I.CA-</w:t>
                  </w:r>
                </w:p>
                <w:p>
                  <w:pPr>
                    <w:pStyle w:val="null3"/>
                    <w:spacing w:before="75"/>
                    <w:jc w:val="center"/>
                  </w:pPr>
                  <w:r>
                    <w:rPr>
                      <w:rFonts w:ascii="仿宋_GB2312" w:hAnsi="仿宋_GB2312" w:cs="仿宋_GB2312" w:eastAsia="仿宋_GB2312"/>
                      <w:sz w:val="20"/>
                      <w:color w:val="000000"/>
                    </w:rPr>
                    <w:t>825-</w:t>
                  </w:r>
                </w:p>
                <w:p>
                  <w:pPr>
                    <w:pStyle w:val="null3"/>
                    <w:spacing w:before="30"/>
                    <w:jc w:val="center"/>
                  </w:pPr>
                  <w:r>
                    <w:rPr>
                      <w:rFonts w:ascii="仿宋_GB2312" w:hAnsi="仿宋_GB2312" w:cs="仿宋_GB2312" w:eastAsia="仿宋_GB2312"/>
                      <w:sz w:val="20"/>
                      <w:color w:val="000000"/>
                    </w:rPr>
                    <w:t>2S90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3050072</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15/15/15</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16</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MCA</w:t>
                  </w:r>
                </w:p>
                <w:p>
                  <w:pPr>
                    <w:pStyle w:val="null3"/>
                    <w:spacing w:before="30"/>
                    <w:jc w:val="center"/>
                  </w:pPr>
                  <w:r>
                    <w:rPr>
                      <w:rFonts w:ascii="仿宋_GB2312" w:hAnsi="仿宋_GB2312" w:cs="仿宋_GB2312" w:eastAsia="仿宋_GB2312"/>
                      <w:sz w:val="20"/>
                      <w:color w:val="000000"/>
                    </w:rPr>
                    <w:t>1600-</w:t>
                  </w:r>
                </w:p>
                <w:p>
                  <w:pPr>
                    <w:pStyle w:val="null3"/>
                    <w:spacing w:before="1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3020004</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17</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MCA-</w:t>
                  </w:r>
                </w:p>
                <w:p>
                  <w:pPr>
                    <w:pStyle w:val="null3"/>
                    <w:spacing w:before="45"/>
                    <w:jc w:val="center"/>
                  </w:pPr>
                  <w:r>
                    <w:rPr>
                      <w:rFonts w:ascii="仿宋_GB2312" w:hAnsi="仿宋_GB2312" w:cs="仿宋_GB2312" w:eastAsia="仿宋_GB2312"/>
                      <w:sz w:val="20"/>
                      <w:color w:val="000000"/>
                    </w:rPr>
                    <w:t>1600-</w:t>
                  </w:r>
                </w:p>
                <w:p>
                  <w:pPr>
                    <w:pStyle w:val="null3"/>
                    <w:spacing w:before="1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color w:val="000000"/>
                    </w:rPr>
                    <w:t>3110610103202</w:t>
                  </w:r>
                </w:p>
                <w:p>
                  <w:pPr>
                    <w:pStyle w:val="null3"/>
                    <w:spacing w:before="15"/>
                    <w:jc w:val="center"/>
                  </w:pPr>
                  <w:r>
                    <w:rPr>
                      <w:rFonts w:ascii="仿宋_GB2312" w:hAnsi="仿宋_GB2312" w:cs="仿宋_GB2312" w:eastAsia="仿宋_GB2312"/>
                      <w:sz w:val="20"/>
                      <w:color w:val="000000"/>
                    </w:rPr>
                    <w:t>3020014</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MCA-</w:t>
                  </w:r>
                </w:p>
                <w:p>
                  <w:pPr>
                    <w:pStyle w:val="null3"/>
                    <w:spacing w:before="30"/>
                    <w:jc w:val="center"/>
                  </w:pPr>
                  <w:r>
                    <w:rPr>
                      <w:rFonts w:ascii="仿宋_GB2312" w:hAnsi="仿宋_GB2312" w:cs="仿宋_GB2312" w:eastAsia="仿宋_GB2312"/>
                      <w:sz w:val="20"/>
                      <w:color w:val="000000"/>
                    </w:rPr>
                    <w:t>1600-</w:t>
                  </w:r>
                </w:p>
                <w:p>
                  <w:pPr>
                    <w:pStyle w:val="null3"/>
                    <w:spacing w:before="1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3020038</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19</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MCA-</w:t>
                  </w:r>
                </w:p>
                <w:p>
                  <w:pPr>
                    <w:pStyle w:val="null3"/>
                    <w:spacing w:before="15"/>
                    <w:jc w:val="center"/>
                  </w:pPr>
                  <w:r>
                    <w:rPr>
                      <w:rFonts w:ascii="仿宋_GB2312" w:hAnsi="仿宋_GB2312" w:cs="仿宋_GB2312" w:eastAsia="仿宋_GB2312"/>
                      <w:sz w:val="20"/>
                      <w:color w:val="000000"/>
                    </w:rPr>
                    <w:t>1600-</w:t>
                  </w:r>
                </w:p>
                <w:p>
                  <w:pPr>
                    <w:pStyle w:val="null3"/>
                    <w:spacing w:before="30"/>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3110610103202</w:t>
                  </w:r>
                </w:p>
                <w:p>
                  <w:pPr>
                    <w:pStyle w:val="null3"/>
                    <w:spacing w:before="15"/>
                    <w:jc w:val="center"/>
                  </w:pPr>
                  <w:r>
                    <w:rPr>
                      <w:rFonts w:ascii="仿宋_GB2312" w:hAnsi="仿宋_GB2312" w:cs="仿宋_GB2312" w:eastAsia="仿宋_GB2312"/>
                      <w:sz w:val="20"/>
                      <w:color w:val="000000"/>
                    </w:rPr>
                    <w:t>3030002</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20</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MCA-</w:t>
                  </w:r>
                </w:p>
                <w:p>
                  <w:pPr>
                    <w:pStyle w:val="null3"/>
                    <w:spacing w:before="15"/>
                    <w:jc w:val="center"/>
                  </w:pPr>
                  <w:r>
                    <w:rPr>
                      <w:rFonts w:ascii="仿宋_GB2312" w:hAnsi="仿宋_GB2312" w:cs="仿宋_GB2312" w:eastAsia="仿宋_GB2312"/>
                      <w:sz w:val="20"/>
                      <w:color w:val="000000"/>
                    </w:rPr>
                    <w:t>1600-</w:t>
                  </w:r>
                </w:p>
                <w:p>
                  <w:pPr>
                    <w:pStyle w:val="null3"/>
                    <w:spacing w:before="1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3020037</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21</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MCA-</w:t>
                  </w:r>
                </w:p>
                <w:p>
                  <w:pPr>
                    <w:pStyle w:val="null3"/>
                    <w:spacing w:before="30"/>
                    <w:jc w:val="center"/>
                  </w:pPr>
                  <w:r>
                    <w:rPr>
                      <w:rFonts w:ascii="仿宋_GB2312" w:hAnsi="仿宋_GB2312" w:cs="仿宋_GB2312" w:eastAsia="仿宋_GB2312"/>
                      <w:sz w:val="20"/>
                      <w:color w:val="000000"/>
                    </w:rPr>
                    <w:t>1600-</w:t>
                  </w:r>
                </w:p>
                <w:p>
                  <w:pPr>
                    <w:pStyle w:val="null3"/>
                    <w:spacing w:before="30"/>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3020039</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22</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MCA-</w:t>
                  </w:r>
                </w:p>
                <w:p>
                  <w:pPr>
                    <w:pStyle w:val="null3"/>
                    <w:spacing w:before="30"/>
                    <w:jc w:val="center"/>
                  </w:pPr>
                  <w:r>
                    <w:rPr>
                      <w:rFonts w:ascii="仿宋_GB2312" w:hAnsi="仿宋_GB2312" w:cs="仿宋_GB2312" w:eastAsia="仿宋_GB2312"/>
                      <w:sz w:val="20"/>
                      <w:color w:val="000000"/>
                    </w:rPr>
                    <w:t>1600-</w:t>
                  </w:r>
                </w:p>
                <w:p>
                  <w:pPr>
                    <w:pStyle w:val="null3"/>
                    <w:spacing w:before="15"/>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3110610103202</w:t>
                  </w:r>
                </w:p>
                <w:p>
                  <w:pPr>
                    <w:pStyle w:val="null3"/>
                    <w:spacing w:before="15"/>
                    <w:jc w:val="center"/>
                  </w:pPr>
                  <w:r>
                    <w:rPr>
                      <w:rFonts w:ascii="仿宋_GB2312" w:hAnsi="仿宋_GB2312" w:cs="仿宋_GB2312" w:eastAsia="仿宋_GB2312"/>
                      <w:sz w:val="20"/>
                      <w:color w:val="000000"/>
                    </w:rPr>
                    <w:t>3030003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23</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LCA-</w:t>
                  </w:r>
                </w:p>
                <w:p>
                  <w:pPr>
                    <w:pStyle w:val="null3"/>
                    <w:spacing w:before="30"/>
                    <w:jc w:val="center"/>
                  </w:pPr>
                  <w:r>
                    <w:rPr>
                      <w:rFonts w:ascii="仿宋_GB2312" w:hAnsi="仿宋_GB2312" w:cs="仿宋_GB2312" w:eastAsia="仿宋_GB2312"/>
                      <w:sz w:val="20"/>
                      <w:color w:val="000000"/>
                    </w:rPr>
                    <w:t>1000-</w:t>
                  </w:r>
                </w:p>
                <w:p>
                  <w:pPr>
                    <w:pStyle w:val="null3"/>
                    <w:jc w:val="center"/>
                  </w:pPr>
                  <w:r>
                    <w:rPr>
                      <w:rFonts w:ascii="仿宋_GB2312" w:hAnsi="仿宋_GB2312" w:cs="仿宋_GB2312" w:eastAsia="仿宋_GB2312"/>
                      <w:sz w:val="20"/>
                      <w:color w:val="000000"/>
                    </w:rPr>
                    <w:t>C060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3110610103202</w:t>
                  </w:r>
                </w:p>
                <w:p>
                  <w:pPr>
                    <w:pStyle w:val="null3"/>
                    <w:spacing w:before="15"/>
                    <w:jc w:val="center"/>
                  </w:pPr>
                  <w:r>
                    <w:rPr>
                      <w:rFonts w:ascii="仿宋_GB2312" w:hAnsi="仿宋_GB2312" w:cs="仿宋_GB2312" w:eastAsia="仿宋_GB2312"/>
                      <w:sz w:val="20"/>
                      <w:color w:val="000000"/>
                    </w:rPr>
                    <w:t>3020053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2/2/3</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24</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MCA-</w:t>
                  </w:r>
                </w:p>
                <w:p>
                  <w:pPr>
                    <w:pStyle w:val="null3"/>
                    <w:spacing w:before="15"/>
                    <w:jc w:val="center"/>
                  </w:pPr>
                  <w:r>
                    <w:rPr>
                      <w:rFonts w:ascii="仿宋_GB2312" w:hAnsi="仿宋_GB2312" w:cs="仿宋_GB2312" w:eastAsia="仿宋_GB2312"/>
                      <w:sz w:val="20"/>
                      <w:color w:val="000000"/>
                    </w:rPr>
                    <w:t>1600-</w:t>
                  </w:r>
                </w:p>
                <w:p>
                  <w:pPr>
                    <w:pStyle w:val="null3"/>
                    <w:spacing w:before="30"/>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3020003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25</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MCA-</w:t>
                  </w:r>
                </w:p>
                <w:p>
                  <w:pPr>
                    <w:pStyle w:val="null3"/>
                    <w:spacing w:before="30"/>
                    <w:jc w:val="center"/>
                  </w:pPr>
                  <w:r>
                    <w:rPr>
                      <w:rFonts w:ascii="仿宋_GB2312" w:hAnsi="仿宋_GB2312" w:cs="仿宋_GB2312" w:eastAsia="仿宋_GB2312"/>
                      <w:sz w:val="20"/>
                      <w:color w:val="000000"/>
                    </w:rPr>
                    <w:t>1600-</w:t>
                  </w:r>
                </w:p>
                <w:p>
                  <w:pPr>
                    <w:pStyle w:val="null3"/>
                    <w:jc w:val="center"/>
                  </w:pPr>
                  <w:r>
                    <w:rPr>
                      <w:rFonts w:ascii="仿宋_GB2312" w:hAnsi="仿宋_GB2312" w:cs="仿宋_GB2312" w:eastAsia="仿宋_GB2312"/>
                      <w:sz w:val="20"/>
                      <w:color w:val="000000"/>
                    </w:rPr>
                    <w:t>C0105</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3110610103202</w:t>
                  </w:r>
                </w:p>
                <w:p>
                  <w:pPr>
                    <w:pStyle w:val="null3"/>
                    <w:spacing w:before="30"/>
                    <w:jc w:val="center"/>
                  </w:pPr>
                  <w:r>
                    <w:rPr>
                      <w:rFonts w:ascii="仿宋_GB2312" w:hAnsi="仿宋_GB2312" w:cs="仿宋_GB2312" w:eastAsia="仿宋_GB2312"/>
                      <w:sz w:val="20"/>
                      <w:color w:val="000000"/>
                    </w:rPr>
                    <w:t>3030006</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18/18/18</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26</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1200T</w:t>
                  </w:r>
                </w:p>
                <w:p>
                  <w:pPr>
                    <w:pStyle w:val="null3"/>
                    <w:spacing w:before="30"/>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3310610103202</w:t>
                  </w:r>
                </w:p>
                <w:p>
                  <w:pPr>
                    <w:pStyle w:val="null3"/>
                    <w:spacing w:before="30"/>
                    <w:jc w:val="center"/>
                  </w:pPr>
                  <w:r>
                    <w:rPr>
                      <w:rFonts w:ascii="仿宋_GB2312" w:hAnsi="仿宋_GB2312" w:cs="仿宋_GB2312" w:eastAsia="仿宋_GB2312"/>
                      <w:sz w:val="20"/>
                      <w:color w:val="000000"/>
                    </w:rPr>
                    <w:t>3040001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2年</w:t>
                  </w:r>
                </w:p>
              </w:tc>
              <w:tc>
                <w:tcPr>
                  <w:tcW w:type="dxa" w:w="268"/>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新大楼内手扶梯共计</w:t>
                  </w:r>
                  <w:r>
                    <w:rPr>
                      <w:rFonts w:ascii="仿宋_GB2312" w:hAnsi="仿宋_GB2312" w:cs="仿宋_GB2312" w:eastAsia="仿宋_GB2312"/>
                      <w:sz w:val="20"/>
                      <w:color w:val="000000"/>
                    </w:rPr>
                    <w:t>10台</w:t>
                  </w: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27</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1200T</w:t>
                  </w:r>
                </w:p>
                <w:p>
                  <w:pPr>
                    <w:pStyle w:val="null3"/>
                    <w:spacing w:before="1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3310610103202</w:t>
                  </w:r>
                </w:p>
                <w:p>
                  <w:pPr>
                    <w:pStyle w:val="null3"/>
                    <w:spacing w:before="15"/>
                    <w:jc w:val="center"/>
                  </w:pPr>
                  <w:r>
                    <w:rPr>
                      <w:rFonts w:ascii="仿宋_GB2312" w:hAnsi="仿宋_GB2312" w:cs="仿宋_GB2312" w:eastAsia="仿宋_GB2312"/>
                      <w:sz w:val="20"/>
                      <w:color w:val="000000"/>
                    </w:rPr>
                    <w:t>3040002</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28</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1200T</w:t>
                  </w:r>
                </w:p>
                <w:p>
                  <w:pPr>
                    <w:pStyle w:val="null3"/>
                    <w:spacing w:before="30"/>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3310610103202</w:t>
                  </w:r>
                </w:p>
                <w:p>
                  <w:pPr>
                    <w:pStyle w:val="null3"/>
                    <w:spacing w:before="30"/>
                    <w:jc w:val="center"/>
                  </w:pPr>
                  <w:r>
                    <w:rPr>
                      <w:rFonts w:ascii="仿宋_GB2312" w:hAnsi="仿宋_GB2312" w:cs="仿宋_GB2312" w:eastAsia="仿宋_GB2312"/>
                      <w:sz w:val="20"/>
                      <w:color w:val="000000"/>
                    </w:rPr>
                    <w:t>3040003</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85"/>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29</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1200T</w:t>
                  </w:r>
                </w:p>
                <w:p>
                  <w:pPr>
                    <w:pStyle w:val="null3"/>
                    <w:spacing w:before="1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3310610103202</w:t>
                  </w:r>
                </w:p>
                <w:p>
                  <w:pPr>
                    <w:pStyle w:val="null3"/>
                    <w:spacing w:before="30"/>
                    <w:jc w:val="center"/>
                  </w:pPr>
                  <w:r>
                    <w:rPr>
                      <w:rFonts w:ascii="仿宋_GB2312" w:hAnsi="仿宋_GB2312" w:cs="仿宋_GB2312" w:eastAsia="仿宋_GB2312"/>
                      <w:sz w:val="20"/>
                      <w:color w:val="000000"/>
                    </w:rPr>
                    <w:t>3040004</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30</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1200T</w:t>
                  </w:r>
                </w:p>
                <w:p>
                  <w:pPr>
                    <w:pStyle w:val="null3"/>
                    <w:spacing w:before="1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3310610103202</w:t>
                  </w:r>
                </w:p>
                <w:p>
                  <w:pPr>
                    <w:pStyle w:val="null3"/>
                    <w:spacing w:before="15"/>
                    <w:jc w:val="center"/>
                  </w:pPr>
                  <w:r>
                    <w:rPr>
                      <w:rFonts w:ascii="仿宋_GB2312" w:hAnsi="仿宋_GB2312" w:cs="仿宋_GB2312" w:eastAsia="仿宋_GB2312"/>
                      <w:sz w:val="20"/>
                      <w:color w:val="000000"/>
                    </w:rPr>
                    <w:t>3040005</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31</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1200T</w:t>
                  </w:r>
                </w:p>
                <w:p>
                  <w:pPr>
                    <w:pStyle w:val="null3"/>
                    <w:spacing w:before="30"/>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color w:val="000000"/>
                    </w:rPr>
                    <w:t>3310610103202</w:t>
                  </w:r>
                </w:p>
                <w:p>
                  <w:pPr>
                    <w:pStyle w:val="null3"/>
                    <w:spacing w:before="30"/>
                    <w:jc w:val="center"/>
                  </w:pPr>
                  <w:r>
                    <w:rPr>
                      <w:rFonts w:ascii="仿宋_GB2312" w:hAnsi="仿宋_GB2312" w:cs="仿宋_GB2312" w:eastAsia="仿宋_GB2312"/>
                      <w:sz w:val="20"/>
                      <w:color w:val="000000"/>
                    </w:rPr>
                    <w:t>3040006</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color w:val="000000"/>
                    </w:rPr>
                    <w:t>32</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1200T</w:t>
                  </w:r>
                </w:p>
                <w:p>
                  <w:pPr>
                    <w:pStyle w:val="null3"/>
                    <w:spacing w:before="15"/>
                    <w:jc w:val="center"/>
                  </w:pPr>
                  <w:r>
                    <w:rPr>
                      <w:rFonts w:ascii="仿宋_GB2312" w:hAnsi="仿宋_GB2312" w:cs="仿宋_GB2312" w:eastAsia="仿宋_GB2312"/>
                      <w:sz w:val="20"/>
                      <w:color w:val="000000"/>
                    </w:rPr>
                    <w:t>X 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color w:val="000000"/>
                    </w:rPr>
                    <w:t>3310610103202</w:t>
                  </w:r>
                </w:p>
                <w:p>
                  <w:pPr>
                    <w:pStyle w:val="null3"/>
                    <w:spacing w:before="15"/>
                    <w:jc w:val="center"/>
                  </w:pPr>
                  <w:r>
                    <w:rPr>
                      <w:rFonts w:ascii="仿宋_GB2312" w:hAnsi="仿宋_GB2312" w:cs="仿宋_GB2312" w:eastAsia="仿宋_GB2312"/>
                      <w:sz w:val="20"/>
                      <w:color w:val="000000"/>
                    </w:rPr>
                    <w:t>3040007</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33</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color w:val="000000"/>
                    </w:rPr>
                    <w:t>1200T</w:t>
                  </w:r>
                </w:p>
                <w:p>
                  <w:pPr>
                    <w:pStyle w:val="null3"/>
                    <w:spacing w:before="1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3310610103202</w:t>
                  </w:r>
                </w:p>
                <w:p>
                  <w:pPr>
                    <w:pStyle w:val="null3"/>
                    <w:spacing w:before="15"/>
                    <w:jc w:val="center"/>
                  </w:pPr>
                  <w:r>
                    <w:rPr>
                      <w:rFonts w:ascii="仿宋_GB2312" w:hAnsi="仿宋_GB2312" w:cs="仿宋_GB2312" w:eastAsia="仿宋_GB2312"/>
                      <w:sz w:val="20"/>
                      <w:color w:val="000000"/>
                    </w:rPr>
                    <w:t>3040008</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34</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color w:val="000000"/>
                    </w:rPr>
                    <w:t>1200T</w:t>
                  </w:r>
                </w:p>
                <w:p>
                  <w:pPr>
                    <w:pStyle w:val="null3"/>
                    <w:spacing w:before="4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color w:val="000000"/>
                    </w:rPr>
                    <w:t>3310610103202</w:t>
                  </w:r>
                </w:p>
                <w:p>
                  <w:pPr>
                    <w:pStyle w:val="null3"/>
                    <w:spacing w:before="15"/>
                    <w:jc w:val="center"/>
                  </w:pPr>
                  <w:r>
                    <w:rPr>
                      <w:rFonts w:ascii="仿宋_GB2312" w:hAnsi="仿宋_GB2312" w:cs="仿宋_GB2312" w:eastAsia="仿宋_GB2312"/>
                      <w:sz w:val="20"/>
                      <w:color w:val="000000"/>
                    </w:rPr>
                    <w:t>3040009</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35</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扶梯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color w:val="000000"/>
                    </w:rPr>
                    <w:t>1200T</w:t>
                  </w:r>
                </w:p>
                <w:p>
                  <w:pPr>
                    <w:pStyle w:val="null3"/>
                    <w:spacing w:before="45"/>
                    <w:jc w:val="center"/>
                  </w:pPr>
                  <w:r>
                    <w:rPr>
                      <w:rFonts w:ascii="仿宋_GB2312" w:hAnsi="仿宋_GB2312" w:cs="仿宋_GB2312" w:eastAsia="仿宋_GB2312"/>
                      <w:sz w:val="20"/>
                      <w:color w:val="000000"/>
                    </w:rPr>
                    <w:t>X-EN</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color w:val="000000"/>
                    </w:rPr>
                    <w:t>3310610103202</w:t>
                  </w:r>
                </w:p>
                <w:p>
                  <w:pPr>
                    <w:pStyle w:val="null3"/>
                    <w:spacing w:before="45"/>
                    <w:jc w:val="center"/>
                  </w:pPr>
                  <w:r>
                    <w:rPr>
                      <w:rFonts w:ascii="仿宋_GB2312" w:hAnsi="仿宋_GB2312" w:cs="仿宋_GB2312" w:eastAsia="仿宋_GB2312"/>
                      <w:sz w:val="20"/>
                      <w:color w:val="000000"/>
                    </w:rPr>
                    <w:t>3040010</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color w:val="000000"/>
                    </w:rPr>
                    <w:t>2年</w:t>
                  </w:r>
                </w:p>
              </w:tc>
              <w:tc>
                <w:tcPr>
                  <w:tcW w:type="dxa" w:w="268"/>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36</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直梯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AEP(N)</w:t>
                  </w:r>
                </w:p>
                <w:p>
                  <w:pPr>
                    <w:pStyle w:val="null3"/>
                    <w:spacing w:before="180"/>
                    <w:jc w:val="center"/>
                  </w:pPr>
                  <w:r>
                    <w:rPr>
                      <w:rFonts w:ascii="仿宋_GB2312" w:hAnsi="仿宋_GB2312" w:cs="仿宋_GB2312" w:eastAsia="仿宋_GB2312"/>
                      <w:sz w:val="20"/>
                      <w:color w:val="000000"/>
                    </w:rPr>
                    <w:t>-V</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31106101032020039991</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10年以上</w:t>
                  </w:r>
                </w:p>
              </w:tc>
              <w:tc>
                <w:tcPr>
                  <w:tcW w:type="dxa" w:w="2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中医科</w:t>
                  </w:r>
                </w:p>
              </w:tc>
            </w:tr>
            <w:tr>
              <w:tc>
                <w:tcPr>
                  <w:tcW w:type="dxa" w:w="15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37</w:t>
                  </w:r>
                </w:p>
              </w:tc>
              <w:tc>
                <w:tcPr>
                  <w:tcW w:type="dxa" w:w="20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杂物</w:t>
                  </w:r>
                </w:p>
                <w:p>
                  <w:pPr>
                    <w:pStyle w:val="null3"/>
                    <w:spacing w:before="180"/>
                    <w:jc w:val="center"/>
                  </w:pPr>
                  <w:r>
                    <w:rPr>
                      <w:rFonts w:ascii="仿宋_GB2312" w:hAnsi="仿宋_GB2312" w:cs="仿宋_GB2312" w:eastAsia="仿宋_GB2312"/>
                      <w:sz w:val="20"/>
                      <w:color w:val="000000"/>
                    </w:rPr>
                    <w:t>电梯</w:t>
                  </w:r>
                </w:p>
              </w:tc>
              <w:tc>
                <w:tcPr>
                  <w:tcW w:type="dxa" w:w="28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TWJ300</w:t>
                  </w:r>
                </w:p>
              </w:tc>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34306101032024010006</w:t>
                  </w:r>
                </w:p>
              </w:tc>
              <w:tc>
                <w:tcPr>
                  <w:tcW w:type="dxa" w:w="35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1</w:t>
                  </w:r>
                </w:p>
              </w:tc>
              <w:tc>
                <w:tcPr>
                  <w:tcW w:type="dxa" w:w="46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2年</w:t>
                  </w:r>
                </w:p>
              </w:tc>
              <w:tc>
                <w:tcPr>
                  <w:tcW w:type="dxa" w:w="2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color w:val="000000"/>
                    </w:rPr>
                    <w:t>4-5层</w:t>
                  </w:r>
                </w:p>
                <w:p>
                  <w:pPr>
                    <w:pStyle w:val="null3"/>
                    <w:spacing w:before="180"/>
                    <w:jc w:val="center"/>
                  </w:pPr>
                  <w:r>
                    <w:rPr>
                      <w:rFonts w:ascii="仿宋_GB2312" w:hAnsi="仿宋_GB2312" w:cs="仿宋_GB2312" w:eastAsia="仿宋_GB2312"/>
                      <w:sz w:val="20"/>
                      <w:color w:val="000000"/>
                    </w:rPr>
                    <w:t>手术室</w:t>
                  </w:r>
                </w:p>
              </w:tc>
            </w:tr>
          </w:tbl>
          <w:p>
            <w:pPr>
              <w:pStyle w:val="null3"/>
              <w:jc w:val="both"/>
            </w:pPr>
            <w:r>
              <w:rPr>
                <w:rFonts w:ascii="仿宋_GB2312" w:hAnsi="仿宋_GB2312" w:cs="仿宋_GB2312" w:eastAsia="仿宋_GB2312"/>
                <w:sz w:val="20"/>
                <w:b/>
              </w:rPr>
              <w:t>2、每周电梯巡查</w:t>
            </w:r>
            <w:r>
              <w:rPr>
                <w:rFonts w:ascii="仿宋_GB2312" w:hAnsi="仿宋_GB2312" w:cs="仿宋_GB2312" w:eastAsia="仿宋_GB2312"/>
                <w:sz w:val="20"/>
                <w:b/>
              </w:rPr>
              <w:t>内容</w:t>
            </w:r>
          </w:p>
          <w:tbl>
            <w:tblPr>
              <w:tblBorders>
                <w:top w:val="none" w:color="000000" w:sz="4"/>
                <w:left w:val="none" w:color="000000" w:sz="4"/>
                <w:bottom w:val="none" w:color="000000" w:sz="4"/>
                <w:right w:val="none" w:color="000000" w:sz="4"/>
                <w:insideH w:val="none"/>
                <w:insideV w:val="none"/>
              </w:tblBorders>
            </w:tblPr>
            <w:tblGrid>
              <w:gridCol w:w="278"/>
              <w:gridCol w:w="1008"/>
              <w:gridCol w:w="1267"/>
            </w:tblGrid>
            <w:tr>
              <w:tc>
                <w:tcPr>
                  <w:tcW w:type="dxa" w:w="27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序号</w:t>
                  </w:r>
                </w:p>
              </w:tc>
              <w:tc>
                <w:tcPr>
                  <w:tcW w:type="dxa" w:w="100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电梯巡查</w:t>
                  </w:r>
                  <w:r>
                    <w:rPr>
                      <w:rFonts w:ascii="仿宋_GB2312" w:hAnsi="仿宋_GB2312" w:cs="仿宋_GB2312" w:eastAsia="仿宋_GB2312"/>
                      <w:sz w:val="20"/>
                    </w:rPr>
                    <w:t>内容</w:t>
                  </w:r>
                </w:p>
              </w:tc>
              <w:tc>
                <w:tcPr>
                  <w:tcW w:type="dxa" w:w="12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巡查内容和</w:t>
                  </w:r>
                  <w:r>
                    <w:rPr>
                      <w:rFonts w:ascii="仿宋_GB2312" w:hAnsi="仿宋_GB2312" w:cs="仿宋_GB2312" w:eastAsia="仿宋_GB2312"/>
                      <w:sz w:val="20"/>
                    </w:rPr>
                    <w:t>要求</w:t>
                  </w:r>
                  <w:r>
                    <w:rPr>
                      <w:rFonts w:ascii="仿宋_GB2312" w:hAnsi="仿宋_GB2312" w:cs="仿宋_GB2312" w:eastAsia="仿宋_GB2312"/>
                      <w:sz w:val="20"/>
                    </w:rPr>
                    <w:t>、电梯是否正常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机房、滑轮间环境</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清洁，门窗完好、照明正常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手动紧急操作装置</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齐全，在指定位置</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3</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曳引机和电动机</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运行时无异常振动和异常声</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4</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制动器各销轴部位</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润滑，动作灵活</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5</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制动器间隙</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打开时制动衬与制动轮不应发生摩擦</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6</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制动器作为轿厢意外移动保护装置制停子系统时的自检测</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制动力人工方式检测符合使用维护说明书要求制动力自检测系统有记录</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7</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编码器</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清洁，安装牢固</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8</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限速器各销轴部位</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润滑、转动灵活；电气开关正常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9</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层门和轿门旁路装置</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10</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紧急电动运行</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11</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轿顶</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清洁，防护拦安全可靠</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12</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轿顶检修开关、急停开关</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13</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导靴上油杯</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吸油毛毡齐全，油量适宜，油杯无泄漏</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14</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对重块及压板</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对重块无松动，压板紧固。</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15</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井道照明</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齐全、正常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16</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轿厢照明、风扇、应急照明</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17</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轿厢检修开关、急停开关</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18</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轿内报警装置、对讲系统、</w:t>
                  </w:r>
                  <w:r>
                    <w:rPr>
                      <w:rFonts w:ascii="仿宋_GB2312" w:hAnsi="仿宋_GB2312" w:cs="仿宋_GB2312" w:eastAsia="仿宋_GB2312"/>
                      <w:sz w:val="20"/>
                    </w:rPr>
                    <w:t>IC卡系统</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工作正常、能有效响应</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19</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轿内显示、指令按钮</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齐全、有效</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20</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轿门防撞击保护装置（安全触板，光幕门、光电装置等）</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功能有效</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21</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轿门门锁电气触点</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清洁，触点接触良好，接线可靠</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22</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轿门在开启和关闭时</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23</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轿厢平层精度</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达到国家标准</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24</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层站召唤、层楼显示</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齐全、有效</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25</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层门地坎</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26</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层门自动关门装置</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27</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层门门锁自动复位</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用层门的匙打开手动开锁装置释放后，层门门锁能自动复位</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28</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层门门锁电气触点</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清沽，触点接触良好，接线可常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29</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层门锁紧元件啮合长度</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不小于</w:t>
                  </w:r>
                  <w:r>
                    <w:rPr>
                      <w:rFonts w:ascii="仿宋_GB2312" w:hAnsi="仿宋_GB2312" w:cs="仿宋_GB2312" w:eastAsia="仿宋_GB2312"/>
                      <w:sz w:val="20"/>
                    </w:rPr>
                    <w:t>7mum</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30</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底坑环境</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清沾，无渗水、积水：照明正常</w:t>
                  </w:r>
                </w:p>
              </w:tc>
            </w:tr>
            <w:tr>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31</w:t>
                  </w:r>
                </w:p>
              </w:tc>
              <w:tc>
                <w:tcPr>
                  <w:tcW w:type="dxa" w:w="100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底坑急停开关</w:t>
                  </w:r>
                </w:p>
              </w:tc>
              <w:tc>
                <w:tcPr>
                  <w:tcW w:type="dxa" w:w="12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bl>
          <w:p>
            <w:pPr>
              <w:pStyle w:val="null3"/>
              <w:jc w:val="center"/>
            </w:pPr>
            <w:r>
              <w:rPr>
                <w:rFonts w:ascii="仿宋_GB2312" w:hAnsi="仿宋_GB2312" w:cs="仿宋_GB2312" w:eastAsia="仿宋_GB2312"/>
                <w:sz w:val="20"/>
                <w:b/>
              </w:rPr>
              <w:t>3、</w:t>
            </w:r>
            <w:r>
              <w:rPr>
                <w:rFonts w:ascii="仿宋_GB2312" w:hAnsi="仿宋_GB2312" w:cs="仿宋_GB2312" w:eastAsia="仿宋_GB2312"/>
                <w:sz w:val="20"/>
                <w:b/>
              </w:rPr>
              <w:t>月度电梯保养项目、内容和要求</w:t>
            </w:r>
          </w:p>
          <w:tbl>
            <w:tblPr>
              <w:tblBorders>
                <w:top w:val="none" w:color="000000" w:sz="4"/>
                <w:left w:val="none" w:color="000000" w:sz="4"/>
                <w:bottom w:val="none" w:color="000000" w:sz="4"/>
                <w:right w:val="none" w:color="000000" w:sz="4"/>
                <w:insideH w:val="none"/>
                <w:insideV w:val="none"/>
              </w:tblBorders>
            </w:tblPr>
            <w:tblGrid>
              <w:gridCol w:w="277"/>
              <w:gridCol w:w="1095"/>
              <w:gridCol w:w="1166"/>
            </w:tblGrid>
            <w:tr>
              <w:tc>
                <w:tcPr>
                  <w:tcW w:type="dxa" w:w="277"/>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序号</w:t>
                  </w:r>
                </w:p>
              </w:tc>
              <w:tc>
                <w:tcPr>
                  <w:tcW w:type="dxa" w:w="1095"/>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维护保养项目、内容</w:t>
                  </w:r>
                </w:p>
              </w:tc>
              <w:tc>
                <w:tcPr>
                  <w:tcW w:type="dxa" w:w="116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维护保养基本要求</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机房、滑轮间环境</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清洁，门窗完好、照明正常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2</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手动紧急操作装置</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齐全，在指定位置</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3</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曳引机和电动机</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运行时无异常振动和异常声</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4</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制动器各销轴部位</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润滑，动作灵活</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5</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制动器间隙</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打开时制动衬与制动轮不应发生摩擦</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rPr>
                    <w:t>6</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制动器作为轿厢意外移动保护装置制停子系统时的自检测</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jc w:val="center"/>
                  </w:pPr>
                  <w:r>
                    <w:rPr>
                      <w:rFonts w:ascii="仿宋_GB2312" w:hAnsi="仿宋_GB2312" w:cs="仿宋_GB2312" w:eastAsia="仿宋_GB2312"/>
                      <w:sz w:val="20"/>
                    </w:rPr>
                    <w:t>制动力人工方式检测符合使用维护说明书要求制</w:t>
                  </w:r>
                </w:p>
                <w:p>
                  <w:pPr>
                    <w:pStyle w:val="null3"/>
                    <w:spacing w:before="30"/>
                    <w:jc w:val="center"/>
                  </w:pPr>
                  <w:r>
                    <w:rPr>
                      <w:rFonts w:ascii="仿宋_GB2312" w:hAnsi="仿宋_GB2312" w:cs="仿宋_GB2312" w:eastAsia="仿宋_GB2312"/>
                      <w:sz w:val="20"/>
                    </w:rPr>
                    <w:t>动力自检测系统有记录</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7</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编码器</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清洁，安装牢固</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8</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限速器各销轴部位</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润滑、转动灵活；电气开关正常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9</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层门和轿门旁路装置</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10</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紧急电动运行</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11</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轿顶</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清洁，防护拦安全可靠</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12</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轿顶检修开关、急停开关</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13</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导靴上油杯</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吸油毛毡齐全，油量适宜，油杯无泄漏</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14</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对重块及压板</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对重块无松动，压板紧固。</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15</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井道照明</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齐全、正常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16</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轿厢照明、风扇、应急照明</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17</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轿厢检修开关、急停开关</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rPr>
                    <w:t>18</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轿内报警装置、对讲系统、</w:t>
                  </w:r>
                </w:p>
                <w:p>
                  <w:pPr>
                    <w:pStyle w:val="null3"/>
                    <w:jc w:val="center"/>
                  </w:pPr>
                  <w:r>
                    <w:rPr>
                      <w:rFonts w:ascii="仿宋_GB2312" w:hAnsi="仿宋_GB2312" w:cs="仿宋_GB2312" w:eastAsia="仿宋_GB2312"/>
                      <w:sz w:val="20"/>
                    </w:rPr>
                    <w:t>IC</w:t>
                  </w:r>
                  <w:r>
                    <w:rPr>
                      <w:rFonts w:ascii="仿宋_GB2312" w:hAnsi="仿宋_GB2312" w:cs="仿宋_GB2312" w:eastAsia="仿宋_GB2312"/>
                      <w:sz w:val="20"/>
                    </w:rPr>
                    <w:t>卡系统</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工作正常、能有效响应</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19</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轿内显示、指令按钮</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齐全、有效</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20</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轿门防撞击保护装置（安全触板，光幕门、光电装置等）</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功能有效</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21</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轿门门锁电气触点</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清洁，触点接触良好，接线可靠</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22</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轿门在开启和关闭时</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23</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轿厢平层精度</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达到国家标准</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24</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层站召唤、层楼显示</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齐全、有效</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25</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层门地坎</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清洁</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26</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层门自动关门装置</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27</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rPr>
                    <w:t>层门门锁自动复位</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用层门的匙打开手动开锁装置释放后，层门门锁能自动复位</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28</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层门门锁电气触点</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清沽，触点接触良好，接线可常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29</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jc w:val="center"/>
                  </w:pPr>
                  <w:r>
                    <w:rPr>
                      <w:rFonts w:ascii="仿宋_GB2312" w:hAnsi="仿宋_GB2312" w:cs="仿宋_GB2312" w:eastAsia="仿宋_GB2312"/>
                      <w:sz w:val="20"/>
                    </w:rPr>
                    <w:t>层门锁紧元件啮合长度</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不小于</w:t>
                  </w:r>
                  <w:r>
                    <w:rPr>
                      <w:rFonts w:ascii="仿宋_GB2312" w:hAnsi="仿宋_GB2312" w:cs="仿宋_GB2312" w:eastAsia="仿宋_GB2312"/>
                      <w:sz w:val="20"/>
                    </w:rPr>
                    <w:t>7mum</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30</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底坑环境</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清沾，无渗水、积水：照明正常</w:t>
                  </w:r>
                </w:p>
              </w:tc>
            </w:tr>
            <w:tr>
              <w:tc>
                <w:tcPr>
                  <w:tcW w:type="dxa" w:w="27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31</w:t>
                  </w:r>
                </w:p>
              </w:tc>
              <w:tc>
                <w:tcPr>
                  <w:tcW w:type="dxa" w:w="109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底坑急停开关</w:t>
                  </w:r>
                </w:p>
              </w:tc>
              <w:tc>
                <w:tcPr>
                  <w:tcW w:type="dxa" w:w="116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工作正常</w:t>
                  </w:r>
                </w:p>
              </w:tc>
            </w:tr>
          </w:tbl>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季度维护保养项目、内容和要求</w:t>
            </w:r>
          </w:p>
          <w:tbl>
            <w:tblPr>
              <w:tblBorders>
                <w:top w:val="none" w:color="000000" w:sz="4"/>
                <w:left w:val="none" w:color="000000" w:sz="4"/>
                <w:bottom w:val="none" w:color="000000" w:sz="4"/>
                <w:right w:val="none" w:color="000000" w:sz="4"/>
                <w:insideH w:val="none"/>
                <w:insideV w:val="none"/>
              </w:tblBorders>
            </w:tblPr>
            <w:tblGrid>
              <w:gridCol w:w="312"/>
              <w:gridCol w:w="1052"/>
              <w:gridCol w:w="1188"/>
            </w:tblGrid>
            <w:tr>
              <w:tc>
                <w:tcPr>
                  <w:tcW w:type="dxa" w:w="31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序号</w:t>
                  </w:r>
                </w:p>
              </w:tc>
              <w:tc>
                <w:tcPr>
                  <w:tcW w:type="dxa" w:w="105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维护保养项目、内容</w:t>
                  </w:r>
                </w:p>
              </w:tc>
              <w:tc>
                <w:tcPr>
                  <w:tcW w:type="dxa" w:w="118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维护保养基本要求</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10"/>
                    <w:jc w:val="center"/>
                  </w:pPr>
                  <w:r>
                    <w:rPr>
                      <w:rFonts w:ascii="仿宋_GB2312" w:hAnsi="仿宋_GB2312" w:cs="仿宋_GB2312" w:eastAsia="仿宋_GB2312"/>
                      <w:sz w:val="20"/>
                    </w:rPr>
                    <w:t>1</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rPr>
                    <w:t>减速箱</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rPr>
                    <w:t>油量适宜，除蜗杆伸出端外均无渗漏</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2</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制动衬</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清洁，磨损量不超过制造单位要求</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位置脉冲发生器</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工作正常</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4</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选层器动静触点</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清洁，无烧蚀</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5</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rPr>
                    <w:t>曳引轮槽、曳引钢丝纪</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rPr>
                    <w:t>清洁、无严重油腻，张力均匀</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6</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jc w:val="center"/>
                  </w:pPr>
                  <w:r>
                    <w:rPr>
                      <w:rFonts w:ascii="仿宋_GB2312" w:hAnsi="仿宋_GB2312" w:cs="仿宋_GB2312" w:eastAsia="仿宋_GB2312"/>
                      <w:sz w:val="20"/>
                    </w:rPr>
                    <w:t>限速器轮槽、限速器钢丝绳</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jc w:val="center"/>
                  </w:pPr>
                  <w:r>
                    <w:rPr>
                      <w:rFonts w:ascii="仿宋_GB2312" w:hAnsi="仿宋_GB2312" w:cs="仿宋_GB2312" w:eastAsia="仿宋_GB2312"/>
                      <w:sz w:val="20"/>
                    </w:rPr>
                    <w:t>清洁、无严重油腻</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7</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靴衬、滚轮</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清洁，磨损量不超过制造厂家要求</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8</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验证轿门关闭的电气安全装置</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工作正常</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200"/>
                    <w:jc w:val="both"/>
                  </w:pPr>
                  <w:r>
                    <w:rPr>
                      <w:rFonts w:ascii="仿宋_GB2312" w:hAnsi="仿宋_GB2312" w:cs="仿宋_GB2312" w:eastAsia="仿宋_GB2312"/>
                      <w:sz w:val="20"/>
                    </w:rPr>
                    <w:t>9</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jc w:val="center"/>
                  </w:pPr>
                  <w:r>
                    <w:rPr>
                      <w:rFonts w:ascii="仿宋_GB2312" w:hAnsi="仿宋_GB2312" w:cs="仿宋_GB2312" w:eastAsia="仿宋_GB2312"/>
                      <w:sz w:val="20"/>
                    </w:rPr>
                    <w:t>层门、轿门系统中传动钢丝绳、链条、胶带</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0"/>
                    <w:jc w:val="center"/>
                  </w:pPr>
                  <w:r>
                    <w:rPr>
                      <w:rFonts w:ascii="仿宋_GB2312" w:hAnsi="仿宋_GB2312" w:cs="仿宋_GB2312" w:eastAsia="仿宋_GB2312"/>
                      <w:sz w:val="20"/>
                    </w:rPr>
                    <w:t>按制造单位要求进行清洁、调整</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10</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层门门导靴</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jc w:val="center"/>
                  </w:pPr>
                  <w:r>
                    <w:rPr>
                      <w:rFonts w:ascii="仿宋_GB2312" w:hAnsi="仿宋_GB2312" w:cs="仿宋_GB2312" w:eastAsia="仿宋_GB2312"/>
                      <w:sz w:val="20"/>
                    </w:rPr>
                    <w:t>磨损量不超过制造厂家要求</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11</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消防开关</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工作正常，功能有效</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ind w:firstLine="200"/>
                    <w:jc w:val="both"/>
                  </w:pPr>
                  <w:r>
                    <w:rPr>
                      <w:rFonts w:ascii="仿宋_GB2312" w:hAnsi="仿宋_GB2312" w:cs="仿宋_GB2312" w:eastAsia="仿宋_GB2312"/>
                      <w:sz w:val="20"/>
                    </w:rPr>
                    <w:t>12</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85"/>
                    <w:jc w:val="center"/>
                  </w:pPr>
                  <w:r>
                    <w:rPr>
                      <w:rFonts w:ascii="仿宋_GB2312" w:hAnsi="仿宋_GB2312" w:cs="仿宋_GB2312" w:eastAsia="仿宋_GB2312"/>
                      <w:sz w:val="20"/>
                    </w:rPr>
                    <w:t>耗能缓冲器</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jc w:val="center"/>
                  </w:pPr>
                  <w:r>
                    <w:rPr>
                      <w:rFonts w:ascii="仿宋_GB2312" w:hAnsi="仿宋_GB2312" w:cs="仿宋_GB2312" w:eastAsia="仿宋_GB2312"/>
                      <w:sz w:val="20"/>
                    </w:rPr>
                    <w:t>电气安全装置功能有效，油量适宜，</w:t>
                  </w:r>
                </w:p>
                <w:p>
                  <w:pPr>
                    <w:pStyle w:val="null3"/>
                    <w:spacing w:before="60"/>
                    <w:jc w:val="center"/>
                  </w:pPr>
                  <w:r>
                    <w:rPr>
                      <w:rFonts w:ascii="仿宋_GB2312" w:hAnsi="仿宋_GB2312" w:cs="仿宋_GB2312" w:eastAsia="仿宋_GB2312"/>
                      <w:sz w:val="20"/>
                    </w:rPr>
                    <w:t>柱塞无锈蚀</w:t>
                  </w:r>
                </w:p>
              </w:tc>
            </w:tr>
            <w:tr>
              <w:tc>
                <w:tcPr>
                  <w:tcW w:type="dxa" w:w="31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30"/>
                    <w:jc w:val="center"/>
                  </w:pPr>
                  <w:r>
                    <w:rPr>
                      <w:rFonts w:ascii="仿宋_GB2312" w:hAnsi="仿宋_GB2312" w:cs="仿宋_GB2312" w:eastAsia="仿宋_GB2312"/>
                      <w:sz w:val="20"/>
                    </w:rPr>
                    <w:t>13</w:t>
                  </w:r>
                </w:p>
              </w:tc>
              <w:tc>
                <w:tcPr>
                  <w:tcW w:type="dxa" w:w="105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30"/>
                    <w:jc w:val="center"/>
                  </w:pPr>
                  <w:r>
                    <w:rPr>
                      <w:rFonts w:ascii="仿宋_GB2312" w:hAnsi="仿宋_GB2312" w:cs="仿宋_GB2312" w:eastAsia="仿宋_GB2312"/>
                      <w:sz w:val="20"/>
                    </w:rPr>
                    <w:t>限速器涨紧轮装置和电气安全装置</w:t>
                  </w:r>
                </w:p>
              </w:tc>
              <w:tc>
                <w:tcPr>
                  <w:tcW w:type="dxa" w:w="118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30"/>
                    <w:jc w:val="center"/>
                  </w:pPr>
                  <w:r>
                    <w:rPr>
                      <w:rFonts w:ascii="仿宋_GB2312" w:hAnsi="仿宋_GB2312" w:cs="仿宋_GB2312" w:eastAsia="仿宋_GB2312"/>
                      <w:sz w:val="20"/>
                    </w:rPr>
                    <w:t>工作正常</w:t>
                  </w:r>
                </w:p>
              </w:tc>
            </w:tr>
          </w:tbl>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半年维护保养项目、内容和要求</w:t>
            </w:r>
          </w:p>
          <w:tbl>
            <w:tblPr>
              <w:tblBorders>
                <w:top w:val="none" w:color="000000" w:sz="4"/>
                <w:left w:val="none" w:color="000000" w:sz="4"/>
                <w:bottom w:val="none" w:color="000000" w:sz="4"/>
                <w:right w:val="none" w:color="000000" w:sz="4"/>
                <w:insideH w:val="none"/>
                <w:insideV w:val="none"/>
              </w:tblBorders>
            </w:tblPr>
            <w:tblGrid>
              <w:gridCol w:w="289"/>
              <w:gridCol w:w="1381"/>
              <w:gridCol w:w="868"/>
            </w:tblGrid>
            <w:tr>
              <w:tc>
                <w:tcPr>
                  <w:tcW w:type="dxa" w:w="28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序号</w:t>
                  </w:r>
                </w:p>
              </w:tc>
              <w:tc>
                <w:tcPr>
                  <w:tcW w:type="dxa" w:w="138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维护保养项目、内容</w:t>
                  </w:r>
                </w:p>
              </w:tc>
              <w:tc>
                <w:tcPr>
                  <w:tcW w:type="dxa" w:w="868"/>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维护保养基本要求</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电动机与曳引机连轴器螺栓</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无松动</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曳引轮、导向轮轴承部</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无异常声，无振动，润滑良好</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3</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曳引轮槽</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磨损量不超过制造单位要求</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4</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制动器动作状态检测装置（制动器上检测开关）</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工作正常，制动器动作可靠</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5</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制动器上检测开关</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工作正常，制动器动作可靠</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6</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控制柜内各接线端子</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各接线紧固，整齐，线号齐全清晰</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7</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控制柜各仪表</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显示正确</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8</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井道、对重、轿顶各反绳轮轴承部</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无异常声，无振动，润滑良好</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9</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曳引绳、补偿绳</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磨损量、断丝数不超过检规要求</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10</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曳引绳绳头组合</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螺母无松动</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11</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限速器钢丝绳</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磨损量、断丝数不超过制造厂家要求</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12</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层门、轿门门扇</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门扇各相关间隙符合国家标准</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13</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对重缓冲距</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符合国家标准</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14</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补偿链（绳）与轿厢、对重连处</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固定、无松动</w:t>
                  </w:r>
                </w:p>
              </w:tc>
            </w:tr>
            <w:tr>
              <w:tc>
                <w:tcPr>
                  <w:tcW w:type="dxa" w:w="2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15</w:t>
                  </w:r>
                </w:p>
              </w:tc>
              <w:tc>
                <w:tcPr>
                  <w:tcW w:type="dxa" w:w="138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上下极限开关</w:t>
                  </w:r>
                </w:p>
              </w:tc>
              <w:tc>
                <w:tcPr>
                  <w:tcW w:type="dxa" w:w="868"/>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工作正常</w:t>
                  </w:r>
                </w:p>
              </w:tc>
            </w:tr>
          </w:tbl>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年度维护保养项目、内容和要求</w:t>
            </w:r>
          </w:p>
          <w:tbl>
            <w:tblPr>
              <w:tblBorders>
                <w:top w:val="none" w:color="000000" w:sz="4"/>
                <w:left w:val="none" w:color="000000" w:sz="4"/>
                <w:bottom w:val="none" w:color="000000" w:sz="4"/>
                <w:right w:val="none" w:color="000000" w:sz="4"/>
                <w:insideH w:val="none"/>
                <w:insideV w:val="none"/>
              </w:tblBorders>
            </w:tblPr>
            <w:tblGrid>
              <w:gridCol w:w="241"/>
              <w:gridCol w:w="1329"/>
              <w:gridCol w:w="983"/>
            </w:tblGrid>
            <w:tr>
              <w:tc>
                <w:tcPr>
                  <w:tcW w:type="dxa" w:w="24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序号</w:t>
                  </w:r>
                </w:p>
              </w:tc>
              <w:tc>
                <w:tcPr>
                  <w:tcW w:type="dxa" w:w="132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保养项目、内容</w:t>
                  </w:r>
                </w:p>
              </w:tc>
              <w:tc>
                <w:tcPr>
                  <w:tcW w:type="dxa" w:w="983"/>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保养基本要求</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减速箱内齿轮油</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ind w:left="525"/>
                    <w:jc w:val="left"/>
                  </w:pPr>
                  <w:r>
                    <w:rPr>
                      <w:rFonts w:ascii="仿宋_GB2312" w:hAnsi="仿宋_GB2312" w:cs="仿宋_GB2312" w:eastAsia="仿宋_GB2312"/>
                      <w:sz w:val="20"/>
                    </w:rPr>
                    <w:t>按制造单位要求适时更换，</w:t>
                  </w:r>
                </w:p>
                <w:p>
                  <w:pPr>
                    <w:pStyle w:val="null3"/>
                    <w:spacing w:before="75"/>
                    <w:ind w:left="510" w:firstLine="200"/>
                    <w:jc w:val="left"/>
                  </w:pPr>
                  <w:r>
                    <w:rPr>
                      <w:rFonts w:ascii="仿宋_GB2312" w:hAnsi="仿宋_GB2312" w:cs="仿宋_GB2312" w:eastAsia="仿宋_GB2312"/>
                      <w:sz w:val="20"/>
                    </w:rPr>
                    <w:t>保证油质符合要求</w:t>
                  </w:r>
                </w:p>
                <w:p>
                  <w:pPr>
                    <w:pStyle w:val="null3"/>
                    <w:spacing w:before="75"/>
                    <w:jc w:val="center"/>
                  </w:pPr>
                  <w:r>
                    <w:rPr>
                      <w:rFonts w:ascii="仿宋_GB2312" w:hAnsi="仿宋_GB2312" w:cs="仿宋_GB2312" w:eastAsia="仿宋_GB2312"/>
                      <w:sz w:val="20"/>
                    </w:rPr>
                    <w:t>保证油质符合要求</w:t>
                  </w:r>
                </w:p>
                <w:p>
                  <w:pPr>
                    <w:pStyle w:val="null3"/>
                    <w:spacing w:before="75"/>
                    <w:jc w:val="center"/>
                  </w:pP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控制柜接触器，继电器触点</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接触良好</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3</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制动器铁芯（柱塞）分解检查</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清洁、润滑</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rPr>
                    <w:t>4</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85"/>
                    <w:jc w:val="both"/>
                  </w:pPr>
                  <w:r>
                    <w:rPr>
                      <w:rFonts w:ascii="仿宋_GB2312" w:hAnsi="仿宋_GB2312" w:cs="仿宋_GB2312" w:eastAsia="仿宋_GB2312"/>
                      <w:sz w:val="20"/>
                    </w:rPr>
                    <w:t>制动器制动弹簧压缩量</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符合制造单位要求，保持有足够的制动力</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5</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导电回路绝缘性能测试</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符合标准</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6</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上、下行限速器安全钳联动试验</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工作正常</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7</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上行超速保护装置动作实验</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工作正常</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8</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轿厢意外移动保护装置动作实验</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工作正常</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9</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轿顶、轿厢架、轿门及附件安装螺栓</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紧固</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10</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轿厢和对重导轨支架</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jc w:val="center"/>
                  </w:pPr>
                  <w:r>
                    <w:rPr>
                      <w:rFonts w:ascii="仿宋_GB2312" w:hAnsi="仿宋_GB2312" w:cs="仿宋_GB2312" w:eastAsia="仿宋_GB2312"/>
                      <w:sz w:val="20"/>
                    </w:rPr>
                    <w:t>固定、无松动</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11</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轿厢及对重导轨</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清洁，压板牢固</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12</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随行电缆</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jc w:val="center"/>
                  </w:pPr>
                  <w:r>
                    <w:rPr>
                      <w:rFonts w:ascii="仿宋_GB2312" w:hAnsi="仿宋_GB2312" w:cs="仿宋_GB2312" w:eastAsia="仿宋_GB2312"/>
                      <w:sz w:val="20"/>
                    </w:rPr>
                    <w:t>无损伤</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55"/>
                    <w:jc w:val="center"/>
                  </w:pPr>
                  <w:r>
                    <w:rPr>
                      <w:rFonts w:ascii="仿宋_GB2312" w:hAnsi="仿宋_GB2312" w:cs="仿宋_GB2312" w:eastAsia="仿宋_GB2312"/>
                      <w:sz w:val="20"/>
                    </w:rPr>
                    <w:t>13</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40"/>
                    <w:jc w:val="center"/>
                  </w:pPr>
                  <w:r>
                    <w:rPr>
                      <w:rFonts w:ascii="仿宋_GB2312" w:hAnsi="仿宋_GB2312" w:cs="仿宋_GB2312" w:eastAsia="仿宋_GB2312"/>
                      <w:sz w:val="20"/>
                    </w:rPr>
                    <w:t>层门装置和地坎</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jc w:val="center"/>
                  </w:pPr>
                  <w:r>
                    <w:rPr>
                      <w:rFonts w:ascii="仿宋_GB2312" w:hAnsi="仿宋_GB2312" w:cs="仿宋_GB2312" w:eastAsia="仿宋_GB2312"/>
                      <w:sz w:val="20"/>
                    </w:rPr>
                    <w:t>无影响正常使用的变形，各安装螺栓紧固</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14</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轿厢称重装置试验</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jc w:val="center"/>
                  </w:pPr>
                  <w:r>
                    <w:rPr>
                      <w:rFonts w:ascii="仿宋_GB2312" w:hAnsi="仿宋_GB2312" w:cs="仿宋_GB2312" w:eastAsia="仿宋_GB2312"/>
                      <w:sz w:val="20"/>
                    </w:rPr>
                    <w:t>准确有效</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15</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安全钳钳座</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jc w:val="center"/>
                  </w:pPr>
                  <w:r>
                    <w:rPr>
                      <w:rFonts w:ascii="仿宋_GB2312" w:hAnsi="仿宋_GB2312" w:cs="仿宋_GB2312" w:eastAsia="仿宋_GB2312"/>
                      <w:sz w:val="20"/>
                    </w:rPr>
                    <w:t>固定、无松动</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16</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轿底各安装螺栓</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紧固</w:t>
                  </w:r>
                </w:p>
              </w:tc>
            </w:tr>
            <w:tr>
              <w:tc>
                <w:tcPr>
                  <w:tcW w:type="dxa" w:w="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17</w:t>
                  </w:r>
                </w:p>
              </w:tc>
              <w:tc>
                <w:tcPr>
                  <w:tcW w:type="dxa" w:w="132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jc w:val="center"/>
                  </w:pPr>
                  <w:r>
                    <w:rPr>
                      <w:rFonts w:ascii="仿宋_GB2312" w:hAnsi="仿宋_GB2312" w:cs="仿宋_GB2312" w:eastAsia="仿宋_GB2312"/>
                      <w:sz w:val="20"/>
                    </w:rPr>
                    <w:t>缓冲器</w:t>
                  </w:r>
                </w:p>
              </w:tc>
              <w:tc>
                <w:tcPr>
                  <w:tcW w:type="dxa" w:w="98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固定、无松动</w:t>
                  </w:r>
                </w:p>
              </w:tc>
            </w:tr>
          </w:tbl>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维护保养更换</w:t>
            </w:r>
            <w:r>
              <w:rPr>
                <w:rFonts w:ascii="仿宋_GB2312" w:hAnsi="仿宋_GB2312" w:cs="仿宋_GB2312" w:eastAsia="仿宋_GB2312"/>
                <w:sz w:val="20"/>
                <w:b/>
              </w:rPr>
              <w:t>500元以内零部件</w:t>
            </w:r>
            <w:r>
              <w:rPr>
                <w:rFonts w:ascii="仿宋_GB2312" w:hAnsi="仿宋_GB2312" w:cs="仿宋_GB2312" w:eastAsia="仿宋_GB2312"/>
                <w:sz w:val="20"/>
                <w:b/>
              </w:rPr>
              <w:t>（已包含在维保费用中，不再单独支付费用）部分</w:t>
            </w:r>
            <w:r>
              <w:rPr>
                <w:rFonts w:ascii="仿宋_GB2312" w:hAnsi="仿宋_GB2312" w:cs="仿宋_GB2312" w:eastAsia="仿宋_GB2312"/>
                <w:sz w:val="20"/>
                <w:b/>
              </w:rPr>
              <w:t>清单</w:t>
            </w:r>
          </w:p>
          <w:tbl>
            <w:tblPr>
              <w:tblBorders>
                <w:top w:val="none" w:color="000000" w:sz="4"/>
                <w:left w:val="none" w:color="000000" w:sz="4"/>
                <w:bottom w:val="none" w:color="000000" w:sz="4"/>
                <w:right w:val="none" w:color="000000" w:sz="4"/>
                <w:insideH w:val="none"/>
                <w:insideV w:val="none"/>
              </w:tblBorders>
            </w:tblPr>
            <w:tblGrid>
              <w:gridCol w:w="598"/>
              <w:gridCol w:w="760"/>
              <w:gridCol w:w="699"/>
              <w:gridCol w:w="496"/>
            </w:tblGrid>
            <w:tr>
              <w:tc>
                <w:tcPr>
                  <w:tcW w:type="dxa" w:w="59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1．拨断开</w:t>
                  </w:r>
                </w:p>
              </w:tc>
              <w:tc>
                <w:tcPr>
                  <w:tcW w:type="dxa" w:w="760"/>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20．井道检查灯</w:t>
                  </w:r>
                </w:p>
              </w:tc>
              <w:tc>
                <w:tcPr>
                  <w:tcW w:type="dxa" w:w="69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39．压敏电阻</w:t>
                  </w:r>
                </w:p>
              </w:tc>
              <w:tc>
                <w:tcPr>
                  <w:tcW w:type="dxa" w:w="49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58．厅门滑块</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2．插座</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21．桥顶检修盒上行开x</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40．报警蜂鸣器</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59．检修开关</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3．二硫化</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22．轿门滑块</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41．保养用注油器</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60．导轨垫片</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4．油怀</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23．轿顶检修盒息停开关</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42．主附导轨通用靴衬</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61．厅门副锁</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5．油毛毡</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24．启辉器</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43．活动保护铁丝</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62．黄油</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6．发光二根管</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25．操纵箱锁</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44．GS常开门锁</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63．行程灯</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7．压敏电阻</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26．绝缘胶布</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45．轿厢照明灯管</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64．防偏轮</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8．扎线带</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27．UKS开关</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46．急停开关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65．缓速开关</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9．各安全插销</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28．主轨靴衬</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47．行程开关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66．接油盒</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10．门垫片</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29．防撞胶块</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48．限位开关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67．门弹簧</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11．导轨垫片</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30．轿顶警铃</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49．限速器开关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68．卡簧</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12．各安全插销</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31．安全门窗调整垫片</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50．门扇减震垫</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69．滚轮</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13．保险管</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32．涨紧轮开关</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51．UKS急停开关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70．消防镜片</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14．打磨砂纸</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33．并道检修灯泡</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52．轿门联动钢丝绳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71．字片</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15．线鼻</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34．轿顶检修盒下行开关</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53．厅门联动钢丝绳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72．保险丝</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16．缓冲器皮垫</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35．桥堆</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54．重锤钢丝绳</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73．微动开关</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17．棉纱团</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36．导轨润滑油</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55．涨紧轮轴承</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74．电容</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18．机械锁</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37．指示灯</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56．厅门自闭弹簧</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75．门备轮</w:t>
                  </w:r>
                </w:p>
              </w:tc>
            </w:tr>
            <w:tr>
              <w:tc>
                <w:tcPr>
                  <w:tcW w:type="dxa" w:w="59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19．轿顶照明开关</w:t>
                  </w:r>
                </w:p>
              </w:tc>
              <w:tc>
                <w:tcPr>
                  <w:tcW w:type="dxa" w:w="76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38．断路器</w:t>
                  </w:r>
                </w:p>
              </w:tc>
              <w:tc>
                <w:tcPr>
                  <w:tcW w:type="dxa" w:w="6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57．GS常闭门锁</w:t>
                  </w:r>
                </w:p>
              </w:tc>
              <w:tc>
                <w:tcPr>
                  <w:tcW w:type="dxa" w:w="49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jc w:val="center"/>
                  </w:pPr>
                  <w:r>
                    <w:rPr>
                      <w:rFonts w:ascii="仿宋_GB2312" w:hAnsi="仿宋_GB2312" w:cs="仿宋_GB2312" w:eastAsia="仿宋_GB2312"/>
                      <w:sz w:val="20"/>
                    </w:rPr>
                    <w:t>76．门吊轮</w:t>
                  </w:r>
                </w:p>
              </w:tc>
            </w:tr>
          </w:tbl>
          <w:p>
            <w:pPr>
              <w:pStyle w:val="null3"/>
            </w:pPr>
            <w:r>
              <w:rPr>
                <w:rFonts w:ascii="仿宋_GB2312" w:hAnsi="仿宋_GB2312" w:cs="仿宋_GB2312" w:eastAsia="仿宋_GB2312"/>
                <w:sz w:val="20"/>
              </w:rPr>
              <w:t>（以上配件质保期为</w:t>
            </w:r>
            <w:r>
              <w:rPr>
                <w:rFonts w:ascii="仿宋_GB2312" w:hAnsi="仿宋_GB2312" w:cs="仿宋_GB2312" w:eastAsia="仿宋_GB2312"/>
                <w:sz w:val="20"/>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满足项目采购要求配备，具备专项小组。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竞争性磋商文件、竞争性磋商响应文件、澄清表(函); 2、 本合同及附件文本(包括但不限于满意度调查表); 3、 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第一季度维保结束且验收合格后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第二季度维保结束且验收合格后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第三季度维保结束且验收合格后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第四季度维保结束且验收合格后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1、违约责任：（一）按《民法典》中的相关条款执行。 （二）未按合同要求提供服务或服务质量不能满足合同要求，甲方有权依据《民法典》有关条款及合同约定终止合同，并要求乙方承担违约责任。 （三）在本合同履行过程中，双方因违约或造成对方经济等损失的应当赔偿。 （四）乙方提供的服务不符合本项目相关文件和本合同规定的，甲方有权拒绝，并且乙方须向甲方支付本合同总价款 %的违约金。 （五）乙方未能按照本合同约定时间提供服务或完成约定的项目服务内容的，从逾期之日起每日按本合同总价款 %的数额向甲方支付违约金；逾期10日以上的，甲方有权终止合同，由此造成的甲方经济损失由乙方承担。 （六）未经甲方同意，乙方不得擅自将本合同服务转包第三方承担。 （七）双方拟定的其他条款。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专门面向中小企业采购（残疾人福利性单位、监狱企业视同小型、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具有《中华人民共和国特种设备生产许可证》（电梯制造（含安装、修理、改造）或（电梯安装（含修理））。供应商需在项目电子化交易系统中按要求上传相应证明文件并进行电子签章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项目负责人需具备特种设备作业人员资格证书，且在本单位聘用（提供开标前近三个月社保证明材料）。供应商需在项目电子化交易系统中按要求上传相应证明文件并进行电子签章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本项目不接受由西安市第九医院职工投资的企业参加磋商，供应商需在项目电子化交易系统中按要求上传相应承诺函并进行电子签章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相关资格证明资料.docx 授权委托书.docx 承诺书.docx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供应商认为有必要说明的其他事项（如有）.docx 其他资料.docx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500元以上部分零配件报价明细.docx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一、评审内容 供应商针对本项目制定的服务方案，包括但不限于以下内容： ①维保技术方案及维保服务内容； ②服务响应速度、设备维修速度、故障恢复速度、技术支持服务速度； ③设备保养前评估、运行状况、安全检查、硬件校准及维护； ④从业人员培训安排； ⑤重点难点分析及解决方案。 二、评审标准 1.完整性：方案须全面，对评审内容中的要求有详细描述及说明； 2.可实施性：切合本项目实际情况，实施步骤清晰、合理； 3.针对性：方案能够紧扣项目实际情况，内容科学合理。 三、赋分标准（满分30分） ①维保技术方案及维保服务内容：每完全满足一项评审标准得2分，满分6分。 ②服务响应速度、设备维修速度、故障恢复速度、技术支持服务速度：每完全满足一项评审标准得2分，满分6分。 ③设备保养前评估、运行状况、安全检查、硬件校准及维护：每完全满足一项评审标准得2分，满分6分。 ④从业人员培训安排：每完全满足一项评审标准得2分，满分6分。 ⑤重点难点分析及解决方案：每完全满足一项评审标准得2分，满分6分。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服务人员配置</w:t>
            </w:r>
          </w:p>
        </w:tc>
        <w:tc>
          <w:tcPr>
            <w:tcW w:type="dxa" w:w="2492"/>
          </w:tcPr>
          <w:p>
            <w:pPr>
              <w:pStyle w:val="null3"/>
            </w:pPr>
            <w:r>
              <w:rPr>
                <w:rFonts w:ascii="仿宋_GB2312" w:hAnsi="仿宋_GB2312" w:cs="仿宋_GB2312" w:eastAsia="仿宋_GB2312"/>
              </w:rPr>
              <w:t>（1）提供不少于2名驻点服务人员的计2分。（不包含项目负责人，少于2名计0分）提供驻点人员的姓名、通迅号码并提供有效的特种设备作业人员资格证书复印件（须加盖聘用单位印章）。 （2）提供详细的人员配备方案（数量、资质、经验、从业年限、学历） 拟投入项目团队人员分工明确、配置合理，经验丰富，专业性强，完全满足采购要求，计3分；拟投入项目团队人员分工不太明确、配置一般，有经验，专业性一般，基本满足采购要求，计2分；分工模糊、配置一般、无经验，不能满足采购要求，计1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 供应商针对本项目拟投入的设备和备品备件及其证明材料，包括但不限于以下内容： ①针对本项目的配备专业维保工具、检测设备齐全； ②针对本项目的拟投入备品备件货源充足、质量有保证。 二、评审标准 1.完整性：设备数量完整、品类完整、相关证明材料完整； 2.实用性：设施设备库存丰富，保证维保过程中设备零配件充足，质量有保障、安全性能强； 3.先进性：设施设备先进，能满足本项目各项要求。 三、赋分标准（满分12分） ①针对本项目的配备专业维保工具、检测设备齐全：每完全满足一项评审标准得2分，满分6分。 ②针对本项目的拟投入备品备件货源充足、质量有保证：每完全满足一项评审标准得2分，满分6分。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质量及进度保证方案</w:t>
            </w:r>
          </w:p>
        </w:tc>
        <w:tc>
          <w:tcPr>
            <w:tcW w:type="dxa" w:w="2492"/>
          </w:tcPr>
          <w:p>
            <w:pPr>
              <w:pStyle w:val="null3"/>
            </w:pPr>
            <w:r>
              <w:rPr>
                <w:rFonts w:ascii="仿宋_GB2312" w:hAnsi="仿宋_GB2312" w:cs="仿宋_GB2312" w:eastAsia="仿宋_GB2312"/>
              </w:rPr>
              <w:t>一、评审内容 供应商针对本项目制定的质量及进度保证方案，包括但不限于以下内容： ①质量保证措施； ②进度保证措施。 二、评审标准 1.完整性：方案须全面，对评审内容中的要求有详细描述及说明； 2.可实施性：切合本项目实际情况，实施步骤清晰、合理； 3.针对性：方案能够紧扣项目实际情况，内容科学合理。 三、赋分标准（满分12分） ①质量保证措施：每完全满足一项评审标准得2分，满分6分。 ②进度保证措施：每完全满足一项评审标准得2分，满分6分。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供应商针对本项目制定的应急方案，包括但不限于以下内容： ①设备可能出现的问题、重大故障及故障响应时间、维修服务时限； ②突发事件的应急处置和解决方案。 二、评审标准 1.完整性：方案须全面，对评审内容中的要求有详细描述及说明； 2.可实施性：切合本项目实际情况，实施步骤清晰、合理； 3.针对性：方案能够紧扣项目实际情况，内容科学合理。 三、赋分标准（满分12分） ①设备可能出现的问题、重大故障及故障响应时间、维修服务时限：每完全满足一项评审标准得2分，满分6分。 ②突发事件的应急处置和解决方案：每完全满足一项评审标准得2分，满分6分。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供应商针对本项目的其他服务，包括但不限于以下内容： ①具备完善的服务体系及服务配合计划； ②针对本项目的服务承诺（服务方式、响应时间）及优惠承诺。 二、评审标准 1.完整性：方案须全面，对评审内容中的要求有详细描述及说明； 2.可实施性：切合本项目实际情况，实施步骤清晰、合理； 3.针对性：方案能够紧扣项目实际情况，内容科学合理。 三、赋分标准（满分6分） ①具备完善的服务体系及服务配合计划：每完全满足一项评审标准得1分，满分3分。 ②针对本项目的服务承诺（服务方式、响应时间）及优惠承诺：每完全满足一项评审标准得1分，满分3分。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的电梯维保项目业绩进行评审（每个业绩证明需提供加盖供应商公章的完整合同复印件作为评审依据，时间以合同签订时间为准）；每提供一份有效业绩证明得2分，满分为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详见附件：500元以上部分零配件报价明细.docx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