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2CB8">
      <w:pPr>
        <w:pStyle w:val="16"/>
        <w:rPr>
          <w:rFonts w:hint="eastAsia"/>
          <w:lang w:val="en-US" w:eastAsia="zh-Hans"/>
        </w:rPr>
      </w:pPr>
    </w:p>
    <w:p w14:paraId="1B49BD65">
      <w:pPr>
        <w:pStyle w:val="16"/>
        <w:rPr>
          <w:rFonts w:hint="eastAsia"/>
          <w:lang w:val="en-US" w:eastAsia="zh-Hans"/>
        </w:rPr>
      </w:pPr>
    </w:p>
    <w:p w14:paraId="3EC66842">
      <w:pPr>
        <w:pStyle w:val="16"/>
        <w:rPr>
          <w:rFonts w:hint="eastAsia"/>
          <w:lang w:val="en-US" w:eastAsia="zh-Hans"/>
        </w:rPr>
      </w:pPr>
    </w:p>
    <w:p w14:paraId="4805B202">
      <w:pPr>
        <w:spacing w:line="360" w:lineRule="auto"/>
        <w:rPr>
          <w:b/>
          <w:sz w:val="24"/>
        </w:rPr>
      </w:pPr>
      <w:bookmarkStart w:id="0" w:name="_Toc11035"/>
      <w:bookmarkStart w:id="1" w:name="_Toc19188"/>
      <w:bookmarkStart w:id="2" w:name="_Toc191876958"/>
      <w:r>
        <w:rPr>
          <w:rFonts w:hint="eastAsia"/>
          <w:b/>
          <w:sz w:val="24"/>
        </w:rPr>
        <w:t>政府采购合同格式</w:t>
      </w:r>
    </w:p>
    <w:p w14:paraId="1BF02605">
      <w:pPr>
        <w:spacing w:line="360" w:lineRule="auto"/>
        <w:jc w:val="center"/>
        <w:rPr>
          <w:sz w:val="24"/>
        </w:rPr>
      </w:pPr>
    </w:p>
    <w:bookmarkEnd w:id="0"/>
    <w:bookmarkEnd w:id="1"/>
    <w:bookmarkEnd w:id="2"/>
    <w:p w14:paraId="7F523A1F">
      <w:pPr>
        <w:rPr>
          <w:rFonts w:hint="eastAsia" w:ascii="黑体" w:eastAsia="黑体"/>
          <w:b/>
          <w:sz w:val="32"/>
          <w:szCs w:val="32"/>
        </w:rPr>
      </w:pPr>
      <w:r>
        <w:rPr>
          <w:rFonts w:hint="eastAsia" w:ascii="黑体" w:eastAsia="黑体"/>
          <w:b/>
          <w:sz w:val="32"/>
          <w:szCs w:val="32"/>
        </w:rPr>
        <w:t>合同编号：</w:t>
      </w:r>
    </w:p>
    <w:p w14:paraId="258DE560">
      <w:pPr>
        <w:jc w:val="center"/>
        <w:rPr>
          <w:rFonts w:hint="eastAsia" w:ascii="黑体" w:eastAsia="黑体"/>
          <w:sz w:val="52"/>
          <w:szCs w:val="52"/>
        </w:rPr>
      </w:pPr>
    </w:p>
    <w:p w14:paraId="60BF374E">
      <w:pPr>
        <w:jc w:val="center"/>
        <w:rPr>
          <w:rFonts w:hint="eastAsia" w:ascii="宋体" w:hAnsi="宋体"/>
          <w:b/>
          <w:sz w:val="48"/>
          <w:szCs w:val="48"/>
        </w:rPr>
      </w:pPr>
      <w:r>
        <w:rPr>
          <w:rFonts w:hint="eastAsia" w:ascii="宋体" w:hAnsi="宋体"/>
          <w:b/>
          <w:sz w:val="48"/>
          <w:szCs w:val="48"/>
        </w:rPr>
        <w:t>西安市第九医院</w:t>
      </w:r>
    </w:p>
    <w:p w14:paraId="76D85300">
      <w:pPr>
        <w:jc w:val="center"/>
        <w:rPr>
          <w:rFonts w:hint="eastAsia" w:eastAsia="黑体"/>
          <w:b/>
          <w:spacing w:val="-20"/>
          <w:sz w:val="44"/>
          <w:szCs w:val="44"/>
        </w:rPr>
      </w:pPr>
      <w:r>
        <w:rPr>
          <w:rFonts w:hint="eastAsia" w:eastAsia="黑体"/>
          <w:b/>
          <w:spacing w:val="-20"/>
          <w:sz w:val="44"/>
          <w:szCs w:val="44"/>
          <w:lang w:eastAsia="zh-CN"/>
        </w:rPr>
        <w:t>电梯维保服务采购项目</w:t>
      </w:r>
      <w:r>
        <w:rPr>
          <w:rFonts w:hint="eastAsia" w:eastAsia="黑体"/>
          <w:b/>
          <w:spacing w:val="-20"/>
          <w:sz w:val="40"/>
          <w:szCs w:val="44"/>
        </w:rPr>
        <w:t>（项目名称）</w:t>
      </w:r>
    </w:p>
    <w:p w14:paraId="7F13F622">
      <w:pPr>
        <w:jc w:val="center"/>
        <w:rPr>
          <w:rFonts w:hint="eastAsia" w:ascii="黑体" w:eastAsia="黑体"/>
          <w:b/>
          <w:sz w:val="72"/>
          <w:szCs w:val="72"/>
        </w:rPr>
      </w:pPr>
    </w:p>
    <w:p w14:paraId="0E3DC92F">
      <w:pPr>
        <w:jc w:val="center"/>
        <w:rPr>
          <w:rFonts w:hint="eastAsia" w:ascii="黑体" w:eastAsia="黑体"/>
          <w:b/>
          <w:sz w:val="72"/>
          <w:szCs w:val="72"/>
        </w:rPr>
      </w:pPr>
      <w:r>
        <w:rPr>
          <w:rFonts w:hint="eastAsia" w:ascii="黑体" w:eastAsia="黑体"/>
          <w:b/>
          <w:sz w:val="72"/>
          <w:szCs w:val="72"/>
        </w:rPr>
        <w:t>服 务 合 同</w:t>
      </w:r>
    </w:p>
    <w:p w14:paraId="7DDB81E9">
      <w:pPr>
        <w:jc w:val="center"/>
        <w:rPr>
          <w:rFonts w:hint="eastAsia" w:ascii="黑体" w:eastAsia="黑体"/>
          <w:sz w:val="30"/>
          <w:szCs w:val="30"/>
        </w:rPr>
      </w:pPr>
      <w:r>
        <w:rPr>
          <w:rFonts w:hint="eastAsia" w:ascii="黑体" w:eastAsia="黑体"/>
          <w:sz w:val="30"/>
          <w:szCs w:val="30"/>
        </w:rPr>
        <w:t>（项目编号：         ）</w:t>
      </w:r>
    </w:p>
    <w:p w14:paraId="7062BA84">
      <w:pPr>
        <w:jc w:val="center"/>
        <w:rPr>
          <w:rFonts w:hint="eastAsia" w:ascii="黑体" w:eastAsia="黑体"/>
          <w:sz w:val="30"/>
          <w:szCs w:val="30"/>
        </w:rPr>
      </w:pPr>
    </w:p>
    <w:p w14:paraId="648B443B">
      <w:pPr>
        <w:jc w:val="both"/>
        <w:rPr>
          <w:rFonts w:hint="eastAsia" w:ascii="黑体" w:eastAsia="黑体"/>
          <w:sz w:val="30"/>
          <w:szCs w:val="30"/>
        </w:rPr>
      </w:pPr>
    </w:p>
    <w:p w14:paraId="14788200">
      <w:pPr>
        <w:jc w:val="center"/>
        <w:rPr>
          <w:rFonts w:hint="eastAsia" w:ascii="黑体" w:eastAsia="黑体"/>
          <w:sz w:val="30"/>
          <w:szCs w:val="30"/>
        </w:rPr>
      </w:pPr>
    </w:p>
    <w:p w14:paraId="53A97581">
      <w:pPr>
        <w:jc w:val="both"/>
        <w:rPr>
          <w:rFonts w:hint="eastAsia" w:ascii="黑体" w:eastAsia="黑体"/>
          <w:sz w:val="28"/>
          <w:szCs w:val="28"/>
        </w:rPr>
      </w:pPr>
    </w:p>
    <w:p w14:paraId="76D6BAFE">
      <w:pPr>
        <w:jc w:val="center"/>
        <w:rPr>
          <w:rFonts w:hint="eastAsia" w:ascii="黑体" w:eastAsia="黑体"/>
          <w:sz w:val="30"/>
          <w:szCs w:val="30"/>
        </w:rPr>
      </w:pPr>
    </w:p>
    <w:p w14:paraId="759719CC">
      <w:pPr>
        <w:jc w:val="center"/>
        <w:rPr>
          <w:rFonts w:hint="eastAsia" w:ascii="黑体" w:eastAsia="黑体"/>
          <w:sz w:val="30"/>
          <w:szCs w:val="30"/>
        </w:rPr>
      </w:pPr>
    </w:p>
    <w:p w14:paraId="4FD9B268">
      <w:pPr>
        <w:ind w:firstLine="2124" w:firstLineChars="664"/>
        <w:rPr>
          <w:rFonts w:hint="eastAsia" w:ascii="黑体" w:eastAsia="黑体"/>
          <w:sz w:val="32"/>
          <w:szCs w:val="32"/>
        </w:rPr>
      </w:pPr>
      <w:r>
        <w:rPr>
          <w:rFonts w:hint="eastAsia" w:ascii="黑体" w:eastAsia="黑体"/>
          <w:sz w:val="32"/>
          <w:szCs w:val="32"/>
        </w:rPr>
        <w:t>甲  方：</w:t>
      </w:r>
      <w:r>
        <w:rPr>
          <w:rFonts w:hint="eastAsia" w:ascii="黑体" w:hAnsi="宋体" w:eastAsia="黑体"/>
          <w:sz w:val="32"/>
          <w:szCs w:val="32"/>
        </w:rPr>
        <w:t>西安市第九医院</w:t>
      </w:r>
    </w:p>
    <w:p w14:paraId="7CF419D4">
      <w:pPr>
        <w:tabs>
          <w:tab w:val="left" w:pos="480"/>
        </w:tabs>
        <w:ind w:firstLine="2124" w:firstLineChars="664"/>
        <w:rPr>
          <w:rFonts w:hint="default" w:ascii="黑体" w:hAnsi="宋体" w:eastAsia="黑体"/>
          <w:sz w:val="32"/>
          <w:szCs w:val="32"/>
          <w:lang w:val="en-US" w:eastAsia="zh-CN"/>
        </w:rPr>
      </w:pPr>
      <w:r>
        <w:rPr>
          <w:rFonts w:hint="eastAsia" w:ascii="黑体" w:eastAsia="黑体"/>
          <w:sz w:val="32"/>
          <w:szCs w:val="32"/>
        </w:rPr>
        <w:t>乙  方：</w:t>
      </w:r>
      <w:r>
        <w:rPr>
          <w:rFonts w:hint="eastAsia" w:ascii="黑体" w:eastAsia="黑体"/>
          <w:sz w:val="32"/>
          <w:szCs w:val="32"/>
          <w:u w:val="single"/>
          <w:lang w:val="en-US" w:eastAsia="zh-CN"/>
        </w:rPr>
        <w:t xml:space="preserve">              </w:t>
      </w:r>
    </w:p>
    <w:p w14:paraId="672F4DCA">
      <w:pPr>
        <w:jc w:val="center"/>
        <w:rPr>
          <w:rFonts w:hint="eastAsia" w:ascii="黑体" w:eastAsia="黑体"/>
          <w:sz w:val="30"/>
          <w:szCs w:val="30"/>
        </w:rPr>
      </w:pPr>
    </w:p>
    <w:p w14:paraId="4083C6C2">
      <w:pPr>
        <w:jc w:val="cente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3CD09B86">
      <w:pPr>
        <w:jc w:val="center"/>
        <w:rPr>
          <w:rFonts w:hint="eastAsia" w:ascii="黑体" w:eastAsia="黑体"/>
          <w:sz w:val="32"/>
          <w:szCs w:val="32"/>
        </w:rPr>
      </w:pPr>
      <w:r>
        <w:rPr>
          <w:rFonts w:hint="eastAsia" w:ascii="黑体" w:eastAsia="黑体"/>
          <w:sz w:val="32"/>
          <w:szCs w:val="32"/>
        </w:rPr>
        <w:t>中国  西安</w:t>
      </w:r>
    </w:p>
    <w:p w14:paraId="460A7BD0">
      <w:pPr>
        <w:jc w:val="center"/>
        <w:rPr>
          <w:rFonts w:hint="eastAsia" w:ascii="黑体" w:eastAsia="黑体"/>
          <w:b/>
          <w:sz w:val="32"/>
          <w:szCs w:val="32"/>
        </w:rPr>
      </w:pPr>
      <w:r>
        <w:rPr>
          <w:rFonts w:hint="eastAsia" w:ascii="黑体" w:eastAsia="黑体"/>
          <w:b/>
          <w:sz w:val="32"/>
          <w:szCs w:val="32"/>
        </w:rPr>
        <w:t>服 务 合 同</w:t>
      </w:r>
    </w:p>
    <w:p w14:paraId="129C179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甲方（采购人）：西安市第九医院</w:t>
      </w:r>
    </w:p>
    <w:p w14:paraId="7EF94175">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乙方</w:t>
      </w:r>
      <w:r>
        <w:rPr>
          <w:rFonts w:hint="eastAsia" w:ascii="宋体" w:hAnsi="宋体" w:eastAsia="宋体" w:cs="宋体"/>
          <w:b/>
          <w:sz w:val="24"/>
          <w:szCs w:val="24"/>
        </w:rPr>
        <w:t>（供应商）</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C108E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甲方所需服务在西安市财政局政府采购管理处的监督管理下，按照政府采购程序组织竞争性磋商，确定乙方为XXX项目（项目编号：市九医招【202</w:t>
      </w:r>
      <w:r>
        <w:rPr>
          <w:rFonts w:hint="eastAsia" w:ascii="宋体" w:hAnsi="宋体" w:eastAsia="宋体" w:cs="宋体"/>
          <w:sz w:val="24"/>
          <w:szCs w:val="24"/>
          <w:lang w:val="en-US" w:eastAsia="zh-CN"/>
        </w:rPr>
        <w:t>5</w:t>
      </w:r>
      <w:r>
        <w:rPr>
          <w:rFonts w:hint="eastAsia" w:ascii="宋体" w:hAnsi="宋体" w:eastAsia="宋体" w:cs="宋体"/>
          <w:sz w:val="24"/>
          <w:szCs w:val="24"/>
        </w:rPr>
        <w:t>】XXXX）成交供应商。依据《中华人民共和国政府采购法》《中华人民共和国民法典》等规定以及西安市第九医院竞争性磋商文件、成交通知书，经甲、乙双方协商，采购代理机构确认，达成如下合同条款。</w:t>
      </w:r>
    </w:p>
    <w:p w14:paraId="0986DF07">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一、合同标的物内容及数量（以响应文件正本和澄清表〈函〉为准）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727C2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585BCA6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序号</w:t>
            </w:r>
          </w:p>
        </w:tc>
        <w:tc>
          <w:tcPr>
            <w:tcW w:w="1351" w:type="dxa"/>
            <w:noWrap w:val="0"/>
            <w:vAlign w:val="center"/>
          </w:tcPr>
          <w:p w14:paraId="55D07563">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服务名称</w:t>
            </w:r>
          </w:p>
        </w:tc>
        <w:tc>
          <w:tcPr>
            <w:tcW w:w="1351" w:type="dxa"/>
            <w:noWrap w:val="0"/>
            <w:vAlign w:val="center"/>
          </w:tcPr>
          <w:p w14:paraId="150E3475">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服务内容</w:t>
            </w:r>
          </w:p>
        </w:tc>
        <w:tc>
          <w:tcPr>
            <w:tcW w:w="1351" w:type="dxa"/>
            <w:noWrap w:val="0"/>
            <w:vAlign w:val="center"/>
          </w:tcPr>
          <w:p w14:paraId="2E656E47">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计量单位</w:t>
            </w:r>
          </w:p>
        </w:tc>
        <w:tc>
          <w:tcPr>
            <w:tcW w:w="1351" w:type="dxa"/>
            <w:noWrap w:val="0"/>
            <w:vAlign w:val="center"/>
          </w:tcPr>
          <w:p w14:paraId="663BB540">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服务时间</w:t>
            </w:r>
          </w:p>
        </w:tc>
        <w:tc>
          <w:tcPr>
            <w:tcW w:w="1351" w:type="dxa"/>
            <w:noWrap w:val="0"/>
            <w:vAlign w:val="center"/>
          </w:tcPr>
          <w:p w14:paraId="1FAD48A5">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数量</w:t>
            </w:r>
          </w:p>
        </w:tc>
        <w:tc>
          <w:tcPr>
            <w:tcW w:w="1352" w:type="dxa"/>
            <w:noWrap w:val="0"/>
            <w:vAlign w:val="center"/>
          </w:tcPr>
          <w:p w14:paraId="03F2D1F5">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备注</w:t>
            </w:r>
          </w:p>
        </w:tc>
      </w:tr>
      <w:tr w14:paraId="2441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B82A1D6">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1</w:t>
            </w:r>
          </w:p>
        </w:tc>
        <w:tc>
          <w:tcPr>
            <w:tcW w:w="1351" w:type="dxa"/>
            <w:noWrap w:val="0"/>
            <w:vAlign w:val="center"/>
          </w:tcPr>
          <w:p w14:paraId="595FA044">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67AB3A74">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6A30BED7">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center"/>
          </w:tcPr>
          <w:p w14:paraId="09E437BE">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1A7BA406">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2" w:type="dxa"/>
            <w:noWrap w:val="0"/>
            <w:vAlign w:val="top"/>
          </w:tcPr>
          <w:p w14:paraId="59E44CB1">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r w14:paraId="61571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DFA3EFD">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2</w:t>
            </w:r>
          </w:p>
        </w:tc>
        <w:tc>
          <w:tcPr>
            <w:tcW w:w="1351" w:type="dxa"/>
            <w:noWrap w:val="0"/>
            <w:vAlign w:val="center"/>
          </w:tcPr>
          <w:p w14:paraId="6E09BFC4">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47023EDB">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467B4B69">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center"/>
          </w:tcPr>
          <w:p w14:paraId="7C1DA559">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1" w:type="dxa"/>
            <w:noWrap w:val="0"/>
            <w:vAlign w:val="top"/>
          </w:tcPr>
          <w:p w14:paraId="12D145D9">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1352" w:type="dxa"/>
            <w:noWrap w:val="0"/>
            <w:vAlign w:val="top"/>
          </w:tcPr>
          <w:p w14:paraId="28B37932">
            <w:pPr>
              <w:keepNext w:val="0"/>
              <w:keepLines w:val="0"/>
              <w:pageBreakBefore w:val="0"/>
              <w:widowControl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r w14:paraId="1626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DD2FA99">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合计</w:t>
            </w:r>
          </w:p>
        </w:tc>
        <w:tc>
          <w:tcPr>
            <w:tcW w:w="8107" w:type="dxa"/>
            <w:gridSpan w:val="6"/>
            <w:noWrap w:val="0"/>
            <w:vAlign w:val="center"/>
          </w:tcPr>
          <w:p w14:paraId="0935EA3D">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p>
        </w:tc>
      </w:tr>
      <w:tr w14:paraId="25FC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64E3797">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说明</w:t>
            </w:r>
          </w:p>
        </w:tc>
        <w:tc>
          <w:tcPr>
            <w:tcW w:w="8107" w:type="dxa"/>
            <w:gridSpan w:val="6"/>
            <w:noWrap w:val="0"/>
            <w:vAlign w:val="center"/>
          </w:tcPr>
          <w:p w14:paraId="3B7DDADC">
            <w:pPr>
              <w:keepNext w:val="0"/>
              <w:keepLines w:val="0"/>
              <w:pageBreakBefore w:val="0"/>
              <w:widowControl w:val="0"/>
              <w:tabs>
                <w:tab w:val="left" w:pos="480"/>
              </w:tabs>
              <w:kinsoku/>
              <w:wordWrap/>
              <w:overflowPunct/>
              <w:topLinePunct w:val="0"/>
              <w:bidi w:val="0"/>
              <w:spacing w:line="360" w:lineRule="auto"/>
              <w:textAlignment w:val="auto"/>
              <w:rPr>
                <w:rFonts w:hint="eastAsia" w:ascii="宋体" w:hAnsi="宋体" w:eastAsia="宋体" w:cs="宋体"/>
                <w:color w:val="000000"/>
                <w:spacing w:val="-20"/>
                <w:kern w:val="0"/>
                <w:sz w:val="24"/>
                <w:szCs w:val="24"/>
              </w:rPr>
            </w:pPr>
          </w:p>
        </w:tc>
      </w:tr>
    </w:tbl>
    <w:p w14:paraId="69C3F65F">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spacing w:val="-20"/>
          <w:kern w:val="0"/>
          <w:sz w:val="24"/>
          <w:szCs w:val="24"/>
        </w:rPr>
      </w:pPr>
      <w:r>
        <w:rPr>
          <w:rFonts w:hint="eastAsia" w:ascii="宋体" w:hAnsi="宋体" w:eastAsia="宋体" w:cs="宋体"/>
          <w:b/>
          <w:spacing w:val="-20"/>
          <w:kern w:val="0"/>
          <w:sz w:val="24"/>
          <w:szCs w:val="24"/>
        </w:rPr>
        <w:t>（上表仅供参考，应根据项目具体内容修改填写，详细服务内容及明细标准可附附件或详见竞争性磋商响应文件，需说明清楚）</w:t>
      </w:r>
    </w:p>
    <w:p w14:paraId="5E85B4C3">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二、服务条件</w:t>
      </w:r>
    </w:p>
    <w:p w14:paraId="5A99BE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（一）服务地点：甲方指定地点。</w:t>
      </w:r>
    </w:p>
    <w:p w14:paraId="7337E3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（二）服务期：自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9BF94A9">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三、合同价款</w:t>
      </w:r>
    </w:p>
    <w:p w14:paraId="26C74E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6FB26344">
      <w:pPr>
        <w:pStyle w:val="4"/>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（二）合同总价已包含但不限于乙方为提供服务所产生的全部成本、预期利益、售后服务、税费和合同中规定乙方应承担的其他义务的费用等。</w:t>
      </w:r>
    </w:p>
    <w:p w14:paraId="0A5E24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0FD5C335">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四、款项</w:t>
      </w:r>
      <w:r>
        <w:rPr>
          <w:rFonts w:hint="eastAsia" w:ascii="宋体" w:hAnsi="宋体" w:eastAsia="宋体" w:cs="宋体"/>
          <w:b/>
          <w:sz w:val="24"/>
          <w:szCs w:val="24"/>
        </w:rPr>
        <w:t>支付、</w:t>
      </w:r>
      <w:r>
        <w:rPr>
          <w:rFonts w:hint="eastAsia" w:ascii="宋体" w:hAnsi="宋体" w:eastAsia="宋体" w:cs="宋体"/>
          <w:b/>
          <w:color w:val="000000"/>
          <w:spacing w:val="-20"/>
          <w:kern w:val="0"/>
          <w:sz w:val="24"/>
          <w:szCs w:val="24"/>
        </w:rPr>
        <w:t>结算</w:t>
      </w:r>
    </w:p>
    <w:p w14:paraId="740DD35A">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（一）</w:t>
      </w:r>
      <w:r>
        <w:rPr>
          <w:rFonts w:hint="eastAsia" w:ascii="宋体" w:hAnsi="宋体" w:eastAsia="宋体" w:cs="宋体"/>
          <w:sz w:val="24"/>
          <w:szCs w:val="24"/>
          <w:lang w:val="en-US" w:eastAsia="zh-CN"/>
        </w:rPr>
        <w:t>支付方式： 第一季度维保结束且验收合格后 ，达到付款条件起 60 日内，支付合同总金额的 25.00%。</w:t>
      </w:r>
    </w:p>
    <w:p w14:paraId="62108526">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第二季度维保结束且验收合格后，达到付款条件起 60 日内，支付合同总金额的 25.00%。</w:t>
      </w:r>
    </w:p>
    <w:p w14:paraId="2F64A49F">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第三季度维保结束且验收合格后，达到付款条件起 60 日内，支付合同总金额的 25.00%。</w:t>
      </w:r>
    </w:p>
    <w:p w14:paraId="0D84FBE4">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第四季度维保结束且验收合格后，达到付款条件起 60 日内，支付合同总金额的 25.00%。</w:t>
      </w:r>
      <w:bookmarkStart w:id="3" w:name="_GoBack"/>
      <w:bookmarkEnd w:id="3"/>
    </w:p>
    <w:p w14:paraId="5FA5E891">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（二）结算：每期付款时，持</w:t>
      </w:r>
      <w:r>
        <w:rPr>
          <w:rFonts w:hint="eastAsia" w:ascii="宋体" w:hAnsi="宋体" w:eastAsia="宋体" w:cs="宋体"/>
          <w:bCs/>
          <w:sz w:val="24"/>
          <w:szCs w:val="24"/>
        </w:rPr>
        <w:t>政府采购项目验收</w:t>
      </w:r>
      <w:r>
        <w:rPr>
          <w:rFonts w:hint="eastAsia" w:ascii="宋体" w:hAnsi="宋体" w:eastAsia="宋体" w:cs="宋体"/>
          <w:sz w:val="24"/>
          <w:szCs w:val="24"/>
        </w:rPr>
        <w:t>合格单</w:t>
      </w:r>
      <w:r>
        <w:rPr>
          <w:rFonts w:hint="eastAsia" w:ascii="宋体" w:hAnsi="宋体" w:eastAsia="宋体" w:cs="宋体"/>
          <w:bCs/>
          <w:sz w:val="24"/>
          <w:szCs w:val="24"/>
        </w:rPr>
        <w:t>（一式两份）, 每期支付金额的发票、供货合同到甲方办理资金结算。</w:t>
      </w:r>
    </w:p>
    <w:p w14:paraId="213F40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lang w:val="zh-CN"/>
        </w:rPr>
      </w:pPr>
      <w:r>
        <w:rPr>
          <w:rFonts w:hint="eastAsia" w:ascii="宋体" w:hAnsi="宋体" w:eastAsia="宋体" w:cs="宋体"/>
          <w:sz w:val="24"/>
          <w:szCs w:val="24"/>
        </w:rPr>
        <w:t>（三）付款方式：银行转账</w:t>
      </w:r>
      <w:r>
        <w:rPr>
          <w:rFonts w:hint="eastAsia" w:ascii="宋体" w:hAnsi="宋体" w:eastAsia="宋体" w:cs="宋体"/>
          <w:bCs/>
          <w:sz w:val="24"/>
          <w:szCs w:val="24"/>
          <w:lang w:val="zh-CN"/>
        </w:rPr>
        <w:t>将款项转入乙方银行账户。乙方银行账户信息如下：</w:t>
      </w:r>
    </w:p>
    <w:p w14:paraId="4618A6F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lang w:val="zh-CN"/>
        </w:rPr>
      </w:pPr>
      <w:r>
        <w:rPr>
          <w:rFonts w:hint="eastAsia" w:ascii="宋体" w:hAnsi="宋体" w:eastAsia="宋体" w:cs="宋体"/>
          <w:b/>
          <w:bCs/>
          <w:sz w:val="24"/>
          <w:szCs w:val="24"/>
          <w:lang w:val="zh-CN"/>
        </w:rPr>
        <w:t>账户全称：</w:t>
      </w:r>
    </w:p>
    <w:p w14:paraId="51E4B74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lang w:val="zh-CN"/>
        </w:rPr>
        <w:t>账    号：</w:t>
      </w:r>
    </w:p>
    <w:p w14:paraId="56F5B70C">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u w:val="single"/>
          <w:lang w:val="zh-CN"/>
        </w:rPr>
      </w:pPr>
      <w:r>
        <w:rPr>
          <w:rFonts w:hint="eastAsia" w:ascii="宋体" w:hAnsi="宋体" w:eastAsia="宋体" w:cs="宋体"/>
          <w:b/>
          <w:bCs/>
          <w:sz w:val="24"/>
          <w:szCs w:val="24"/>
          <w:lang w:val="zh-CN"/>
        </w:rPr>
        <w:t>开 户 行：</w:t>
      </w:r>
    </w:p>
    <w:p w14:paraId="4A77446C">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u w:val="single"/>
          <w:lang w:val="zh-CN"/>
        </w:rPr>
        <w:t>甲方仅认可上述指定账户并向该账户付款。甲方有权拒绝向指定账户之外的任何账户付款，并且由此导致的付款延迟责任由乙方承担。</w:t>
      </w:r>
    </w:p>
    <w:p w14:paraId="6E80A713">
      <w:pPr>
        <w:pStyle w:val="5"/>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乙方要如实开具发票，乙方开具发票出现税务争议的，乙方应承担税款、滞纳金、罚款等赔偿责任以及其他相关责任。</w:t>
      </w:r>
    </w:p>
    <w:p w14:paraId="00A35B75">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（四）履约保证金：乙方在合同签订前向甲方指定账户交纳履约保证金，为合同总价款5%，即人民币(大写)</w:t>
      </w:r>
      <w:r>
        <w:rPr>
          <w:rFonts w:hint="eastAsia" w:ascii="宋体" w:hAnsi="宋体" w:eastAsia="宋体" w:cs="宋体"/>
          <w:sz w:val="24"/>
          <w:szCs w:val="24"/>
          <w:u w:val="single"/>
        </w:rPr>
        <w:t xml:space="preserve">           元整</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rPr>
        <w:t>元)。合同执行完毕后，在扣除相关款项后（若有），剩余部分无息返还。</w:t>
      </w:r>
    </w:p>
    <w:p w14:paraId="01EF3304">
      <w:pPr>
        <w:keepNext w:val="0"/>
        <w:keepLines w:val="0"/>
        <w:pageBreakBefore w:val="0"/>
        <w:widowControl w:val="0"/>
        <w:kinsoku/>
        <w:wordWrap/>
        <w:overflowPunct/>
        <w:topLinePunct w:val="0"/>
        <w:bidi w:val="0"/>
        <w:spacing w:line="360" w:lineRule="auto"/>
        <w:ind w:firstLine="402" w:firstLineChars="200"/>
        <w:textAlignment w:val="auto"/>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五、双方的权利和义务</w:t>
      </w:r>
    </w:p>
    <w:p w14:paraId="6028428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14:paraId="70BABC50">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1.甲方有权对乙方的服务等成果进行监督核查；甲方认为服务不达标的（包括但不限于被投诉、满意度低于</w:t>
      </w:r>
      <w:r>
        <w:rPr>
          <w:rFonts w:hint="eastAsia" w:ascii="宋体" w:hAnsi="宋体" w:eastAsia="宋体" w:cs="宋体"/>
          <w:sz w:val="24"/>
          <w:szCs w:val="24"/>
          <w:u w:val="single"/>
        </w:rPr>
        <w:t xml:space="preserve">  %</w:t>
      </w:r>
      <w:r>
        <w:rPr>
          <w:rFonts w:hint="eastAsia" w:ascii="宋体" w:hAnsi="宋体" w:eastAsia="宋体" w:cs="宋体"/>
          <w:sz w:val="24"/>
          <w:szCs w:val="24"/>
        </w:rPr>
        <w:t>等），有权下达整改通知书，乙方应在接到通知书</w:t>
      </w:r>
      <w:r>
        <w:rPr>
          <w:rFonts w:hint="eastAsia" w:ascii="宋体" w:hAnsi="宋体" w:eastAsia="宋体" w:cs="宋体"/>
          <w:sz w:val="24"/>
          <w:szCs w:val="24"/>
          <w:u w:val="single"/>
        </w:rPr>
        <w:t xml:space="preserve">   </w:t>
      </w:r>
      <w:r>
        <w:rPr>
          <w:rFonts w:hint="eastAsia" w:ascii="宋体" w:hAnsi="宋体" w:eastAsia="宋体" w:cs="宋体"/>
          <w:sz w:val="24"/>
          <w:szCs w:val="24"/>
        </w:rPr>
        <w:t>日内整改合格。</w:t>
      </w:r>
    </w:p>
    <w:p w14:paraId="1568E4A3">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2.甲方依据本合同的约定及乙方的服务报告单、服务满意度等结果，向乙方支付款项。</w:t>
      </w:r>
    </w:p>
    <w:p w14:paraId="5EB30F81">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3.甲方有权对乙方的服务进行满意度测评，满意度</w:t>
      </w:r>
      <w:r>
        <w:rPr>
          <w:rFonts w:hint="eastAsia" w:ascii="宋体" w:hAnsi="宋体" w:eastAsia="宋体" w:cs="宋体"/>
          <w:sz w:val="24"/>
          <w:szCs w:val="24"/>
          <w:u w:val="single"/>
        </w:rPr>
        <w:t xml:space="preserve">   </w:t>
      </w:r>
      <w:r>
        <w:rPr>
          <w:rFonts w:hint="eastAsia" w:ascii="宋体" w:hAnsi="宋体" w:eastAsia="宋体" w:cs="宋体"/>
          <w:sz w:val="24"/>
          <w:szCs w:val="24"/>
        </w:rPr>
        <w:t>%为合格；低于</w:t>
      </w:r>
      <w:r>
        <w:rPr>
          <w:rFonts w:hint="eastAsia" w:ascii="宋体" w:hAnsi="宋体" w:eastAsia="宋体" w:cs="宋体"/>
          <w:sz w:val="24"/>
          <w:szCs w:val="24"/>
          <w:u w:val="single"/>
        </w:rPr>
        <w:t xml:space="preserve">   </w:t>
      </w:r>
      <w:r>
        <w:rPr>
          <w:rFonts w:hint="eastAsia" w:ascii="宋体" w:hAnsi="宋体" w:eastAsia="宋体" w:cs="宋体"/>
          <w:sz w:val="24"/>
          <w:szCs w:val="24"/>
        </w:rPr>
        <w:t>%，甲方可从未支付款项中扣除合同总金额的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‰/次,且可累加扣除。</w:t>
      </w:r>
    </w:p>
    <w:p w14:paraId="22D59D1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color w:val="FF0000"/>
          <w:sz w:val="24"/>
          <w:szCs w:val="24"/>
        </w:rPr>
      </w:pPr>
      <w:r>
        <w:rPr>
          <w:rFonts w:hint="eastAsia" w:ascii="宋体" w:hAnsi="宋体" w:eastAsia="宋体" w:cs="宋体"/>
          <w:sz w:val="24"/>
          <w:szCs w:val="24"/>
        </w:rPr>
        <w:t>4.</w:t>
      </w:r>
      <w:r>
        <w:rPr>
          <w:rFonts w:hint="eastAsia" w:ascii="宋体" w:hAnsi="宋体" w:eastAsia="宋体" w:cs="宋体"/>
          <w:b/>
          <w:sz w:val="24"/>
          <w:szCs w:val="24"/>
        </w:rPr>
        <w:t>其他条款。（参照招标、投标文件条款）</w:t>
      </w:r>
    </w:p>
    <w:p w14:paraId="7D7579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14:paraId="1A15019C">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1．乙方的服务应及时有效，不得影响患者就诊；乙方应全力配合甲方的工作。</w:t>
      </w:r>
    </w:p>
    <w:p w14:paraId="65D7598B">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免费提供每周7天，每天24小时不间断的电话支持服务，解答甲方在使用过程中遇到的问题；乙方电话响应时间应小于2小时、到达现场时间不超过24小时、解决问题不超过48小时，超出上述时间内的，甲方有权从剩余款项中扣除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‰/次,且可累加扣除。</w:t>
      </w:r>
    </w:p>
    <w:p w14:paraId="41440A0F">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3.乙方对甲方突发公共卫生事件及各项应急预案应积极响应并派员配合协助，不得拒绝推诿。</w:t>
      </w:r>
    </w:p>
    <w:p w14:paraId="2A492696">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4.及时向甲方通告本项目服务范围内有关服务的重大事项，及时配合处理投诉。</w:t>
      </w:r>
    </w:p>
    <w:p w14:paraId="39B6C81F">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5.乙方的服务多次（3次及以上）不能达到本合同的约定及甲方的要求，甲方有权指定第三方服务，服务费用由乙方承担，或从履约保证金中扣除，履约保证金不足以支付全部维修费用的，由乙方另行支付。</w:t>
      </w:r>
    </w:p>
    <w:p w14:paraId="19A85955">
      <w:pPr>
        <w:keepNext w:val="0"/>
        <w:keepLines w:val="0"/>
        <w:pageBreakBefore w:val="0"/>
        <w:widowControl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 乙方所供服务必须做到服务方案和方式科学、可行，人员配置合理，全面满足要求。符合国家有关服务规范要求，确保各项服务达到最佳运行效果。</w:t>
      </w:r>
    </w:p>
    <w:p w14:paraId="6FB0BEE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7.乙方提供的服务，若发生侵权而产生的一切后果，由乙方负责。甲方保留索赔权力。</w:t>
      </w:r>
    </w:p>
    <w:p w14:paraId="70FFA00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sz w:val="24"/>
          <w:szCs w:val="24"/>
        </w:rPr>
        <w:t>8.服务承诺内容。</w:t>
      </w:r>
    </w:p>
    <w:p w14:paraId="74FD4A47">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9.双方拟定的其他条款。</w:t>
      </w:r>
    </w:p>
    <w:p w14:paraId="084F557C">
      <w:pPr>
        <w:pStyle w:val="5"/>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国家法律、法规等规定的应由乙方承担的其它责任。</w:t>
      </w:r>
    </w:p>
    <w:p w14:paraId="70FAF364">
      <w:pPr>
        <w:pStyle w:val="4"/>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乙方按照招标、投标文件要求，向甲方提供的其他技术支持服务。</w:t>
      </w:r>
      <w:r>
        <w:rPr>
          <w:rFonts w:hint="eastAsia" w:ascii="宋体" w:hAnsi="宋体" w:eastAsia="宋体" w:cs="宋体"/>
          <w:b/>
          <w:color w:val="auto"/>
          <w:sz w:val="24"/>
          <w:szCs w:val="24"/>
        </w:rPr>
        <w:t>（由双方协商，必须填写）</w:t>
      </w:r>
    </w:p>
    <w:p w14:paraId="758C6C46">
      <w:pPr>
        <w:keepNext w:val="0"/>
        <w:keepLines w:val="0"/>
        <w:pageBreakBefore w:val="0"/>
        <w:widowControl w:val="0"/>
        <w:kinsoku/>
        <w:wordWrap/>
        <w:overflowPunct/>
        <w:topLinePunct w:val="0"/>
        <w:bidi w:val="0"/>
        <w:spacing w:line="360" w:lineRule="auto"/>
        <w:ind w:firstLine="402" w:firstLineChars="200"/>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六、验收</w:t>
      </w:r>
    </w:p>
    <w:p w14:paraId="4B60E4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731343D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（二）乙方向甲方提交服务实施过程中的所有资料。以便甲方日后管理和维护。</w:t>
      </w:r>
    </w:p>
    <w:p w14:paraId="2C365C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（三）验收依据：</w:t>
      </w:r>
    </w:p>
    <w:p w14:paraId="3699B1C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1、竞争性磋商文件、竞争性磋商响应文件、澄清表（函）；</w:t>
      </w:r>
    </w:p>
    <w:p w14:paraId="26073F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2、本合同及附件文本（包括但不限于满意度调查表）；</w:t>
      </w:r>
    </w:p>
    <w:p w14:paraId="127290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3、国家相应的标准、规范。</w:t>
      </w:r>
    </w:p>
    <w:p w14:paraId="7736ECB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（四）双方拟定的其他条款。</w:t>
      </w:r>
    </w:p>
    <w:p w14:paraId="1709D799">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七、违约责任</w:t>
      </w:r>
    </w:p>
    <w:p w14:paraId="6168D4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（一）按《民法典》中的相关条款执行。</w:t>
      </w:r>
    </w:p>
    <w:p w14:paraId="6658E8A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（二）未按合同要求提供服务或服务质量不能满足合同要求，甲方有权依据《民法典》有关条款及合同约定终止合同，并要求乙方承担违约责任。</w:t>
      </w:r>
    </w:p>
    <w:p w14:paraId="41BE1A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（三）在本合同履行过程中，双方因违约或造成对方经济等损失的应当赔偿。</w:t>
      </w:r>
    </w:p>
    <w:p w14:paraId="703B9D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（四）乙方提供的服务不符合本项目相关文件和本合同规定的，甲方有权拒绝，并且乙方须向甲方支付本合同总价款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%的违约金。</w:t>
      </w:r>
    </w:p>
    <w:p w14:paraId="7793F3B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（五）乙方未能按照本合同约定时间提供服务或完成约定的项目服务内容的，从逾期之日起每日按本合同总价款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%的数额向甲方支付违约金；逾期</w:t>
      </w:r>
      <w:r>
        <w:rPr>
          <w:rFonts w:hint="eastAsia" w:ascii="宋体" w:hAnsi="宋体" w:eastAsia="宋体" w:cs="宋体"/>
          <w:color w:val="auto"/>
          <w:sz w:val="24"/>
          <w:szCs w:val="24"/>
          <w:u w:val="single"/>
        </w:rPr>
        <w:t>10</w:t>
      </w:r>
      <w:r>
        <w:rPr>
          <w:rFonts w:hint="eastAsia" w:ascii="宋体" w:hAnsi="宋体" w:eastAsia="宋体" w:cs="宋体"/>
          <w:color w:val="auto"/>
          <w:sz w:val="24"/>
          <w:szCs w:val="24"/>
        </w:rPr>
        <w:t>日以上的，甲方有权终止合同，由此造成的甲方经济损失由乙方承担。</w:t>
      </w:r>
    </w:p>
    <w:p w14:paraId="6C0525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（六）未经甲方同意，乙方不得擅自将本合同服务转包第三方承担。</w:t>
      </w:r>
    </w:p>
    <w:p w14:paraId="40A64B48">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（七）双方拟定的其他条款。</w:t>
      </w:r>
    </w:p>
    <w:p w14:paraId="4F6DDBC2">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八、保密条款</w:t>
      </w:r>
    </w:p>
    <w:p w14:paraId="66FD5A1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5DBF5A8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0396A3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（三）本条款为独立条款，本合同的无效、变更、解除和终止均不影响本条款的效力。</w:t>
      </w:r>
    </w:p>
    <w:p w14:paraId="5C7A5196">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（四）双方拟定的其他条款。</w:t>
      </w:r>
    </w:p>
    <w:p w14:paraId="459CA873">
      <w:pPr>
        <w:keepNext w:val="0"/>
        <w:keepLines w:val="0"/>
        <w:pageBreakBefore w:val="0"/>
        <w:widowControl w:val="0"/>
        <w:tabs>
          <w:tab w:val="left" w:pos="480"/>
        </w:tabs>
        <w:kinsoku/>
        <w:wordWrap/>
        <w:overflowPunct/>
        <w:topLinePunct w:val="0"/>
        <w:bidi w:val="0"/>
        <w:spacing w:line="360" w:lineRule="auto"/>
        <w:ind w:firstLine="402" w:firstLineChars="200"/>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九、争议解决</w:t>
      </w:r>
    </w:p>
    <w:p w14:paraId="4511A26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cyan"/>
        </w:rPr>
      </w:pPr>
      <w:r>
        <w:rPr>
          <w:rFonts w:hint="eastAsia" w:ascii="宋体" w:hAnsi="宋体" w:eastAsia="宋体" w:cs="宋体"/>
          <w:color w:val="auto"/>
          <w:sz w:val="24"/>
          <w:szCs w:val="24"/>
        </w:rPr>
        <w:t>本合同在履行过程中发生的争议，由甲、乙双方当事人协商解决，协商不成的依法向甲方所在地人民法院起诉。</w:t>
      </w:r>
    </w:p>
    <w:p w14:paraId="76CDFB2C">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十、关于送达的约定</w:t>
      </w:r>
    </w:p>
    <w:p w14:paraId="0376C4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（一）本合同项下甲乙双方任何一方向对方发出的通知、信件、数据电文等，依据下列地址、联系人和通信终端送达。</w:t>
      </w:r>
    </w:p>
    <w:p w14:paraId="25C8EE35">
      <w:pPr>
        <w:keepNext w:val="0"/>
        <w:keepLines w:val="0"/>
        <w:pageBreakBefore w:val="0"/>
        <w:widowControl w:val="0"/>
        <w:kinsoku/>
        <w:wordWrap/>
        <w:overflowPunct/>
        <w:topLinePunct w:val="0"/>
        <w:bidi w:val="0"/>
        <w:spacing w:line="360" w:lineRule="auto"/>
        <w:ind w:left="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甲方联系人:XXX</w:t>
      </w:r>
    </w:p>
    <w:p w14:paraId="48CB935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联系电话:XXXXXXXXX</w:t>
      </w:r>
    </w:p>
    <w:p w14:paraId="353A8D1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联系地址:xxxxxxxxx，邮编:xxxxxx。</w:t>
      </w:r>
    </w:p>
    <w:p w14:paraId="16C32E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甲方(□同意□不同意)接受电子文件送达，电子终端信息如下:</w:t>
      </w:r>
    </w:p>
    <w:p w14:paraId="32C4AB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移动电话:xxxxxxxxx，传真: xxx-xxxxxx，微信号:xxxxxxxxx，</w:t>
      </w:r>
    </w:p>
    <w:p w14:paraId="61BED1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电子邮箱:xxx@xxx.com。</w:t>
      </w:r>
    </w:p>
    <w:p w14:paraId="58F6CC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乙方联系人:xxx，</w:t>
      </w:r>
    </w:p>
    <w:p w14:paraId="2F4BBE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联系电话:xxxxxxxx，</w:t>
      </w:r>
    </w:p>
    <w:p w14:paraId="3D4214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联系地址:xxxxxxxxx，邮编:xxxxxx。</w:t>
      </w:r>
    </w:p>
    <w:p w14:paraId="2383030C">
      <w:pPr>
        <w:keepNext w:val="0"/>
        <w:keepLines w:val="0"/>
        <w:pageBreakBefore w:val="0"/>
        <w:widowControl w:val="0"/>
        <w:kinsoku/>
        <w:wordWrap/>
        <w:overflowPunct/>
        <w:topLinePunct w:val="0"/>
        <w:bidi w:val="0"/>
        <w:spacing w:line="360" w:lineRule="auto"/>
        <w:ind w:left="630" w:left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乙方(□同意□不同意)接受电子文件送达，电子终端信息如下:移动电话:xxxxxxxxx，传真:xxx-xxxxxx，微信号:xxxxxxxxx，</w:t>
      </w:r>
    </w:p>
    <w:p w14:paraId="06FE2E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电子邮箱:xxx@xxx.com。</w:t>
      </w:r>
    </w:p>
    <w:p w14:paraId="0F8158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(二)送达情形遵守民诉法规定。</w:t>
      </w:r>
    </w:p>
    <w:p w14:paraId="3096C943">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十一、合同变更</w:t>
      </w:r>
    </w:p>
    <w:p w14:paraId="296288B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61B9CB7">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十二、合同生效</w:t>
      </w:r>
    </w:p>
    <w:p w14:paraId="40E28F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份，乙方持</w:t>
      </w:r>
      <w:r>
        <w:rPr>
          <w:rFonts w:hint="eastAsia" w:ascii="宋体" w:hAnsi="宋体" w:eastAsia="宋体" w:cs="宋体"/>
          <w:color w:val="auto"/>
          <w:sz w:val="24"/>
          <w:szCs w:val="24"/>
          <w:u w:val="single"/>
        </w:rPr>
        <w:t>壹</w:t>
      </w:r>
      <w:r>
        <w:rPr>
          <w:rFonts w:hint="eastAsia" w:ascii="宋体" w:hAnsi="宋体" w:eastAsia="宋体" w:cs="宋体"/>
          <w:color w:val="auto"/>
          <w:sz w:val="24"/>
          <w:szCs w:val="24"/>
        </w:rPr>
        <w:t>份，本合同甲、乙各方签字盖章后生效，合同执行完毕后，自动失效（合同的服务承诺则长期有效）。</w:t>
      </w:r>
    </w:p>
    <w:p w14:paraId="6A8E5D65">
      <w:pPr>
        <w:keepNext w:val="0"/>
        <w:keepLines w:val="0"/>
        <w:pageBreakBefore w:val="0"/>
        <w:widowControl w:val="0"/>
        <w:tabs>
          <w:tab w:val="left" w:pos="480"/>
        </w:tabs>
        <w:kinsoku/>
        <w:wordWrap/>
        <w:overflowPunct/>
        <w:topLinePunct w:val="0"/>
        <w:bidi w:val="0"/>
        <w:spacing w:line="360" w:lineRule="auto"/>
        <w:ind w:firstLine="394" w:firstLineChars="196"/>
        <w:textAlignment w:val="auto"/>
        <w:rPr>
          <w:rFonts w:hint="eastAsia" w:ascii="宋体" w:hAnsi="宋体" w:eastAsia="宋体" w:cs="宋体"/>
          <w:b/>
          <w:color w:val="auto"/>
          <w:spacing w:val="-20"/>
          <w:kern w:val="0"/>
          <w:sz w:val="24"/>
          <w:szCs w:val="24"/>
        </w:rPr>
      </w:pPr>
      <w:r>
        <w:rPr>
          <w:rFonts w:hint="eastAsia" w:ascii="宋体" w:hAnsi="宋体" w:eastAsia="宋体" w:cs="宋体"/>
          <w:b/>
          <w:color w:val="auto"/>
          <w:spacing w:val="-20"/>
          <w:kern w:val="0"/>
          <w:sz w:val="24"/>
          <w:szCs w:val="24"/>
        </w:rPr>
        <w:t>十三、其他事项</w:t>
      </w:r>
    </w:p>
    <w:p w14:paraId="3E388A4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（一）西安市财政局政府采购管理处在合同的履行期间以及履行期后，可以随时检查项目的执行情况，对采购标准、采购内容进行调查核实，并对发现的问题进行处理。</w:t>
      </w:r>
    </w:p>
    <w:p w14:paraId="05EA70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二</w:t>
      </w:r>
      <w:r>
        <w:rPr>
          <w:rFonts w:hint="eastAsia" w:ascii="宋体" w:hAnsi="宋体" w:eastAsia="宋体" w:cs="宋体"/>
          <w:color w:val="auto"/>
          <w:sz w:val="24"/>
          <w:szCs w:val="24"/>
        </w:rPr>
        <w:t>）竞争性磋商文件、竞争性磋商响应文件、澄清表（函）、成交通知书、合同附件均成为合同不可分割的部分。</w:t>
      </w:r>
    </w:p>
    <w:p w14:paraId="3BA22B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三</w:t>
      </w:r>
      <w:r>
        <w:rPr>
          <w:rFonts w:hint="eastAsia" w:ascii="宋体" w:hAnsi="宋体" w:eastAsia="宋体" w:cs="宋体"/>
          <w:color w:val="auto"/>
          <w:sz w:val="24"/>
          <w:szCs w:val="24"/>
        </w:rPr>
        <w:t>）合同未尽事宜，由甲、乙双方协商并经鉴证方确认后签订政府采购补充合同，与原合同具有同等法律效力。</w:t>
      </w:r>
    </w:p>
    <w:p w14:paraId="6472426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最后再次提醒：第二、三、四项内容必须与竞争性磋商文件对应条款及响应文件响应条款一致，第五至第九项优先按照竞争性磋商文件对应条款拟定，若投标响应内容优于竞争性磋商文件的按投标内容拟定，同时甲乙双方可协商补充内容，但必须优于竞争性磋商文件要求和响应文件响应内容，第十至十三项内容在不改变模板内容前提下甲乙双方可协商增加内容，若甲乙双方协商有除上述条款之外的其他条款请插入合理位置，同时注意调整序号。）</w:t>
      </w:r>
    </w:p>
    <w:tbl>
      <w:tblPr>
        <w:tblStyle w:val="8"/>
        <w:tblW w:w="8954"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304"/>
      </w:tblGrid>
      <w:tr w14:paraId="5642C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32908549">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甲  方</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4D436F1">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乙  方</w:t>
            </w:r>
          </w:p>
        </w:tc>
      </w:tr>
      <w:tr w14:paraId="5684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2B623D0">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西安市第九医院</w:t>
            </w:r>
          </w:p>
          <w:p w14:paraId="79DB9848">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7FC31A90">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成交供应商全称</w:t>
            </w:r>
          </w:p>
          <w:p w14:paraId="78BB8519">
            <w:pPr>
              <w:keepNext w:val="0"/>
              <w:keepLines w:val="0"/>
              <w:pageBreakBefore w:val="0"/>
              <w:widowControl w:val="0"/>
              <w:kinsoku/>
              <w:wordWrap/>
              <w:overflowPunct/>
              <w:topLinePunct w:val="0"/>
              <w:autoSpaceDE w:val="0"/>
              <w:autoSpaceDN w:val="0"/>
              <w:bidi w:val="0"/>
              <w:adjustRightInd w:val="0"/>
              <w:spacing w:line="360" w:lineRule="auto"/>
              <w:ind w:firstLine="800" w:firstLineChars="400"/>
              <w:jc w:val="center"/>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r>
      <w:tr w14:paraId="032C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6FD8188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 xml:space="preserve">地址： </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14EE039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地址：</w:t>
            </w:r>
          </w:p>
        </w:tc>
      </w:tr>
      <w:tr w14:paraId="37181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683EE925">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邮编：</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B59729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邮编：</w:t>
            </w:r>
          </w:p>
        </w:tc>
      </w:tr>
      <w:tr w14:paraId="0AB3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C16DAE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 xml:space="preserve">承办人： </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584F4F2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法定代表人：</w:t>
            </w:r>
          </w:p>
        </w:tc>
      </w:tr>
      <w:tr w14:paraId="2A00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01BE673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主管院长：（签字）</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58E1CDC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被授权代表：（签字）</w:t>
            </w:r>
          </w:p>
        </w:tc>
      </w:tr>
      <w:tr w14:paraId="2E5C8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22839E2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4054D4A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r>
      <w:tr w14:paraId="628E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E78800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法定代表人或委托代理人：</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7F96382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r>
      <w:tr w14:paraId="2A616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687776FD">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66E6BB3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r>
      <w:tr w14:paraId="07BD2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271C755B">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帐号：</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5D09C185">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帐号：</w:t>
            </w:r>
          </w:p>
        </w:tc>
      </w:tr>
      <w:tr w14:paraId="07BA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650" w:type="dxa"/>
            <w:tcBorders>
              <w:top w:val="single" w:color="auto" w:sz="4" w:space="0"/>
              <w:left w:val="single" w:color="auto" w:sz="4" w:space="0"/>
              <w:bottom w:val="single" w:color="auto" w:sz="4" w:space="0"/>
              <w:right w:val="single" w:color="auto" w:sz="4" w:space="0"/>
            </w:tcBorders>
            <w:noWrap w:val="0"/>
            <w:vAlign w:val="top"/>
          </w:tcPr>
          <w:p w14:paraId="1B375F0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   年   月   日</w:t>
            </w:r>
          </w:p>
        </w:tc>
        <w:tc>
          <w:tcPr>
            <w:tcW w:w="4304" w:type="dxa"/>
            <w:tcBorders>
              <w:top w:val="single" w:color="auto" w:sz="4" w:space="0"/>
              <w:left w:val="single" w:color="auto" w:sz="4" w:space="0"/>
              <w:bottom w:val="single" w:color="auto" w:sz="4" w:space="0"/>
              <w:right w:val="single" w:color="auto" w:sz="4" w:space="0"/>
            </w:tcBorders>
            <w:noWrap w:val="0"/>
            <w:vAlign w:val="top"/>
          </w:tcPr>
          <w:p w14:paraId="57DF0A4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   年   月   日</w:t>
            </w:r>
          </w:p>
        </w:tc>
      </w:tr>
    </w:tbl>
    <w:p w14:paraId="66275816">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color w:val="auto"/>
          <w:sz w:val="24"/>
          <w:szCs w:val="24"/>
        </w:rPr>
      </w:pPr>
    </w:p>
    <w:p w14:paraId="5CF8C41C">
      <w:pPr>
        <w:rPr>
          <w:rFonts w:hint="eastAsia" w:ascii="宋体" w:hAnsi="宋体" w:eastAsia="宋体" w:cs="宋体"/>
          <w:b/>
          <w:sz w:val="24"/>
          <w:szCs w:val="24"/>
        </w:rPr>
      </w:pPr>
      <w:r>
        <w:rPr>
          <w:rFonts w:hint="eastAsia" w:ascii="宋体" w:hAnsi="宋体" w:eastAsia="宋体" w:cs="宋体"/>
          <w:b/>
          <w:sz w:val="24"/>
          <w:szCs w:val="24"/>
        </w:rPr>
        <w:br w:type="page"/>
      </w:r>
    </w:p>
    <w:p w14:paraId="4AFB97F3">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西安市政府采购供应商</w:t>
      </w:r>
    </w:p>
    <w:p w14:paraId="3CCE2587">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拒绝政府采购领域商业贿赂承诺书</w:t>
      </w:r>
    </w:p>
    <w:p w14:paraId="712410E8">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p>
    <w:p w14:paraId="043A782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为响应党中央、国务院关于治理政府采购领域商业贿赂行为的号召，我公司在此承诺：</w:t>
      </w:r>
    </w:p>
    <w:p w14:paraId="0ACA57C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一、在参与政府采购活动中遵纪守法、诚信经营、公平竞标。</w:t>
      </w:r>
    </w:p>
    <w:p w14:paraId="26F4FFA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二、不向政府采购人、采购代理机构和政府采购评审专家进行任何形式的商业贿赂以谋取交易机会。</w:t>
      </w:r>
    </w:p>
    <w:p w14:paraId="6BE9033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三、不向政府采购代理机构和采购人提供虚假资质文件或采用虚假应标方式参与政府采购市场竞争并谋取中标、成交。</w:t>
      </w:r>
    </w:p>
    <w:p w14:paraId="3A7331D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四、不采取“围标、陪标”等商业欺诈手段获取政府采购订单；</w:t>
      </w:r>
    </w:p>
    <w:p w14:paraId="77E165E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五、不采取不正当手段诋毁、排挤其他供应商。</w:t>
      </w:r>
    </w:p>
    <w:p w14:paraId="662FA77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六、不在提供商品和服务时“偷梁换柱、以次充好”损害采购人的合法权益。</w:t>
      </w:r>
    </w:p>
    <w:p w14:paraId="6C19394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七、不与采购人、采购代理机构、政府采购评审专家或其他供应商恶意串通，进行质疑和投诉，维护政府采购市场秩序。</w:t>
      </w:r>
    </w:p>
    <w:p w14:paraId="500A561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八、尊重和接受政府采购监督管理部门的监督和政府采购代理机构招标采购要求，承担因违约行为给采购人造成的损失。</w:t>
      </w:r>
    </w:p>
    <w:p w14:paraId="6FECFEE7">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九、不发生其他有悖于政府采购公开、公平、公正和诚信原则的行为。</w:t>
      </w:r>
    </w:p>
    <w:p w14:paraId="158D4147">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承诺单位：（盖章）</w:t>
      </w:r>
    </w:p>
    <w:p w14:paraId="52C73B42">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bCs/>
          <w:sz w:val="24"/>
          <w:szCs w:val="24"/>
        </w:rPr>
        <w:t>法定代表人或被授权人</w:t>
      </w:r>
      <w:r>
        <w:rPr>
          <w:rFonts w:hint="eastAsia" w:ascii="宋体" w:hAnsi="宋体" w:eastAsia="宋体" w:cs="宋体"/>
          <w:sz w:val="24"/>
          <w:szCs w:val="24"/>
        </w:rPr>
        <w:t>：（签字或盖章）</w:t>
      </w:r>
    </w:p>
    <w:p w14:paraId="68174F88">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p w14:paraId="56B5182B">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电话：     </w:t>
      </w:r>
    </w:p>
    <w:p w14:paraId="6D5739DC">
      <w:pPr>
        <w:keepNext w:val="0"/>
        <w:keepLines w:val="0"/>
        <w:pageBreakBefore w:val="0"/>
        <w:widowControl w:val="0"/>
        <w:kinsoku/>
        <w:wordWrap/>
        <w:overflowPunct/>
        <w:topLinePunct w:val="0"/>
        <w:bidi w:val="0"/>
        <w:snapToGrid w:val="0"/>
        <w:spacing w:line="360" w:lineRule="auto"/>
        <w:ind w:left="482"/>
        <w:textAlignment w:val="auto"/>
        <w:rPr>
          <w:rFonts w:hint="eastAsia" w:ascii="宋体" w:hAnsi="宋体" w:eastAsia="宋体" w:cs="宋体"/>
          <w:sz w:val="24"/>
          <w:szCs w:val="24"/>
        </w:rPr>
      </w:pPr>
      <w:r>
        <w:rPr>
          <w:rFonts w:hint="eastAsia" w:ascii="宋体" w:hAnsi="宋体" w:eastAsia="宋体" w:cs="宋体"/>
          <w:sz w:val="24"/>
          <w:szCs w:val="24"/>
        </w:rPr>
        <w:t xml:space="preserve">邮编：                                   </w:t>
      </w:r>
    </w:p>
    <w:p w14:paraId="47552EA7">
      <w:pPr>
        <w:keepNext w:val="0"/>
        <w:keepLines w:val="0"/>
        <w:pageBreakBefore w:val="0"/>
        <w:widowControl w:val="0"/>
        <w:tabs>
          <w:tab w:val="left" w:pos="5875"/>
        </w:tabs>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年    月    日</w:t>
      </w:r>
    </w:p>
    <w:p w14:paraId="5825CBDC">
      <w:pPr>
        <w:widowControl/>
        <w:rPr>
          <w:rFonts w:hint="eastAsia"/>
        </w:rPr>
      </w:pPr>
    </w:p>
    <w:p w14:paraId="63614300">
      <w:pPr>
        <w:pStyle w:val="16"/>
        <w:rPr>
          <w:rFonts w:hint="eastAsia"/>
          <w:lang w:val="en-US" w:eastAsia="zh-Hans"/>
        </w:rPr>
      </w:pPr>
    </w:p>
    <w:p w14:paraId="0F2BA091">
      <w:pPr>
        <w:widowControl/>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02B"/>
    <w:rsid w:val="00232EB4"/>
    <w:rsid w:val="005D002B"/>
    <w:rsid w:val="007A16A2"/>
    <w:rsid w:val="00B27E77"/>
    <w:rsid w:val="139E2665"/>
    <w:rsid w:val="1BD11494"/>
    <w:rsid w:val="3E2D5529"/>
    <w:rsid w:val="44A00414"/>
    <w:rsid w:val="74E71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14"/>
    <w:qFormat/>
    <w:uiPriority w:val="0"/>
    <w:pPr>
      <w:spacing w:after="120"/>
    </w:pPr>
  </w:style>
  <w:style w:type="paragraph" w:styleId="4">
    <w:name w:val="Plain Text"/>
    <w:basedOn w:val="1"/>
    <w:link w:val="15"/>
    <w:qFormat/>
    <w:uiPriority w:val="99"/>
    <w:pPr>
      <w:autoSpaceDE w:val="0"/>
      <w:autoSpaceDN w:val="0"/>
      <w:jc w:val="left"/>
    </w:pPr>
    <w:rPr>
      <w:rFonts w:ascii="宋体" w:hAnsi="Courier New" w:eastAsia="宋体" w:cs="宋体"/>
      <w:kern w:val="0"/>
      <w:sz w:val="22"/>
      <w:szCs w:val="22"/>
      <w:lang w:eastAsia="en-US"/>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page number"/>
    <w:qFormat/>
    <w:uiPriority w:val="0"/>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正文文本 Char"/>
    <w:basedOn w:val="9"/>
    <w:link w:val="3"/>
    <w:qFormat/>
    <w:uiPriority w:val="0"/>
    <w:rPr>
      <w:szCs w:val="24"/>
    </w:rPr>
  </w:style>
  <w:style w:type="character" w:customStyle="1" w:styleId="15">
    <w:name w:val="纯文本 Char"/>
    <w:basedOn w:val="9"/>
    <w:link w:val="4"/>
    <w:qFormat/>
    <w:uiPriority w:val="99"/>
    <w:rPr>
      <w:rFonts w:ascii="宋体" w:hAnsi="Courier New" w:eastAsia="宋体" w:cs="宋体"/>
      <w:kern w:val="0"/>
      <w:sz w:val="22"/>
      <w:lang w:eastAsia="en-US"/>
    </w:rPr>
  </w:style>
  <w:style w:type="paragraph" w:customStyle="1" w:styleId="16">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8</Pages>
  <Words>3861</Words>
  <Characters>4019</Characters>
  <Lines>19</Lines>
  <Paragraphs>5</Paragraphs>
  <TotalTime>0</TotalTime>
  <ScaleCrop>false</ScaleCrop>
  <LinksUpToDate>false</LinksUpToDate>
  <CharactersWithSpaces>4264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2024-12-26T03:48:00Z</dcterms:created>
  <dc:creator>Windows 用户</dc:creator>
  <cp:lastModifiedBy>Administrator</cp:lastModifiedBy>
  <dcterms:modified xsi:type="dcterms:W3CDTF">2025-06-30T08:47:56Z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2052-12.1.0.21541</vt:lpwstr>
  </property>
  <property fmtid="{D5CDD505-2E9C-101B-9397-08002B2CF9AE}" pid="4" name="ICV">
    <vt:lpwstr>BF118D7354EF4DA989AF2922195CBFA4_12</vt:lpwstr>
  </property>
</Properties>
</file>