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版本号：ZYTT-2025060220250609001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军休服务保障采购项目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ZYTT-20250602</w:t>
      </w:r>
      <w:r>
        <w:br/>
      </w:r>
      <w:r>
        <w:br/>
      </w:r>
      <w:r>
        <w:br/>
      </w:r>
    </w:p>
    <w:p>
      <w:pPr>
        <w:pStyle w:val="null3"/>
        <w:jc w:val="center"/>
        <w:outlineLvl w:val="2"/>
      </w:pPr>
      <w:r>
        <w:rPr>
          <w:rFonts w:ascii="仿宋_GB2312" w:hAnsi="仿宋_GB2312" w:cs="仿宋_GB2312" w:eastAsia="仿宋_GB2312"/>
          <w:sz w:val="28"/>
          <w:b/>
        </w:rPr>
        <w:t>西安市龙首村军队离休退休干部休养所</w:t>
      </w:r>
    </w:p>
    <w:p>
      <w:pPr>
        <w:pStyle w:val="null3"/>
        <w:jc w:val="center"/>
        <w:outlineLvl w:val="2"/>
      </w:pPr>
      <w:r>
        <w:rPr>
          <w:rFonts w:ascii="仿宋_GB2312" w:hAnsi="仿宋_GB2312" w:cs="仿宋_GB2312" w:eastAsia="仿宋_GB2312"/>
          <w:sz w:val="28"/>
          <w:b/>
        </w:rPr>
        <w:t>陕西中裕天腾项目管理有限公司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陕西中裕天腾项目管理有限公司</w:t>
      </w:r>
      <w:r>
        <w:rPr>
          <w:rFonts w:ascii="仿宋_GB2312" w:hAnsi="仿宋_GB2312" w:cs="仿宋_GB2312" w:eastAsia="仿宋_GB2312"/>
        </w:rPr>
        <w:t>（以下简称“代理机构”）受</w:t>
      </w:r>
      <w:r>
        <w:rPr>
          <w:rFonts w:ascii="仿宋_GB2312" w:hAnsi="仿宋_GB2312" w:cs="仿宋_GB2312" w:eastAsia="仿宋_GB2312"/>
        </w:rPr>
        <w:t>西安市龙首村军队离休退休干部休养所</w:t>
      </w:r>
      <w:r>
        <w:rPr>
          <w:rFonts w:ascii="仿宋_GB2312" w:hAnsi="仿宋_GB2312" w:cs="仿宋_GB2312" w:eastAsia="仿宋_GB2312"/>
        </w:rPr>
        <w:t>委托，拟对</w:t>
      </w:r>
      <w:r>
        <w:rPr>
          <w:rFonts w:ascii="仿宋_GB2312" w:hAnsi="仿宋_GB2312" w:cs="仿宋_GB2312" w:eastAsia="仿宋_GB2312"/>
        </w:rPr>
        <w:t>军休服务保障采购项目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ZYTT-20250602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军休服务保障采购项目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西安市龙首村军队离休退休干部休养所通过购买派遣服务的形式，聘用相关人员，由中标单位办理相关人员的入职、离职手续，档案管理，劳动关系管理，党团关系管理；负责相关人员的工资、社保等福利待遇发放和缴纳；工伤处理；代扣代缴个人所得税、培训费、管理费及其它相关费用。 2、派遣人数：8人，其中司机：2人，服务保障人员：5人，医疗服务人员：1人，根据军休机构服务保障需求，若增减人员，双方提前沟通协调。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采购包1（军休服务保障采购项目）：属于专门面向中小企业采购。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1、资格证书：具有合格有效的《劳务派遣经营许可证》及《人力资源服务许可证》；</w:t>
      </w:r>
    </w:p>
    <w:p>
      <w:pPr>
        <w:pStyle w:val="null3"/>
      </w:pPr>
      <w:r>
        <w:rPr>
          <w:rFonts w:ascii="仿宋_GB2312" w:hAnsi="仿宋_GB2312" w:cs="仿宋_GB2312" w:eastAsia="仿宋_GB2312"/>
        </w:rPr>
        <w:t>2、资信查询：未被列为“信用中国”网（www.creditchina.gov.cn）中失信被执行人和重大税收违法案件当事人名单及中国政府采购网（www.ccgp.gov.cn）政府采购严重违法失信行为记录名单。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西安市龙首村军队离休退休干部休养所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西安市龙首北路东段261号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李春玉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18629412910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陕西中裕天腾项目管理有限公司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陕西省西安市莲湖区高新路西部国际广场B座28楼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吕前惠、赵婕、贾瑞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18066518168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采购包1：516,400.00元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代理服务费收费标准：双方友好协商确定该项目代理服务费为陆仟元整，¥6000元整。</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西安市龙首村军队离休退休干部休养所</w:t>
      </w:r>
      <w:r>
        <w:rPr>
          <w:rFonts w:ascii="仿宋_GB2312" w:hAnsi="仿宋_GB2312" w:cs="仿宋_GB2312" w:eastAsia="仿宋_GB2312"/>
        </w:rPr>
        <w:t>和</w:t>
      </w:r>
      <w:r>
        <w:rPr>
          <w:rFonts w:ascii="仿宋_GB2312" w:hAnsi="仿宋_GB2312" w:cs="仿宋_GB2312" w:eastAsia="仿宋_GB2312"/>
        </w:rPr>
        <w:t>陕西中裕天腾项目管理有限公司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西安市龙首村军队离休退休干部休养所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陕西中裕天腾项目管理有限公司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西安市龙首村军队离休退休干部休养所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陕西中裕天腾项目管理有限公司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联系人：赵婕</w:t>
      </w:r>
    </w:p>
    <w:p>
      <w:pPr>
        <w:pStyle w:val="null3"/>
      </w:pPr>
      <w:r>
        <w:rPr>
          <w:rFonts w:ascii="仿宋_GB2312" w:hAnsi="仿宋_GB2312" w:cs="仿宋_GB2312" w:eastAsia="仿宋_GB2312"/>
        </w:rPr>
        <w:t>联系电话：18066518168</w:t>
      </w:r>
    </w:p>
    <w:p>
      <w:pPr>
        <w:pStyle w:val="null3"/>
      </w:pPr>
      <w:r>
        <w:rPr>
          <w:rFonts w:ascii="仿宋_GB2312" w:hAnsi="仿宋_GB2312" w:cs="仿宋_GB2312" w:eastAsia="仿宋_GB2312"/>
        </w:rPr>
        <w:t>地址：陕西省西安市莲湖区高新路西部国际广场B座28楼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西安市龙首村军队离休退休干部休养所通过购买派遣服务的形式，聘用相关人员，由中标单位办理相关人员的入职、离职手续，档案管理，劳动关系管理，党团关系管理；负责相关人员的工资、社保等福利待遇发放和缴纳；工伤处理；代扣代缴个人所得税、培训费、管理费及其它相关费用。 2、派遣人数：8人，其中司机：2人，服务保障人员：5人，医疗服务人员：1人，根据军休机构服务保障需求，若增减人员，双方提前沟通协调。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516,400.00</w:t>
      </w:r>
    </w:p>
    <w:p>
      <w:pPr>
        <w:pStyle w:val="null3"/>
      </w:pPr>
      <w:r>
        <w:rPr>
          <w:rFonts w:ascii="仿宋_GB2312" w:hAnsi="仿宋_GB2312" w:cs="仿宋_GB2312" w:eastAsia="仿宋_GB2312"/>
        </w:rPr>
        <w:t>采购包最高限价（元）: 516,400.00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军休服务保障采购项目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516,400.00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标的名称：军休服务保障采购项目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1、西安市龙首村军队离休退休干部休养所通过购买派遣服务的形式，聘用相关人员，由中标单位办理相关人员的入职、离职手续，档案管理，劳动关系管理，党团关系管理；负责相关人员的工资、社保等福利待遇发放和缴纳；工伤处理；代扣代缴个人所得税、培训费、管理费及其它相关费用。</w:t>
            </w:r>
          </w:p>
          <w:p>
            <w:pPr>
              <w:pStyle w:val="null3"/>
              <w:ind w:firstLine="480"/>
              <w:jc w:val="both"/>
            </w:pPr>
            <w:r>
              <w:rPr>
                <w:rFonts w:ascii="仿宋_GB2312" w:hAnsi="仿宋_GB2312" w:cs="仿宋_GB2312" w:eastAsia="仿宋_GB2312"/>
                <w:sz w:val="24"/>
              </w:rPr>
              <w:t>2、派遣人数：8人，其中司机：2人，服务保障人员：5人，医疗服务人员：1人，根据军休机构服务保障需求，若增减人员，双方提前沟通协调。</w:t>
            </w:r>
          </w:p>
          <w:p>
            <w:pPr>
              <w:pStyle w:val="null3"/>
              <w:jc w:val="both"/>
            </w:pPr>
            <w:r>
              <w:rPr>
                <w:rFonts w:ascii="仿宋_GB2312" w:hAnsi="仿宋_GB2312" w:cs="仿宋_GB2312" w:eastAsia="仿宋_GB2312"/>
                <w:sz w:val="24"/>
              </w:rPr>
              <w:t xml:space="preserve">   3、劳务派遣人员要求：拥护中国共产党基本路线方针政策，具有良好的职业道德和社会公德，遵纪守法，作风正派，服从安排并能严格遵守单位的各项规章制度；具有适应工作需要的文化知识及岗位所需的专业技术知识和技能，能胜任本岗位工作，责任心强，身心健康；原则上专科及以上，18—50周岁，身体健康，吃苦耐劳，亲和力强，沟通能力强，有从业经验者优先。没有传染病及精神病等不能控制自己行为能力的疾病病史，且无犯罪记录。</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b/>
              </w:rPr>
              <w:t>二、服务内容：</w:t>
            </w:r>
          </w:p>
          <w:p>
            <w:pPr>
              <w:pStyle w:val="null3"/>
              <w:ind w:firstLine="480"/>
              <w:jc w:val="both"/>
            </w:pPr>
            <w:r>
              <w:rPr>
                <w:rFonts w:ascii="仿宋_GB2312" w:hAnsi="仿宋_GB2312" w:cs="仿宋_GB2312" w:eastAsia="仿宋_GB2312"/>
                <w:sz w:val="24"/>
              </w:rPr>
              <w:t>1、按采购方要求安排服务人员提供劳务服务，并按照采购方规定的薪酬待遇发放工资;</w:t>
            </w:r>
          </w:p>
          <w:p>
            <w:pPr>
              <w:pStyle w:val="null3"/>
              <w:ind w:firstLine="480"/>
              <w:jc w:val="both"/>
            </w:pPr>
            <w:r>
              <w:rPr>
                <w:rFonts w:ascii="仿宋_GB2312" w:hAnsi="仿宋_GB2312" w:cs="仿宋_GB2312" w:eastAsia="仿宋_GB2312"/>
                <w:sz w:val="24"/>
              </w:rPr>
              <w:t>2、劳动合同签订：收取、审核劳务派遣人员提交的入职资料，及时办理劳动合同的备案手续;</w:t>
            </w:r>
          </w:p>
          <w:p>
            <w:pPr>
              <w:pStyle w:val="null3"/>
              <w:ind w:firstLine="480"/>
              <w:jc w:val="both"/>
            </w:pPr>
            <w:r>
              <w:rPr>
                <w:rFonts w:ascii="仿宋_GB2312" w:hAnsi="仿宋_GB2312" w:cs="仿宋_GB2312" w:eastAsia="仿宋_GB2312"/>
                <w:sz w:val="24"/>
              </w:rPr>
              <w:t>3、聘用及离职手续办理、续签、解除手续办理：接到采购方的用工确认或解除用工通知后，30天内到人社部门为劳务派遣人员办理合法的用工手续；</w:t>
            </w:r>
          </w:p>
          <w:p>
            <w:pPr>
              <w:pStyle w:val="null3"/>
              <w:ind w:firstLine="480"/>
              <w:jc w:val="both"/>
            </w:pPr>
            <w:r>
              <w:rPr>
                <w:rFonts w:ascii="仿宋_GB2312" w:hAnsi="仿宋_GB2312" w:cs="仿宋_GB2312" w:eastAsia="仿宋_GB2312"/>
                <w:sz w:val="24"/>
              </w:rPr>
              <w:t>4、社会保险缴纳：每月15日前为当月在册的劳务派遣人员缴纳当月社保费及停办15日前离职劳务派遣人员当月社保；在新入职派遣人员签订劳动合同书后为其缴纳入职后次月社保费；按照政策办理个人信息变更；</w:t>
            </w:r>
          </w:p>
          <w:p>
            <w:pPr>
              <w:pStyle w:val="null3"/>
              <w:ind w:firstLine="480"/>
              <w:jc w:val="both"/>
            </w:pPr>
            <w:r>
              <w:rPr>
                <w:rFonts w:ascii="仿宋_GB2312" w:hAnsi="仿宋_GB2312" w:cs="仿宋_GB2312" w:eastAsia="仿宋_GB2312"/>
                <w:sz w:val="24"/>
              </w:rPr>
              <w:t>6、代发薪酬及扣税：每月5日前核算劳务派遣人员工资、社保等福利待遇数据；按时（每月15日前）发放劳务派遣人员上月工资；代扣代缴个人所得税；</w:t>
            </w:r>
          </w:p>
          <w:p>
            <w:pPr>
              <w:pStyle w:val="null3"/>
              <w:ind w:firstLine="480"/>
              <w:jc w:val="both"/>
            </w:pPr>
            <w:r>
              <w:rPr>
                <w:rFonts w:ascii="仿宋_GB2312" w:hAnsi="仿宋_GB2312" w:cs="仿宋_GB2312" w:eastAsia="仿宋_GB2312"/>
                <w:sz w:val="24"/>
              </w:rPr>
              <w:t>7、为缴纳社保的劳务派遣人员办理工伤认定申请手续，协助处理工伤医疗费的报销手续以及劳动能力鉴定申请，积极处理工伤伤残补助申请；</w:t>
            </w:r>
          </w:p>
          <w:p>
            <w:pPr>
              <w:pStyle w:val="null3"/>
              <w:jc w:val="both"/>
            </w:pPr>
            <w:r>
              <w:rPr>
                <w:rFonts w:ascii="仿宋_GB2312" w:hAnsi="仿宋_GB2312" w:cs="仿宋_GB2312" w:eastAsia="仿宋_GB2312"/>
                <w:sz w:val="24"/>
              </w:rPr>
              <w:t xml:space="preserve">    8、制定合法的规章制度，并对劳务派遣人员进行有效管理。敦促劳务派遣人员遵守法律法规和采购方的规章制度；</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b/>
              </w:rPr>
              <w:t>三、相关人员工资待遇及发放时间、发放方式</w:t>
            </w:r>
          </w:p>
          <w:p>
            <w:pPr>
              <w:pStyle w:val="null3"/>
              <w:ind w:firstLine="480"/>
              <w:jc w:val="both"/>
            </w:pPr>
            <w:r>
              <w:rPr>
                <w:rFonts w:ascii="仿宋_GB2312" w:hAnsi="仿宋_GB2312" w:cs="仿宋_GB2312" w:eastAsia="仿宋_GB2312"/>
                <w:sz w:val="24"/>
              </w:rPr>
              <w:t>1、派遣员工的薪酬标准按采购人的标准执行。中标单位每月按在册派遣员工实际人数为派遣员工结算工资。</w:t>
            </w:r>
          </w:p>
          <w:p>
            <w:pPr>
              <w:pStyle w:val="null3"/>
              <w:ind w:firstLine="480"/>
              <w:jc w:val="both"/>
            </w:pPr>
            <w:r>
              <w:rPr>
                <w:rFonts w:ascii="仿宋_GB2312" w:hAnsi="仿宋_GB2312" w:cs="仿宋_GB2312" w:eastAsia="仿宋_GB2312"/>
                <w:sz w:val="24"/>
              </w:rPr>
              <w:t>2、派遣人员工资标准：派遣人员工资、社保福利费暂定为509400.00元，该项费用为不可竞争费用，服务期内经采购人确定，由供应商代发代办；供应商根据市场情况对管理费进行自主报价。</w:t>
            </w:r>
          </w:p>
          <w:p>
            <w:pPr>
              <w:pStyle w:val="null3"/>
              <w:jc w:val="both"/>
            </w:pPr>
            <w:r>
              <w:rPr>
                <w:rFonts w:ascii="仿宋_GB2312" w:hAnsi="仿宋_GB2312" w:cs="仿宋_GB2312" w:eastAsia="仿宋_GB2312"/>
                <w:sz w:val="24"/>
              </w:rPr>
              <w:t>2、派遣员工工资在每月15日前按时足额发放上月工资。</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b/>
              </w:rPr>
              <w:t>四、社会保险和福利待遇</w:t>
            </w:r>
          </w:p>
          <w:p>
            <w:pPr>
              <w:pStyle w:val="null3"/>
              <w:ind w:firstLine="480"/>
              <w:jc w:val="both"/>
            </w:pPr>
            <w:r>
              <w:rPr>
                <w:rFonts w:ascii="仿宋_GB2312" w:hAnsi="仿宋_GB2312" w:cs="仿宋_GB2312" w:eastAsia="仿宋_GB2312"/>
                <w:sz w:val="24"/>
              </w:rPr>
              <w:t>1、中标单位为派遣员工办理社会保险的缴纳手续，属派遣员工个人承担的部分由员工承担。</w:t>
            </w:r>
          </w:p>
          <w:p>
            <w:pPr>
              <w:pStyle w:val="null3"/>
              <w:ind w:firstLine="480"/>
              <w:jc w:val="both"/>
            </w:pPr>
            <w:r>
              <w:rPr>
                <w:rFonts w:ascii="仿宋_GB2312" w:hAnsi="仿宋_GB2312" w:cs="仿宋_GB2312" w:eastAsia="仿宋_GB2312"/>
                <w:sz w:val="24"/>
              </w:rPr>
              <w:t>2、派遣员工在派遣期间患病或非因工负伤，应按国家和地方的有关规定给予医疗期和医疗待遇。</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8"/>
                <w:b/>
              </w:rPr>
              <w:t>五、结算方式</w:t>
            </w:r>
          </w:p>
          <w:p>
            <w:pPr>
              <w:pStyle w:val="null3"/>
              <w:ind w:firstLine="480"/>
              <w:jc w:val="both"/>
            </w:pPr>
            <w:r>
              <w:rPr>
                <w:rFonts w:ascii="仿宋_GB2312" w:hAnsi="仿宋_GB2312" w:cs="仿宋_GB2312" w:eastAsia="仿宋_GB2312"/>
                <w:sz w:val="24"/>
              </w:rPr>
              <w:t>1、根据考核结果及出勤率按照当月支付合同价款。</w:t>
            </w:r>
          </w:p>
          <w:p>
            <w:pPr>
              <w:pStyle w:val="null3"/>
              <w:ind w:firstLine="480"/>
              <w:jc w:val="both"/>
            </w:pPr>
            <w:r>
              <w:rPr>
                <w:rFonts w:ascii="仿宋_GB2312" w:hAnsi="仿宋_GB2312" w:cs="仿宋_GB2312" w:eastAsia="仿宋_GB2312"/>
                <w:sz w:val="24"/>
              </w:rPr>
              <w:t>2、结算方式：采购人与中标人直接结算，发票直开采购人。</w:t>
            </w:r>
          </w:p>
          <w:p>
            <w:pPr>
              <w:pStyle w:val="null3"/>
              <w:jc w:val="both"/>
            </w:pPr>
            <w:r>
              <w:rPr>
                <w:rFonts w:ascii="仿宋_GB2312" w:hAnsi="仿宋_GB2312" w:cs="仿宋_GB2312" w:eastAsia="仿宋_GB2312"/>
                <w:sz w:val="24"/>
              </w:rPr>
              <w:t xml:space="preserve">    3、支付方式：银行转账。</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满足本项目需求即可</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采购人办公地点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按月据实结算劳务派遣人员管理服务费，按照实际派遣人数发生款项据实付款；不足一个月的按整月计算；在费用结算日之后发生的一切变动在下月进行结算和支付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的企业法人、事业法人、其他组织或自然人，出具合法有效的营业执照或事业单位法人证书等国家规定的相关证明，自然人参与的提供其身份证明；2、财务状况报告：提供经审计的2024年度的财务报告或提交投标文件截止时间前六个月内其基本账户开户银行出具的资信证明及银行开户证明；其他组织和自然人提供银行出具的资信证明或财务报表；3、税收缴纳证明：提供供应商2024年6月至今已缴纳任意一个月完税凭证或税务机关开具的完税证明（任意税种）；依法免税的应提供相关文件证明；4、社会保障资金缴纳证明：提供供应商2024年6月至今已缴纳的任意一个月的社会保障资金缴存的完税证明或社保机构开具的社会保险参保缴费情况证明；依法不需要缴纳社会保障资金的应提供相关文件证明；5、具有履行合同所必需的设备和专业技术能力的承诺函；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提供经审计的2024年度的财务报告或提交投标文件截止时间前六个月内其基本账户开户银行出具的资信证明及银行开户证明；其他组织和自然人提供银行出具的资信证明或财务报表。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资格证书</w:t>
            </w:r>
          </w:p>
        </w:tc>
        <w:tc>
          <w:tcPr>
            <w:tcW w:type="dxa" w:w="3322"/>
          </w:tcPr>
          <w:p>
            <w:pPr>
              <w:pStyle w:val="null3"/>
            </w:pPr>
            <w:r>
              <w:rPr>
                <w:rFonts w:ascii="仿宋_GB2312" w:hAnsi="仿宋_GB2312" w:cs="仿宋_GB2312" w:eastAsia="仿宋_GB2312"/>
              </w:rPr>
              <w:t>具有合格有效的《劳务派遣经营许可证》及《人力资源服务许可证》；</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资信查询</w:t>
            </w:r>
          </w:p>
        </w:tc>
        <w:tc>
          <w:tcPr>
            <w:tcW w:type="dxa" w:w="3322"/>
          </w:tcPr>
          <w:p>
            <w:pPr>
              <w:pStyle w:val="null3"/>
            </w:pPr>
            <w:r>
              <w:rPr>
                <w:rFonts w:ascii="仿宋_GB2312" w:hAnsi="仿宋_GB2312" w:cs="仿宋_GB2312" w:eastAsia="仿宋_GB2312"/>
              </w:rPr>
              <w:t>未被列为“信用中国”网（www.creditchina.gov.cn）中失信被执行人和重大税收违法案件当事人名单及中国政府采购网（www.ccgp.gov.cn）政府采购严重违法失信行为记录名单。</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响应文件的签署、盖章符合采购文件要求，且无遗漏</w:t>
            </w:r>
          </w:p>
        </w:tc>
        <w:tc>
          <w:tcPr>
            <w:tcW w:type="dxa" w:w="1661"/>
          </w:tcPr>
          <w:p>
            <w:pPr>
              <w:pStyle w:val="null3"/>
            </w:pPr>
            <w:r>
              <w:rPr>
                <w:rFonts w:ascii="仿宋_GB2312" w:hAnsi="仿宋_GB2312" w:cs="仿宋_GB2312" w:eastAsia="仿宋_GB2312"/>
              </w:rPr>
              <w:t>响应文件封面 报价一览表.docx 法定代表人证明书及授权委托书.docx 服务内容及服务邀请应答表 残疾人福利性单位声明函 中小企业声明函 商务应答表 标的清单 响应函 服务方案.docx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符合采购文件要求、合法有效。</w:t>
            </w:r>
          </w:p>
        </w:tc>
        <w:tc>
          <w:tcPr>
            <w:tcW w:type="dxa" w:w="1661"/>
          </w:tcPr>
          <w:p>
            <w:pPr>
              <w:pStyle w:val="null3"/>
            </w:pPr>
            <w:r>
              <w:rPr>
                <w:rFonts w:ascii="仿宋_GB2312" w:hAnsi="仿宋_GB2312" w:cs="仿宋_GB2312" w:eastAsia="仿宋_GB2312"/>
              </w:rPr>
              <w:t>响应文件封面 法定代表人证明书及授权委托书.docx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同时满足以下条款：（1）报价符合唯一性要求；（2）报价货币符合采购文件要求；（3）未超出采购文件规定的最高限价。</w:t>
            </w:r>
          </w:p>
        </w:tc>
        <w:tc>
          <w:tcPr>
            <w:tcW w:type="dxa" w:w="1661"/>
          </w:tcPr>
          <w:p>
            <w:pPr>
              <w:pStyle w:val="null3"/>
            </w:pPr>
            <w:r>
              <w:rPr>
                <w:rFonts w:ascii="仿宋_GB2312" w:hAnsi="仿宋_GB2312" w:cs="仿宋_GB2312" w:eastAsia="仿宋_GB2312"/>
              </w:rPr>
              <w:t>报价一览表.docx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磋商项目技术、服务、商务及其他要求</w:t>
            </w:r>
          </w:p>
        </w:tc>
        <w:tc>
          <w:tcPr>
            <w:tcW w:type="dxa" w:w="3322"/>
          </w:tcPr>
          <w:p>
            <w:pPr>
              <w:pStyle w:val="null3"/>
            </w:pPr>
            <w:r>
              <w:rPr>
                <w:rFonts w:ascii="仿宋_GB2312" w:hAnsi="仿宋_GB2312" w:cs="仿宋_GB2312" w:eastAsia="仿宋_GB2312"/>
              </w:rPr>
              <w:t>完全理解并响应磋商项目技术、服务、商务及其他要求，且未含有采购人不能接受的附加条件的。</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1、评审内容：①项目内容及概况了解和分析；②现状概况、工作内容理解与分析；③本项目重点难点分析并提出解决措施。 2、评审标准： 完整性：内容须全面，对评审内容中的各项要求有详细描述； 可实施性：切合本项目实际情况，实施步骤清晰、合理； 针对性：方案能够紧扣项目实际情况，内容科学合理。 3、赋分标准（满分12分） ①项目内容及概况了解和分析：每满足一个评审标准按响应情况得0.5-1分，不满足得0分，满分3分； ②现状概况、工作内容理解与分析：每满足一个评审标准按响应情况得0.5-1.5分，不满足得0分，满分4.5分； ③本项目重点难点分析并提出解决措施：每满足一个评审标准按响应情况得0.5-1.5分，不满足得0分，满分4.5分。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工作实施方案</w:t>
            </w:r>
          </w:p>
        </w:tc>
        <w:tc>
          <w:tcPr>
            <w:tcW w:type="dxa" w:w="2492"/>
          </w:tcPr>
          <w:p>
            <w:pPr>
              <w:pStyle w:val="null3"/>
            </w:pPr>
            <w:r>
              <w:rPr>
                <w:rFonts w:ascii="仿宋_GB2312" w:hAnsi="仿宋_GB2312" w:cs="仿宋_GB2312" w:eastAsia="仿宋_GB2312"/>
              </w:rPr>
              <w:t>1、评审内容：①总体工作思路及工作计划；②具体工作目标及内容；③服务实施细则；④服务质量保障方案；。 2、评审标准： 完整性：内容须全面，对评审内容中的各项要求有详细描述； 可实施性：切合本项目实际情况，实施步骤清晰、合理； 针对性：方案能够紧扣项目实际情况，内容科学合理。 3、赋分标准（满分21分） ①总体工作思路及工作计划：每满足一个评审标准按响应情况得0.5-1.5分，不满足得0分，满分4.5分； ②具体工作目标及内容：每满足一个评审标准按响应情况得0.5-1.5分，不满足得0分，满分4.5分； ③服务实施细则：每满足一个评审标准按响应情况得0.5-2分，不满足得0分，满分6分； ④服务质量保障方案：每满足一个评审标准按响应情况得0.5-2分，不满足得0分，满分6分；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1、评审内容：：①岗位职责：具有岗位工作标准、服务质量标准、现场质量控制体系；②内控制度：管理组织机构、问责机制、监督机制、自查制度； ③人员管理制度：具有员工日常管理办法、请销假制度、奖惩措施、激励机制、仪容仪表制度； ④财务管理制度；⑤档案及社保管理方案 。 2、评审标准： ①完整性：内容全面，对评审内容中的各项要求有详细描 述；②可行性：切合本项目实际情况，提出步骤清晰的方案；③针对性：紧扣项目实际情况需求，内容切实合理。 3、赋分标准（满分18分） ①岗位职责：每完全满足一个评审标准按响应情况得0.5-1.5分，满分4.5 分； ②内控制度：每完全满足一个评审标准按响应情况得0.5-1.5分，满分4.5分；③人员管理制度：每完全满足一个评审标准按响应情况得0.5-1分，满分3分；④财务管理制度：每完全满足一个评审标准按响应情况得0.5-1分，满分3分；⑤档案及社保管理方案 ：每完全满足一个评审标准按响应情况得0.5-1分，满分3分；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1、评审内容：①人员配备数量及清单；②人员职责与分工； 2、评审标准： 完整性：内容须全面，对评审内容中的各项要求有详细描述； 可实施性：切合本项目实际情况，实施步骤清晰、合理； 针对性：方案能够紧扣项目实际情况，内容科学合理。 3、赋分标准（满分12分） ①人员配备数量及清单：每满足一个评审标准按响应情况得0.5-2分，不满足得0分，满分6分； ②人员职责与分工：每满足一个评审标准按响应情况得0.5-2分，不满足得0分，满分6分；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培训方案及项目应急预案</w:t>
            </w:r>
          </w:p>
        </w:tc>
        <w:tc>
          <w:tcPr>
            <w:tcW w:type="dxa" w:w="2492"/>
          </w:tcPr>
          <w:p>
            <w:pPr>
              <w:pStyle w:val="null3"/>
            </w:pPr>
            <w:r>
              <w:rPr>
                <w:rFonts w:ascii="仿宋_GB2312" w:hAnsi="仿宋_GB2312" w:cs="仿宋_GB2312" w:eastAsia="仿宋_GB2312"/>
              </w:rPr>
              <w:t>1、评审内容：①培训方案：包括但不限于不同的岗位职责、行为规范、服务礼仪等内容；②突发事件处理预案及风控措施：包括但不限于工伤事故、劳务纠纷等。 2、评审标准： 完整性：内容须全面，对评审内容中的各项要求有详细描述； 可实施性：切合本项目实际情况，实施步骤清晰、合理； 针对性：方案能够紧扣项目实际情况，内容科学合理。 3、赋分标准（满分9分） ①培训方案：每满足一个评审标准按响应情况得0.5-1.5分，不满足得0分，满分4.5分； ②突发事件处理预案及风控措施：每满足一个评审标准按响应情况得0.5-1.5分，不满足得0分，满分4.5分；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1、承诺接受采购对所提供派遣人员服务的监督及建议。定期调研采购人对服务质量的满意度并加以改进，确保服务工作的优质、高效，得0-2分。 2、供应商须承诺完全配合采购人的工作，确保人员的社保及相关费用准时、准确按期缴纳，并对采购人的人员信息进行保密，计0-3分，未承诺的不计分。 3、为更好的服务于本项目及采购人，供应商对项目做出合理化建议及相应服务承诺。得0-3分。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2023年1月1日以来的类似业绩，提供合同（以加盖公章的合同复印件为准，弄虚作假者取消其成交资格），每提供一份计2分，最高得10分。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价格分采用低价优先法计算，即满足采购文件要求且响应报价最低的报价为评标基准价，其价格分为满分。其他供应商的价格分统一按照下列公式计算： 报价得分=（评标基准价/响应报价）×价格权值×100%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详见附件：法定代表人证明书及授权委托书.docx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