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3017B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50" w:lineRule="atLeast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9"/>
          <w:szCs w:val="39"/>
        </w:rPr>
      </w:pPr>
      <w:r>
        <w:rPr>
          <w:rFonts w:hint="eastAsia" w:ascii="宋体" w:hAnsi="宋体"/>
          <w:color w:val="000000"/>
          <w:szCs w:val="21"/>
        </w:rPr>
        <w:t xml:space="preserve">   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9"/>
          <w:szCs w:val="39"/>
          <w:shd w:val="clear" w:color="auto" w:fill="FFFFFF"/>
        </w:rPr>
        <w:t>拟签订采购合同文本</w:t>
      </w:r>
    </w:p>
    <w:p w14:paraId="6D59352C">
      <w:pPr>
        <w:spacing w:line="360" w:lineRule="auto"/>
        <w:ind w:right="420"/>
        <w:jc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                       </w:t>
      </w:r>
    </w:p>
    <w:p w14:paraId="5E554C2F">
      <w:pPr>
        <w:spacing w:line="360" w:lineRule="auto"/>
        <w:ind w:right="420"/>
        <w:jc w:val="righ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合同编号：            </w:t>
      </w:r>
    </w:p>
    <w:p w14:paraId="42BCDE7C">
      <w:pPr>
        <w:spacing w:line="360" w:lineRule="auto"/>
        <w:jc w:val="center"/>
        <w:rPr>
          <w:rFonts w:hint="eastAsia" w:ascii="宋体" w:hAnsi="宋体"/>
          <w:b/>
          <w:color w:val="000000"/>
          <w:sz w:val="30"/>
          <w:szCs w:val="30"/>
        </w:rPr>
      </w:pPr>
    </w:p>
    <w:p w14:paraId="5876D991">
      <w:pPr>
        <w:spacing w:line="360" w:lineRule="auto"/>
        <w:jc w:val="both"/>
        <w:rPr>
          <w:rFonts w:hint="default" w:ascii="方正小标宋简体" w:hAnsi="宋体" w:eastAsia="方正小标宋简体"/>
          <w:color w:val="000000"/>
          <w:sz w:val="44"/>
          <w:szCs w:val="44"/>
          <w:u w:val="single"/>
          <w:lang w:val="en-US" w:eastAsia="zh-CN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  <w:u w:val="single"/>
          <w:lang w:val="en-US" w:eastAsia="zh-CN"/>
        </w:rPr>
        <w:t xml:space="preserve">                          </w:t>
      </w:r>
    </w:p>
    <w:p w14:paraId="51E6ADED">
      <w:pPr>
        <w:spacing w:line="360" w:lineRule="auto"/>
        <w:jc w:val="center"/>
        <w:rPr>
          <w:rFonts w:hint="eastAsia"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项目服务合同</w:t>
      </w:r>
    </w:p>
    <w:p w14:paraId="49B81415">
      <w:pPr>
        <w:spacing w:line="360" w:lineRule="auto"/>
        <w:jc w:val="left"/>
        <w:rPr>
          <w:rFonts w:ascii="仿宋" w:hAnsi="仿宋" w:eastAsia="仿宋"/>
          <w:color w:val="000000"/>
          <w:sz w:val="28"/>
          <w:szCs w:val="28"/>
        </w:rPr>
      </w:pPr>
    </w:p>
    <w:p w14:paraId="10F0994C">
      <w:pPr>
        <w:spacing w:line="360" w:lineRule="auto"/>
        <w:jc w:val="lef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甲方：西安市残疾人联合会</w:t>
      </w:r>
    </w:p>
    <w:p w14:paraId="1FB2F766">
      <w:pPr>
        <w:spacing w:line="360" w:lineRule="auto"/>
        <w:jc w:val="lef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地址: 南二环西段 17 号</w:t>
      </w:r>
    </w:p>
    <w:p w14:paraId="5D8D2693">
      <w:pPr>
        <w:spacing w:line="360" w:lineRule="auto"/>
        <w:jc w:val="lef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电话：029-88498895</w:t>
      </w:r>
    </w:p>
    <w:p w14:paraId="78A8C990">
      <w:pPr>
        <w:spacing w:line="360" w:lineRule="auto"/>
        <w:jc w:val="left"/>
        <w:rPr>
          <w:rFonts w:ascii="仿宋" w:hAnsi="仿宋" w:eastAsia="仿宋"/>
          <w:color w:val="000000"/>
          <w:sz w:val="32"/>
          <w:szCs w:val="32"/>
        </w:rPr>
      </w:pPr>
    </w:p>
    <w:p w14:paraId="12EB457A">
      <w:pPr>
        <w:spacing w:line="360" w:lineRule="auto"/>
        <w:jc w:val="lef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乙方：</w:t>
      </w:r>
      <w:r>
        <w:rPr>
          <w:rFonts w:ascii="仿宋" w:hAnsi="仿宋" w:eastAsia="仿宋"/>
          <w:color w:val="000000"/>
          <w:sz w:val="32"/>
          <w:szCs w:val="32"/>
        </w:rPr>
        <w:t xml:space="preserve"> </w:t>
      </w:r>
    </w:p>
    <w:p w14:paraId="15B0709E">
      <w:pPr>
        <w:spacing w:line="360" w:lineRule="auto"/>
        <w:jc w:val="lef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地址：</w:t>
      </w:r>
    </w:p>
    <w:p w14:paraId="4BF5C150">
      <w:pPr>
        <w:spacing w:line="360" w:lineRule="auto"/>
        <w:jc w:val="left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电话：</w:t>
      </w:r>
    </w:p>
    <w:p w14:paraId="6EBDCF7F">
      <w:pPr>
        <w:spacing w:line="360" w:lineRule="auto"/>
        <w:jc w:val="left"/>
        <w:rPr>
          <w:rFonts w:ascii="仿宋" w:hAnsi="仿宋" w:eastAsia="仿宋"/>
          <w:color w:val="000000"/>
          <w:sz w:val="32"/>
          <w:szCs w:val="32"/>
        </w:rPr>
      </w:pPr>
    </w:p>
    <w:p w14:paraId="74A6C57F">
      <w:pPr>
        <w:spacing w:line="360" w:lineRule="auto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根据《中华人民共和国民法典》及相关法律法规的规定，为明确甲乙双方的权利和义务，经双方友好协商，并达成以下一致协议。甲乙双方申明，双方都已理解并认可本合同的所有条款，同意并承担各自应承担的权利和义务，忠实地履行本合同的所有条款。</w:t>
      </w:r>
    </w:p>
    <w:p w14:paraId="198E45EB">
      <w:pPr>
        <w:spacing w:line="360" w:lineRule="auto"/>
        <w:ind w:firstLine="643" w:firstLineChars="200"/>
        <w:jc w:val="left"/>
        <w:rPr>
          <w:rFonts w:ascii="仿宋" w:hAnsi="仿宋" w:eastAsia="仿宋"/>
          <w:b/>
          <w:color w:val="000000"/>
          <w:sz w:val="32"/>
          <w:szCs w:val="32"/>
        </w:rPr>
      </w:pPr>
      <w:r>
        <w:rPr>
          <w:rFonts w:hint="eastAsia" w:ascii="仿宋" w:hAnsi="仿宋" w:eastAsia="仿宋"/>
          <w:b/>
          <w:color w:val="000000"/>
          <w:sz w:val="32"/>
          <w:szCs w:val="32"/>
        </w:rPr>
        <w:t>第一条、 合同项目与内容</w:t>
      </w:r>
    </w:p>
    <w:p w14:paraId="06697FE0">
      <w:pPr>
        <w:widowControl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1、甲方委托乙方为其举办</w:t>
      </w:r>
      <w:r>
        <w:rPr>
          <w:rFonts w:hint="eastAsia" w:ascii="仿宋" w:hAnsi="仿宋" w:eastAsia="仿宋"/>
          <w:color w:val="auto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/>
          <w:color w:val="auto"/>
          <w:sz w:val="32"/>
          <w:szCs w:val="32"/>
        </w:rPr>
        <w:t>提供服务，内</w:t>
      </w:r>
      <w:r>
        <w:rPr>
          <w:rFonts w:hint="eastAsia" w:ascii="仿宋" w:hAnsi="仿宋" w:eastAsia="仿宋"/>
          <w:color w:val="000000"/>
          <w:sz w:val="32"/>
          <w:szCs w:val="32"/>
        </w:rPr>
        <w:t>容包括：</w:t>
      </w:r>
    </w:p>
    <w:p w14:paraId="726CD0B1">
      <w:pPr>
        <w:widowControl/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（1）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</w:rPr>
        <w:t>；</w:t>
      </w:r>
    </w:p>
    <w:p w14:paraId="223F8C9A">
      <w:pPr>
        <w:widowControl/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（2）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</w:rPr>
        <w:t>；</w:t>
      </w:r>
    </w:p>
    <w:p w14:paraId="70915B3A">
      <w:pPr>
        <w:widowControl/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（3）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</w:rPr>
        <w:t>；</w:t>
      </w:r>
    </w:p>
    <w:p w14:paraId="753608D4">
      <w:pPr>
        <w:widowControl/>
        <w:spacing w:line="560" w:lineRule="exact"/>
        <w:ind w:firstLine="640" w:firstLineChars="20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（4）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color w:val="auto"/>
          <w:sz w:val="32"/>
          <w:szCs w:val="32"/>
        </w:rPr>
        <w:t>。</w:t>
      </w:r>
    </w:p>
    <w:p w14:paraId="14A25026">
      <w:pPr>
        <w:widowControl/>
        <w:spacing w:line="560" w:lineRule="exact"/>
        <w:ind w:firstLine="640" w:firstLineChars="200"/>
        <w:rPr>
          <w:rFonts w:ascii="楷体" w:hAnsi="楷体" w:eastAsia="楷体" w:cs="楷体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2、服务时间: 合同签订之日起</w:t>
      </w:r>
      <w:r>
        <w:rPr>
          <w:rFonts w:hint="eastAsia" w:ascii="仿宋" w:hAnsi="仿宋" w:eastAsia="仿宋"/>
          <w:color w:val="00000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/>
          <w:color w:val="000000"/>
          <w:sz w:val="32"/>
          <w:szCs w:val="32"/>
        </w:rPr>
        <w:t xml:space="preserve"> 天</w:t>
      </w:r>
    </w:p>
    <w:p w14:paraId="32694F4F"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3、比赛地点：甲方指定地</w:t>
      </w:r>
      <w:bookmarkStart w:id="0" w:name="_GoBack"/>
      <w:bookmarkEnd w:id="0"/>
      <w:r>
        <w:rPr>
          <w:rFonts w:hint="eastAsia" w:ascii="仿宋" w:hAnsi="仿宋" w:eastAsia="仿宋"/>
          <w:color w:val="000000"/>
          <w:sz w:val="32"/>
          <w:szCs w:val="32"/>
        </w:rPr>
        <w:t>点</w:t>
      </w:r>
    </w:p>
    <w:p w14:paraId="79A96827"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4、合同有效期：合同签订之日起至合同终止或者双方权利义务履行完毕之日（以较晚发生者为准）；</w:t>
      </w:r>
    </w:p>
    <w:p w14:paraId="436BB109">
      <w:pPr>
        <w:spacing w:line="360" w:lineRule="auto"/>
        <w:ind w:firstLine="803" w:firstLineChars="250"/>
        <w:jc w:val="left"/>
        <w:rPr>
          <w:rFonts w:ascii="仿宋" w:hAnsi="仿宋" w:eastAsia="仿宋"/>
          <w:b/>
          <w:color w:val="000000"/>
          <w:sz w:val="32"/>
          <w:szCs w:val="32"/>
        </w:rPr>
      </w:pPr>
      <w:r>
        <w:rPr>
          <w:rFonts w:hint="eastAsia" w:ascii="仿宋" w:hAnsi="仿宋" w:eastAsia="仿宋"/>
          <w:b/>
          <w:color w:val="000000"/>
          <w:sz w:val="32"/>
          <w:szCs w:val="32"/>
        </w:rPr>
        <w:t>第二条、合同金额及付款方式</w:t>
      </w:r>
    </w:p>
    <w:p w14:paraId="69343B62"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 本合同涉及总金额为人民币</w:t>
      </w:r>
      <w:r>
        <w:rPr>
          <w:rFonts w:hint="eastAsia" w:ascii="仿宋" w:hAnsi="仿宋" w:eastAsia="仿宋"/>
          <w:b/>
          <w:color w:val="000000"/>
          <w:sz w:val="32"/>
          <w:szCs w:val="32"/>
          <w:u w:val="single"/>
        </w:rPr>
        <w:t xml:space="preserve">￥       </w:t>
      </w:r>
      <w:r>
        <w:rPr>
          <w:rFonts w:hint="eastAsia" w:ascii="仿宋" w:hAnsi="仿宋" w:eastAsia="仿宋"/>
          <w:color w:val="000000"/>
          <w:sz w:val="32"/>
          <w:szCs w:val="32"/>
        </w:rPr>
        <w:t>元整（大写：人民币</w:t>
      </w:r>
      <w:r>
        <w:rPr>
          <w:rFonts w:hint="eastAsia" w:ascii="仿宋" w:hAnsi="仿宋" w:eastAsia="仿宋"/>
          <w:b/>
          <w:color w:val="000000"/>
          <w:sz w:val="32"/>
          <w:szCs w:val="32"/>
          <w:u w:val="single"/>
        </w:rPr>
        <w:t xml:space="preserve">         </w:t>
      </w:r>
      <w:r>
        <w:rPr>
          <w:rFonts w:hint="eastAsia" w:ascii="仿宋" w:hAnsi="仿宋" w:eastAsia="仿宋"/>
          <w:bCs/>
          <w:color w:val="000000"/>
          <w:sz w:val="32"/>
          <w:szCs w:val="32"/>
          <w:u w:val="single"/>
        </w:rPr>
        <w:t>)</w:t>
      </w:r>
      <w:r>
        <w:rPr>
          <w:rFonts w:hint="eastAsia" w:ascii="仿宋" w:hAnsi="仿宋" w:eastAsia="仿宋"/>
          <w:b/>
          <w:bCs/>
          <w:color w:val="000000"/>
          <w:sz w:val="32"/>
          <w:szCs w:val="32"/>
          <w:u w:val="single"/>
        </w:rPr>
        <w:t>；</w:t>
      </w:r>
    </w:p>
    <w:p w14:paraId="286D5D05">
      <w:pPr>
        <w:spacing w:line="360" w:lineRule="auto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合同签订后，由甲方先行预付一半费用后，</w:t>
      </w:r>
      <w:r>
        <w:rPr>
          <w:rFonts w:hint="eastAsia" w:ascii="仿宋" w:hAnsi="仿宋" w:eastAsia="仿宋"/>
          <w:color w:val="000000"/>
          <w:sz w:val="32"/>
          <w:szCs w:val="32"/>
        </w:rPr>
        <w:t>乙方</w:t>
      </w:r>
      <w:r>
        <w:rPr>
          <w:rFonts w:hint="eastAsia" w:ascii="仿宋" w:hAnsi="仿宋" w:eastAsia="仿宋"/>
          <w:sz w:val="32"/>
          <w:szCs w:val="32"/>
        </w:rPr>
        <w:t>实施活动， 2项活动结束后，支付剩用费用到乙方账户，共分2次支付完成全部费用。</w:t>
      </w:r>
    </w:p>
    <w:p w14:paraId="06DAFBDC">
      <w:pPr>
        <w:spacing w:line="360" w:lineRule="auto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乙</w:t>
      </w:r>
      <w:r>
        <w:rPr>
          <w:rFonts w:ascii="仿宋" w:hAnsi="仿宋" w:eastAsia="仿宋"/>
          <w:color w:val="000000"/>
          <w:sz w:val="32"/>
          <w:szCs w:val="32"/>
        </w:rPr>
        <w:t>方银行账户如下：</w:t>
      </w:r>
    </w:p>
    <w:tbl>
      <w:tblPr>
        <w:tblStyle w:val="6"/>
        <w:tblW w:w="0" w:type="auto"/>
        <w:tblInd w:w="4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7"/>
        <w:gridCol w:w="5245"/>
      </w:tblGrid>
      <w:tr w14:paraId="44533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2807" w:type="dxa"/>
            <w:noWrap w:val="0"/>
            <w:vAlign w:val="center"/>
          </w:tcPr>
          <w:p w14:paraId="5E92F93E">
            <w:pPr>
              <w:pStyle w:val="11"/>
              <w:spacing w:line="360" w:lineRule="auto"/>
              <w:ind w:firstLine="0" w:firstLineChars="0"/>
              <w:jc w:val="center"/>
              <w:rPr>
                <w:rFonts w:ascii="仿宋" w:hAnsi="仿宋" w:eastAsia="仿宋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32"/>
                <w:szCs w:val="32"/>
              </w:rPr>
              <w:t>账户名称</w:t>
            </w:r>
          </w:p>
        </w:tc>
        <w:tc>
          <w:tcPr>
            <w:tcW w:w="5245" w:type="dxa"/>
            <w:noWrap w:val="0"/>
            <w:vAlign w:val="center"/>
          </w:tcPr>
          <w:p w14:paraId="1D175B0F">
            <w:pPr>
              <w:pStyle w:val="11"/>
              <w:spacing w:line="360" w:lineRule="auto"/>
              <w:ind w:firstLine="0" w:firstLineChars="0"/>
              <w:jc w:val="center"/>
              <w:rPr>
                <w:rFonts w:ascii="仿宋" w:hAnsi="仿宋" w:eastAsia="仿宋"/>
                <w:color w:val="FF0000"/>
                <w:kern w:val="0"/>
                <w:sz w:val="32"/>
                <w:szCs w:val="32"/>
              </w:rPr>
            </w:pPr>
          </w:p>
        </w:tc>
      </w:tr>
      <w:tr w14:paraId="21949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2807" w:type="dxa"/>
            <w:noWrap w:val="0"/>
            <w:vAlign w:val="center"/>
          </w:tcPr>
          <w:p w14:paraId="15A38DCE">
            <w:pPr>
              <w:pStyle w:val="11"/>
              <w:spacing w:line="360" w:lineRule="auto"/>
              <w:ind w:firstLine="0" w:firstLineChars="0"/>
              <w:jc w:val="center"/>
              <w:rPr>
                <w:rFonts w:ascii="仿宋" w:hAnsi="仿宋" w:eastAsia="仿宋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32"/>
                <w:szCs w:val="32"/>
              </w:rPr>
              <w:t>开户行</w:t>
            </w:r>
          </w:p>
        </w:tc>
        <w:tc>
          <w:tcPr>
            <w:tcW w:w="5245" w:type="dxa"/>
            <w:noWrap w:val="0"/>
            <w:vAlign w:val="center"/>
          </w:tcPr>
          <w:p w14:paraId="19B52D2B">
            <w:pPr>
              <w:pStyle w:val="11"/>
              <w:spacing w:line="360" w:lineRule="auto"/>
              <w:ind w:firstLine="0" w:firstLineChars="0"/>
              <w:jc w:val="center"/>
              <w:rPr>
                <w:rFonts w:ascii="仿宋" w:hAnsi="仿宋" w:eastAsia="仿宋"/>
                <w:color w:val="000000"/>
                <w:kern w:val="0"/>
                <w:sz w:val="32"/>
                <w:szCs w:val="32"/>
              </w:rPr>
            </w:pPr>
          </w:p>
        </w:tc>
      </w:tr>
      <w:tr w14:paraId="3B8BA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2807" w:type="dxa"/>
            <w:noWrap w:val="0"/>
            <w:vAlign w:val="center"/>
          </w:tcPr>
          <w:p w14:paraId="3B9E39DF">
            <w:pPr>
              <w:pStyle w:val="11"/>
              <w:spacing w:line="360" w:lineRule="auto"/>
              <w:ind w:firstLine="0" w:firstLineChars="0"/>
              <w:jc w:val="center"/>
              <w:rPr>
                <w:rFonts w:ascii="仿宋" w:hAnsi="仿宋" w:eastAsia="仿宋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32"/>
                <w:szCs w:val="32"/>
              </w:rPr>
              <w:t>账  号</w:t>
            </w:r>
          </w:p>
        </w:tc>
        <w:tc>
          <w:tcPr>
            <w:tcW w:w="5245" w:type="dxa"/>
            <w:noWrap w:val="0"/>
            <w:vAlign w:val="center"/>
          </w:tcPr>
          <w:p w14:paraId="70ECACFD">
            <w:pPr>
              <w:pStyle w:val="11"/>
              <w:spacing w:line="360" w:lineRule="auto"/>
              <w:ind w:firstLine="0" w:firstLineChars="0"/>
              <w:jc w:val="center"/>
              <w:rPr>
                <w:rFonts w:ascii="仿宋" w:hAnsi="仿宋" w:eastAsia="仿宋"/>
                <w:color w:val="000000"/>
                <w:kern w:val="0"/>
                <w:sz w:val="32"/>
                <w:szCs w:val="32"/>
              </w:rPr>
            </w:pPr>
          </w:p>
        </w:tc>
      </w:tr>
      <w:tr w14:paraId="057E3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2807" w:type="dxa"/>
            <w:noWrap w:val="0"/>
            <w:vAlign w:val="center"/>
          </w:tcPr>
          <w:p w14:paraId="64D82473">
            <w:pPr>
              <w:pStyle w:val="11"/>
              <w:spacing w:line="360" w:lineRule="auto"/>
              <w:ind w:firstLine="0" w:firstLineChars="0"/>
              <w:jc w:val="center"/>
              <w:rPr>
                <w:rFonts w:hint="eastAsia" w:ascii="仿宋" w:hAnsi="仿宋" w:eastAsia="仿宋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color w:val="auto"/>
                <w:kern w:val="0"/>
                <w:sz w:val="32"/>
                <w:szCs w:val="32"/>
              </w:rPr>
              <w:t>联系人及联系电话</w:t>
            </w:r>
          </w:p>
        </w:tc>
        <w:tc>
          <w:tcPr>
            <w:tcW w:w="5245" w:type="dxa"/>
            <w:noWrap w:val="0"/>
            <w:vAlign w:val="center"/>
          </w:tcPr>
          <w:p w14:paraId="080BAF58">
            <w:pPr>
              <w:pStyle w:val="11"/>
              <w:spacing w:line="360" w:lineRule="auto"/>
              <w:ind w:firstLine="0" w:firstLineChars="0"/>
              <w:jc w:val="center"/>
              <w:rPr>
                <w:rFonts w:ascii="仿宋" w:hAnsi="仿宋" w:eastAsia="仿宋"/>
                <w:color w:val="FF0000"/>
                <w:kern w:val="0"/>
                <w:sz w:val="32"/>
                <w:szCs w:val="32"/>
              </w:rPr>
            </w:pPr>
          </w:p>
        </w:tc>
      </w:tr>
    </w:tbl>
    <w:p w14:paraId="279A0E9B">
      <w:pPr>
        <w:spacing w:line="360" w:lineRule="auto"/>
        <w:ind w:firstLine="482" w:firstLineChars="150"/>
        <w:jc w:val="left"/>
        <w:rPr>
          <w:rFonts w:ascii="仿宋" w:hAnsi="仿宋" w:eastAsia="仿宋"/>
          <w:b/>
          <w:color w:val="000000"/>
          <w:sz w:val="32"/>
          <w:szCs w:val="32"/>
        </w:rPr>
      </w:pPr>
      <w:r>
        <w:rPr>
          <w:rFonts w:hint="eastAsia" w:ascii="仿宋" w:hAnsi="仿宋" w:eastAsia="仿宋"/>
          <w:b/>
          <w:color w:val="000000"/>
          <w:sz w:val="32"/>
          <w:szCs w:val="32"/>
        </w:rPr>
        <w:t>第三条、甲方权利和义务</w:t>
      </w:r>
    </w:p>
    <w:p w14:paraId="134B2F00">
      <w:pPr>
        <w:spacing w:line="360" w:lineRule="auto"/>
        <w:ind w:firstLine="561"/>
        <w:jc w:val="lef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1、甲方负责下发各类比赛通知文件；负责组织和招募本项赛事所需的运动员；负责协调组织各参会嘉宾，并确保参会嘉宾准时到场。</w:t>
      </w:r>
    </w:p>
    <w:p w14:paraId="5CFC2833">
      <w:pPr>
        <w:spacing w:line="360" w:lineRule="auto"/>
        <w:ind w:firstLine="561"/>
        <w:jc w:val="lef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2、甲方应及时、准确地与乙方沟通需求；应向乙方提供必要的资料和协助，并派专人负责与乙方联络、协调。</w:t>
      </w:r>
    </w:p>
    <w:p w14:paraId="628ABC2C">
      <w:pPr>
        <w:spacing w:line="360" w:lineRule="auto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3、甲方负责对本次赛事进行监督和指导，对突发事件或其它争议提出最终处理意见的权利。</w:t>
      </w:r>
    </w:p>
    <w:p w14:paraId="1DD040D6">
      <w:pPr>
        <w:spacing w:line="360" w:lineRule="auto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4、甲方按本合同约定支付费用。</w:t>
      </w:r>
    </w:p>
    <w:p w14:paraId="02680DCB">
      <w:pPr>
        <w:spacing w:line="360" w:lineRule="auto"/>
        <w:ind w:firstLine="482" w:firstLineChars="150"/>
        <w:jc w:val="left"/>
        <w:rPr>
          <w:rFonts w:ascii="仿宋" w:hAnsi="仿宋" w:eastAsia="仿宋"/>
          <w:b/>
          <w:color w:val="000000"/>
          <w:sz w:val="32"/>
          <w:szCs w:val="32"/>
        </w:rPr>
      </w:pPr>
      <w:r>
        <w:rPr>
          <w:rFonts w:hint="eastAsia" w:ascii="仿宋" w:hAnsi="仿宋" w:eastAsia="仿宋"/>
          <w:b/>
          <w:color w:val="000000"/>
          <w:sz w:val="32"/>
          <w:szCs w:val="32"/>
        </w:rPr>
        <w:t xml:space="preserve">第四条、乙方权利和义务  </w:t>
      </w:r>
    </w:p>
    <w:p w14:paraId="1D5F87BE">
      <w:pPr>
        <w:pStyle w:val="11"/>
        <w:spacing w:line="360" w:lineRule="auto"/>
        <w:ind w:firstLine="640"/>
        <w:jc w:val="left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1、乙方负责做好本次赛事的组织和实施工作：</w:t>
      </w:r>
    </w:p>
    <w:p w14:paraId="7F88E541">
      <w:pPr>
        <w:pStyle w:val="11"/>
        <w:spacing w:line="360" w:lineRule="auto"/>
        <w:ind w:firstLine="640"/>
        <w:jc w:val="lef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含组织招募活动所需的各种裁判人员；制作本次活动所需物料设计及制作工作；购买参赛运动员及裁判与工作人员的保险工作；活动场地功能点的布置布展工作。</w:t>
      </w:r>
    </w:p>
    <w:p w14:paraId="77072719">
      <w:pPr>
        <w:spacing w:line="360" w:lineRule="auto"/>
        <w:ind w:firstLine="640" w:firstLineChars="200"/>
        <w:jc w:val="left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2、</w:t>
      </w:r>
      <w:r>
        <w:rPr>
          <w:rFonts w:hint="eastAsia" w:ascii="仿宋" w:hAnsi="仿宋" w:eastAsia="仿宋"/>
          <w:bCs/>
          <w:color w:val="000000"/>
          <w:sz w:val="32"/>
          <w:szCs w:val="32"/>
        </w:rPr>
        <w:t>乙</w:t>
      </w:r>
      <w:r>
        <w:rPr>
          <w:rFonts w:hint="eastAsia" w:ascii="仿宋" w:hAnsi="仿宋" w:eastAsia="仿宋"/>
          <w:color w:val="000000"/>
          <w:sz w:val="32"/>
          <w:szCs w:val="32"/>
        </w:rPr>
        <w:t>方应保证活动按协议要求按时、按地进行, 除发生自然灾害或不可抗拒的事件外；如确实需要更改活动时间或地点的,需提前十天向甲方提出申请,得到批准后方可实施。</w:t>
      </w:r>
    </w:p>
    <w:p w14:paraId="478F0977">
      <w:pPr>
        <w:spacing w:line="360" w:lineRule="auto"/>
        <w:ind w:firstLine="640" w:firstLineChars="200"/>
        <w:jc w:val="left"/>
        <w:rPr>
          <w:rFonts w:ascii="仿宋" w:hAnsi="仿宋" w:eastAsia="仿宋"/>
          <w:b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3、</w:t>
      </w:r>
      <w:r>
        <w:rPr>
          <w:rFonts w:hint="eastAsia" w:ascii="仿宋" w:hAnsi="仿宋" w:eastAsia="仿宋"/>
          <w:bCs/>
          <w:color w:val="000000"/>
          <w:sz w:val="32"/>
          <w:szCs w:val="32"/>
        </w:rPr>
        <w:t>乙</w:t>
      </w:r>
      <w:r>
        <w:rPr>
          <w:rFonts w:hint="eastAsia" w:ascii="仿宋" w:hAnsi="仿宋" w:eastAsia="仿宋"/>
          <w:color w:val="000000"/>
          <w:sz w:val="32"/>
          <w:szCs w:val="32"/>
        </w:rPr>
        <w:t>方在履行本合同时，因赛事需要使用甲方的名称、商标、企业标志等，需经甲方同意，但此等使用不能损害甲方的利益。</w:t>
      </w:r>
    </w:p>
    <w:p w14:paraId="3F7CB167">
      <w:pPr>
        <w:pStyle w:val="3"/>
        <w:ind w:firstLine="640"/>
        <w:rPr>
          <w:rFonts w:ascii="仿宋_GB2312" w:eastAsia="仿宋_GB2312"/>
          <w:color w:val="auto"/>
          <w:sz w:val="30"/>
          <w:szCs w:val="30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4、</w:t>
      </w:r>
      <w:r>
        <w:rPr>
          <w:rFonts w:hint="eastAsia" w:ascii="仿宋_GB2312" w:hAnsi="仿宋" w:eastAsia="仿宋_GB2312" w:cs="仿宋"/>
          <w:color w:val="auto"/>
          <w:sz w:val="30"/>
          <w:szCs w:val="30"/>
        </w:rPr>
        <w:t>乙方应提交包括但不限于影视、文本资料及素材资料用于项目宣传、存档。</w:t>
      </w:r>
    </w:p>
    <w:p w14:paraId="048305AA">
      <w:pPr>
        <w:spacing w:line="360" w:lineRule="auto"/>
        <w:ind w:firstLine="640" w:firstLineChars="200"/>
        <w:jc w:val="lef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5、</w:t>
      </w:r>
      <w:r>
        <w:rPr>
          <w:rFonts w:hint="eastAsia" w:ascii="仿宋_GB2312" w:eastAsia="仿宋_GB2312"/>
          <w:color w:val="auto"/>
          <w:sz w:val="30"/>
          <w:szCs w:val="30"/>
        </w:rPr>
        <w:t>乙方需</w:t>
      </w:r>
      <w:r>
        <w:rPr>
          <w:rFonts w:hint="eastAsia" w:ascii="仿宋_GB2312" w:hAnsi="仿宋" w:eastAsia="仿宋_GB2312" w:cs="仿宋"/>
          <w:color w:val="auto"/>
          <w:sz w:val="30"/>
          <w:szCs w:val="30"/>
        </w:rPr>
        <w:t>接受、</w:t>
      </w:r>
      <w:r>
        <w:rPr>
          <w:rFonts w:hint="eastAsia" w:ascii="仿宋_GB2312" w:eastAsia="仿宋_GB2312"/>
          <w:color w:val="auto"/>
          <w:sz w:val="30"/>
          <w:szCs w:val="30"/>
        </w:rPr>
        <w:t>配合</w:t>
      </w:r>
      <w:r>
        <w:rPr>
          <w:rFonts w:hint="eastAsia" w:ascii="仿宋_GB2312" w:hAnsi="仿宋" w:eastAsia="仿宋_GB2312" w:cs="仿宋"/>
          <w:color w:val="auto"/>
          <w:sz w:val="30"/>
          <w:szCs w:val="30"/>
        </w:rPr>
        <w:t>甲方项目的各类</w:t>
      </w:r>
      <w:r>
        <w:rPr>
          <w:rFonts w:hint="eastAsia" w:ascii="仿宋_GB2312" w:eastAsia="仿宋_GB2312"/>
          <w:color w:val="auto"/>
          <w:sz w:val="30"/>
          <w:szCs w:val="30"/>
        </w:rPr>
        <w:t>审计</w:t>
      </w:r>
      <w:r>
        <w:rPr>
          <w:rFonts w:hint="eastAsia" w:ascii="仿宋_GB2312" w:hAnsi="仿宋" w:eastAsia="仿宋_GB2312" w:cs="仿宋"/>
          <w:color w:val="auto"/>
          <w:sz w:val="30"/>
          <w:szCs w:val="30"/>
        </w:rPr>
        <w:t>检查、绩效考核工作</w:t>
      </w:r>
      <w:r>
        <w:rPr>
          <w:rFonts w:hint="eastAsia" w:ascii="仿宋_GB2312" w:eastAsia="仿宋_GB2312"/>
          <w:color w:val="auto"/>
          <w:sz w:val="30"/>
          <w:szCs w:val="30"/>
        </w:rPr>
        <w:t>。</w:t>
      </w:r>
    </w:p>
    <w:p w14:paraId="775E6371">
      <w:pPr>
        <w:spacing w:line="360" w:lineRule="auto"/>
        <w:ind w:firstLine="643" w:firstLineChars="200"/>
        <w:jc w:val="left"/>
        <w:rPr>
          <w:rFonts w:hint="eastAsia" w:ascii="仿宋" w:hAnsi="仿宋" w:eastAsia="仿宋"/>
          <w:b/>
          <w:color w:val="auto"/>
          <w:sz w:val="32"/>
          <w:szCs w:val="32"/>
        </w:rPr>
      </w:pPr>
      <w:r>
        <w:rPr>
          <w:rFonts w:hint="eastAsia" w:ascii="仿宋" w:hAnsi="仿宋" w:eastAsia="仿宋"/>
          <w:b/>
          <w:color w:val="auto"/>
          <w:sz w:val="32"/>
          <w:szCs w:val="32"/>
        </w:rPr>
        <w:t>第五条、违约责任</w:t>
      </w:r>
    </w:p>
    <w:p w14:paraId="08F84A8C">
      <w:pPr>
        <w:pStyle w:val="12"/>
        <w:snapToGrid w:val="0"/>
        <w:spacing w:line="560" w:lineRule="exact"/>
        <w:ind w:firstLine="600"/>
        <w:rPr>
          <w:rFonts w:ascii="仿宋_GB2312" w:hAnsi="仿宋" w:eastAsia="仿宋_GB2312" w:cs="仿宋"/>
          <w:color w:val="auto"/>
          <w:sz w:val="30"/>
          <w:szCs w:val="30"/>
        </w:rPr>
      </w:pPr>
      <w:r>
        <w:rPr>
          <w:rFonts w:hint="eastAsia" w:ascii="仿宋_GB2312" w:hAnsi="仿宋" w:eastAsia="仿宋_GB2312" w:cs="仿宋"/>
          <w:color w:val="auto"/>
          <w:sz w:val="30"/>
          <w:szCs w:val="30"/>
        </w:rPr>
        <w:t>甲乙双方出现以下行为视为违约，其违约责任由违约方承担。甲方有权依据违约情况中止合同进行或拒绝支付合同费用，并要求乙方做好善后工作；甲方违约，乙方有权中止履行合同或要求支付服务费用。</w:t>
      </w:r>
    </w:p>
    <w:p w14:paraId="2F651CCC">
      <w:pPr>
        <w:spacing w:line="360" w:lineRule="auto"/>
        <w:ind w:firstLine="640" w:firstLineChars="200"/>
        <w:jc w:val="left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（一）甲方违约责任</w:t>
      </w:r>
    </w:p>
    <w:p w14:paraId="06720CCB">
      <w:pPr>
        <w:spacing w:line="360" w:lineRule="auto"/>
        <w:ind w:firstLine="480" w:firstLineChars="150"/>
        <w:jc w:val="left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 1、因甲方不能按时支付合同费用导致活动延误，其责任由甲方承担。</w:t>
      </w:r>
    </w:p>
    <w:p w14:paraId="3CCB858F">
      <w:pPr>
        <w:spacing w:line="360" w:lineRule="auto"/>
        <w:ind w:firstLine="480" w:firstLineChars="150"/>
        <w:jc w:val="left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b w:val="0"/>
          <w:bCs/>
          <w:color w:val="000000"/>
          <w:sz w:val="32"/>
          <w:szCs w:val="32"/>
        </w:rPr>
        <w:t>2、</w:t>
      </w:r>
      <w:r>
        <w:rPr>
          <w:rFonts w:hint="eastAsia" w:ascii="仿宋" w:hAnsi="仿宋" w:eastAsia="仿宋"/>
          <w:color w:val="000000"/>
          <w:sz w:val="32"/>
          <w:szCs w:val="32"/>
        </w:rPr>
        <w:t>因甲方延迟、退后或取消活动造成的损失，由甲方承担。</w:t>
      </w:r>
    </w:p>
    <w:p w14:paraId="3C51B986">
      <w:pPr>
        <w:spacing w:line="360" w:lineRule="auto"/>
        <w:ind w:firstLine="480" w:firstLineChars="150"/>
        <w:jc w:val="left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（二）乙方违约责任</w:t>
      </w:r>
    </w:p>
    <w:p w14:paraId="037A91D0">
      <w:pPr>
        <w:spacing w:line="360" w:lineRule="auto"/>
        <w:ind w:firstLine="480" w:firstLineChars="150"/>
        <w:jc w:val="left"/>
        <w:rPr>
          <w:rFonts w:hint="eastAsia" w:ascii="仿宋" w:hAnsi="仿宋" w:eastAsia="仿宋"/>
          <w:b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3、由于</w:t>
      </w:r>
      <w:r>
        <w:rPr>
          <w:rFonts w:hint="eastAsia" w:ascii="仿宋" w:hAnsi="仿宋" w:eastAsia="仿宋"/>
          <w:bCs/>
          <w:color w:val="000000"/>
          <w:sz w:val="32"/>
          <w:szCs w:val="32"/>
        </w:rPr>
        <w:t>乙</w:t>
      </w:r>
      <w:r>
        <w:rPr>
          <w:rFonts w:hint="eastAsia" w:ascii="仿宋" w:hAnsi="仿宋" w:eastAsia="仿宋"/>
          <w:color w:val="000000"/>
          <w:sz w:val="32"/>
          <w:szCs w:val="32"/>
        </w:rPr>
        <w:t>方原因不能按合同要求执行活动，其责任由</w:t>
      </w:r>
      <w:r>
        <w:rPr>
          <w:rFonts w:hint="eastAsia" w:ascii="仿宋" w:hAnsi="仿宋" w:eastAsia="仿宋"/>
          <w:bCs/>
          <w:color w:val="000000"/>
          <w:sz w:val="32"/>
          <w:szCs w:val="32"/>
        </w:rPr>
        <w:t>乙</w:t>
      </w:r>
      <w:r>
        <w:rPr>
          <w:rFonts w:hint="eastAsia" w:ascii="仿宋" w:hAnsi="仿宋" w:eastAsia="仿宋"/>
          <w:color w:val="000000"/>
          <w:sz w:val="32"/>
          <w:szCs w:val="32"/>
        </w:rPr>
        <w:t>方承担。</w:t>
      </w:r>
    </w:p>
    <w:p w14:paraId="6AB49C7B">
      <w:pPr>
        <w:spacing w:line="360" w:lineRule="auto"/>
        <w:ind w:firstLine="480" w:firstLineChars="150"/>
        <w:jc w:val="left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b w:val="0"/>
          <w:bCs/>
          <w:color w:val="000000"/>
          <w:sz w:val="32"/>
          <w:szCs w:val="32"/>
        </w:rPr>
        <w:t>4、</w:t>
      </w:r>
      <w:r>
        <w:rPr>
          <w:rFonts w:hint="eastAsia" w:ascii="仿宋" w:hAnsi="仿宋" w:eastAsia="仿宋"/>
          <w:color w:val="000000"/>
          <w:sz w:val="32"/>
          <w:szCs w:val="32"/>
        </w:rPr>
        <w:t>甲</w:t>
      </w:r>
      <w:r>
        <w:rPr>
          <w:rFonts w:hint="eastAsia" w:ascii="仿宋" w:hAnsi="仿宋" w:eastAsia="仿宋"/>
          <w:bCs/>
          <w:color w:val="000000"/>
          <w:sz w:val="32"/>
          <w:szCs w:val="32"/>
        </w:rPr>
        <w:t>乙</w:t>
      </w:r>
      <w:r>
        <w:rPr>
          <w:rFonts w:hint="eastAsia" w:ascii="仿宋" w:hAnsi="仿宋" w:eastAsia="仿宋"/>
          <w:color w:val="000000"/>
          <w:sz w:val="32"/>
          <w:szCs w:val="32"/>
        </w:rPr>
        <w:t>双方不得泄露在履行本合同过程中获知的对方商业秘密。</w:t>
      </w:r>
    </w:p>
    <w:p w14:paraId="0BD1145D">
      <w:pPr>
        <w:spacing w:line="360" w:lineRule="auto"/>
        <w:ind w:firstLine="482" w:firstLineChars="150"/>
        <w:jc w:val="lef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b/>
          <w:color w:val="000000"/>
          <w:sz w:val="32"/>
          <w:szCs w:val="32"/>
        </w:rPr>
        <w:t xml:space="preserve">第六条 其他 </w:t>
      </w:r>
    </w:p>
    <w:p w14:paraId="5DF8B957">
      <w:pPr>
        <w:spacing w:line="360" w:lineRule="auto"/>
        <w:ind w:firstLine="640" w:firstLineChars="200"/>
        <w:jc w:val="left"/>
        <w:rPr>
          <w:rFonts w:hint="eastAsia" w:ascii="仿宋" w:hAnsi="仿宋" w:eastAsia="仿宋"/>
          <w:b/>
          <w:color w:val="000000"/>
          <w:sz w:val="32"/>
          <w:szCs w:val="32"/>
        </w:rPr>
      </w:pPr>
      <w:r>
        <w:rPr>
          <w:rFonts w:hint="eastAsia" w:ascii="仿宋" w:hAnsi="仿宋" w:eastAsia="仿宋"/>
          <w:b w:val="0"/>
          <w:bCs/>
          <w:color w:val="000000"/>
          <w:sz w:val="32"/>
          <w:szCs w:val="32"/>
        </w:rPr>
        <w:t>1、</w:t>
      </w:r>
      <w:r>
        <w:rPr>
          <w:rFonts w:hint="eastAsia" w:ascii="仿宋" w:hAnsi="仿宋" w:eastAsia="仿宋"/>
          <w:color w:val="000000"/>
          <w:sz w:val="32"/>
          <w:szCs w:val="32"/>
        </w:rPr>
        <w:t>本合同签定后，经双方协商一致，可以对本合同有关条款进行变更或者补充，但要以书面形式确认。上述文件一经签署，即具有法律效力，并成为本合同的有效组成部分之一。</w:t>
      </w:r>
    </w:p>
    <w:p w14:paraId="0810515C">
      <w:pPr>
        <w:spacing w:line="360" w:lineRule="auto"/>
        <w:ind w:firstLine="627" w:firstLineChars="196"/>
        <w:jc w:val="left"/>
        <w:rPr>
          <w:rFonts w:hint="eastAsia" w:ascii="仿宋" w:hAnsi="仿宋" w:eastAsia="仿宋"/>
          <w:b/>
          <w:color w:val="000000"/>
          <w:sz w:val="32"/>
          <w:szCs w:val="32"/>
        </w:rPr>
      </w:pPr>
      <w:r>
        <w:rPr>
          <w:rFonts w:hint="eastAsia" w:ascii="仿宋" w:hAnsi="仿宋" w:eastAsia="仿宋"/>
          <w:b w:val="0"/>
          <w:bCs/>
          <w:color w:val="000000"/>
          <w:sz w:val="32"/>
          <w:szCs w:val="32"/>
        </w:rPr>
        <w:t>2、</w:t>
      </w:r>
      <w:r>
        <w:rPr>
          <w:rFonts w:hint="eastAsia" w:ascii="仿宋" w:hAnsi="仿宋" w:eastAsia="仿宋"/>
          <w:bCs/>
          <w:color w:val="000000"/>
          <w:sz w:val="32"/>
          <w:szCs w:val="32"/>
        </w:rPr>
        <w:t>订立本合同所依据的客观情况发生重大变化，致使本合同无法履行的，经双方协商同意，可以变更本合同相关内容或者终止合同的履行，如对一方已经造成经济损失，另一方应进行相应补偿。</w:t>
      </w:r>
    </w:p>
    <w:p w14:paraId="2994E7A6">
      <w:pPr>
        <w:spacing w:line="360" w:lineRule="auto"/>
        <w:ind w:firstLine="470" w:firstLineChars="147"/>
        <w:jc w:val="left"/>
        <w:rPr>
          <w:rFonts w:ascii="仿宋" w:hAnsi="仿宋" w:eastAsia="仿宋"/>
          <w:b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3、任何一方违反本合同，给对方造成损失的，应友好协商解决；在本合同其他条款对违约有具体约定时，从其约定。</w:t>
      </w:r>
    </w:p>
    <w:p w14:paraId="4FA70B96">
      <w:pPr>
        <w:pStyle w:val="3"/>
        <w:ind w:firstLine="419" w:firstLineChars="131"/>
        <w:rPr>
          <w:rFonts w:hint="eastAsia" w:ascii="仿宋" w:hAnsi="仿宋" w:eastAsia="仿宋"/>
          <w:bCs/>
          <w:color w:val="000000"/>
          <w:sz w:val="32"/>
          <w:szCs w:val="32"/>
        </w:rPr>
      </w:pPr>
      <w:r>
        <w:rPr>
          <w:rFonts w:hint="eastAsia" w:ascii="仿宋" w:hAnsi="仿宋" w:eastAsia="仿宋"/>
          <w:bCs/>
          <w:color w:val="000000"/>
          <w:sz w:val="32"/>
          <w:szCs w:val="32"/>
        </w:rPr>
        <w:t>4、因不可抗拒原因或其他意外事件，应当迟延履行本合同，应将事件情况以书面形式通知另一方并向另一方提交相应的证明。</w:t>
      </w:r>
    </w:p>
    <w:p w14:paraId="536E8D3B">
      <w:pPr>
        <w:pStyle w:val="11"/>
        <w:spacing w:line="360" w:lineRule="auto"/>
        <w:ind w:firstLine="64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bCs/>
          <w:color w:val="000000"/>
          <w:sz w:val="32"/>
          <w:szCs w:val="32"/>
        </w:rPr>
        <w:t>5、甲乙双方对本合同的订立、解释、履行、效力等发生争议的，应友好协商解决；协商不成的，双方同意向合同签订地仲裁委员会提交仲裁</w:t>
      </w:r>
      <w:r>
        <w:rPr>
          <w:rFonts w:ascii="仿宋" w:hAnsi="仿宋" w:eastAsia="仿宋"/>
          <w:color w:val="000000"/>
          <w:sz w:val="32"/>
          <w:szCs w:val="32"/>
        </w:rPr>
        <w:t>或</w:t>
      </w:r>
      <w:r>
        <w:rPr>
          <w:rFonts w:hint="eastAsia" w:ascii="仿宋" w:hAnsi="仿宋" w:eastAsia="仿宋"/>
          <w:color w:val="000000"/>
          <w:sz w:val="32"/>
          <w:szCs w:val="32"/>
        </w:rPr>
        <w:t>提交给甲方</w:t>
      </w:r>
      <w:r>
        <w:rPr>
          <w:rFonts w:ascii="仿宋" w:hAnsi="仿宋" w:eastAsia="仿宋"/>
          <w:color w:val="000000"/>
          <w:sz w:val="32"/>
          <w:szCs w:val="32"/>
        </w:rPr>
        <w:t>所在地人民法院</w:t>
      </w:r>
      <w:r>
        <w:rPr>
          <w:rFonts w:hint="eastAsia" w:ascii="仿宋" w:hAnsi="仿宋" w:eastAsia="仿宋"/>
          <w:color w:val="000000"/>
          <w:sz w:val="32"/>
          <w:szCs w:val="32"/>
        </w:rPr>
        <w:t>裁决，</w:t>
      </w:r>
      <w:r>
        <w:rPr>
          <w:rFonts w:hint="eastAsia" w:ascii="仿宋_GB2312" w:hAnsi="仿宋_GB2312" w:eastAsia="仿宋_GB2312" w:cs="仿宋_GB2312"/>
          <w:color w:val="000000"/>
          <w:sz w:val="30"/>
          <w:szCs w:val="30"/>
        </w:rPr>
        <w:t>仲裁或起诉</w:t>
      </w:r>
      <w:r>
        <w:rPr>
          <w:rFonts w:hint="eastAsia" w:ascii="仿宋_GB2312" w:hAnsi="仿宋" w:eastAsia="仿宋_GB2312" w:cs="仿宋"/>
          <w:color w:val="000000"/>
          <w:sz w:val="30"/>
          <w:szCs w:val="30"/>
        </w:rPr>
        <w:t>费用由败诉方承担。</w:t>
      </w:r>
      <w:r>
        <w:rPr>
          <w:rFonts w:ascii="仿宋" w:hAnsi="仿宋" w:eastAsia="仿宋"/>
          <w:color w:val="000000"/>
          <w:sz w:val="32"/>
          <w:szCs w:val="32"/>
        </w:rPr>
        <w:t>。</w:t>
      </w:r>
    </w:p>
    <w:p w14:paraId="257A41D6">
      <w:pPr>
        <w:pStyle w:val="11"/>
        <w:spacing w:line="360" w:lineRule="auto"/>
        <w:ind w:firstLine="64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6、</w:t>
      </w:r>
      <w:r>
        <w:rPr>
          <w:rFonts w:ascii="仿宋" w:hAnsi="仿宋" w:eastAsia="仿宋"/>
          <w:color w:val="000000"/>
          <w:sz w:val="32"/>
          <w:szCs w:val="32"/>
        </w:rPr>
        <w:t>本合同经甲乙</w:t>
      </w:r>
      <w:r>
        <w:rPr>
          <w:rFonts w:hint="eastAsia" w:ascii="仿宋" w:hAnsi="仿宋" w:eastAsia="仿宋"/>
          <w:color w:val="000000"/>
          <w:sz w:val="32"/>
          <w:szCs w:val="32"/>
        </w:rPr>
        <w:t>双方</w:t>
      </w:r>
      <w:r>
        <w:rPr>
          <w:rFonts w:ascii="仿宋" w:hAnsi="仿宋" w:eastAsia="仿宋"/>
          <w:color w:val="000000"/>
          <w:sz w:val="32"/>
          <w:szCs w:val="32"/>
        </w:rPr>
        <w:t>盖章签字之日起生效。本合同</w:t>
      </w:r>
      <w:r>
        <w:rPr>
          <w:rFonts w:hint="eastAsia" w:ascii="仿宋" w:hAnsi="仿宋" w:eastAsia="仿宋"/>
          <w:color w:val="000000"/>
          <w:sz w:val="32"/>
          <w:szCs w:val="32"/>
        </w:rPr>
        <w:t>一式叁份</w:t>
      </w:r>
      <w:r>
        <w:rPr>
          <w:rFonts w:ascii="仿宋" w:hAnsi="仿宋" w:eastAsia="仿宋"/>
          <w:color w:val="000000"/>
          <w:sz w:val="32"/>
          <w:szCs w:val="32"/>
        </w:rPr>
        <w:t>，甲方执两份</w:t>
      </w:r>
      <w:r>
        <w:rPr>
          <w:rFonts w:hint="eastAsia" w:ascii="仿宋" w:hAnsi="仿宋" w:eastAsia="仿宋"/>
          <w:color w:val="000000"/>
          <w:sz w:val="32"/>
          <w:szCs w:val="32"/>
        </w:rPr>
        <w:t>，乙方执壹</w:t>
      </w:r>
      <w:r>
        <w:rPr>
          <w:rFonts w:ascii="仿宋" w:hAnsi="仿宋" w:eastAsia="仿宋"/>
          <w:color w:val="000000"/>
          <w:sz w:val="32"/>
          <w:szCs w:val="32"/>
        </w:rPr>
        <w:t>份，具有同等法律效力。</w:t>
      </w:r>
    </w:p>
    <w:p w14:paraId="16AE2266">
      <w:pPr>
        <w:pStyle w:val="3"/>
        <w:ind w:firstLine="640"/>
        <w:rPr>
          <w:rFonts w:ascii="仿宋_GB2312" w:hAnsi="仿宋" w:eastAsia="仿宋_GB2312" w:cs="仿宋"/>
          <w:sz w:val="30"/>
          <w:szCs w:val="30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7、</w:t>
      </w:r>
      <w:r>
        <w:rPr>
          <w:rFonts w:hint="eastAsia" w:ascii="仿宋_GB2312" w:hAnsi="仿宋" w:eastAsia="仿宋_GB2312" w:cs="仿宋"/>
          <w:color w:val="000000"/>
          <w:sz w:val="30"/>
          <w:szCs w:val="30"/>
        </w:rPr>
        <w:t>本合同有效日期</w:t>
      </w:r>
      <w:r>
        <w:rPr>
          <w:rFonts w:hint="eastAsia" w:ascii="仿宋_GB2312" w:hAnsi="仿宋" w:eastAsia="仿宋_GB2312" w:cs="仿宋"/>
          <w:sz w:val="30"/>
          <w:szCs w:val="30"/>
        </w:rPr>
        <w:t>为2024年  月  日至2024年  月 日。</w:t>
      </w:r>
    </w:p>
    <w:p w14:paraId="6D74D101">
      <w:pPr>
        <w:widowControl/>
        <w:tabs>
          <w:tab w:val="left" w:pos="8391"/>
        </w:tabs>
        <w:autoSpaceDE w:val="0"/>
        <w:autoSpaceDN w:val="0"/>
        <w:snapToGrid w:val="0"/>
        <w:spacing w:line="560" w:lineRule="exact"/>
        <w:ind w:right="-69"/>
        <w:textAlignment w:val="bottom"/>
        <w:rPr>
          <w:rFonts w:ascii="仿宋_GB2312" w:hAnsi="仿宋" w:eastAsia="仿宋_GB2312" w:cs="仿宋"/>
          <w:kern w:val="0"/>
          <w:sz w:val="30"/>
          <w:szCs w:val="30"/>
        </w:rPr>
      </w:pPr>
      <w:r>
        <w:rPr>
          <w:rFonts w:hint="eastAsia" w:ascii="仿宋_GB2312" w:hAnsi="仿宋" w:eastAsia="仿宋_GB2312" w:cs="仿宋"/>
          <w:kern w:val="0"/>
          <w:sz w:val="30"/>
          <w:szCs w:val="30"/>
        </w:rPr>
        <w:br w:type="page"/>
      </w:r>
      <w:r>
        <w:rPr>
          <w:rFonts w:hint="eastAsia" w:ascii="仿宋_GB2312" w:hAnsi="仿宋" w:eastAsia="仿宋_GB2312" w:cs="仿宋"/>
          <w:kern w:val="0"/>
          <w:sz w:val="30"/>
          <w:szCs w:val="30"/>
        </w:rPr>
        <w:t>（以下无正文，为合同签字盖章页）</w:t>
      </w:r>
    </w:p>
    <w:p w14:paraId="4F56970B">
      <w:pPr>
        <w:pStyle w:val="11"/>
        <w:spacing w:line="360" w:lineRule="auto"/>
        <w:ind w:firstLine="640"/>
        <w:rPr>
          <w:rFonts w:ascii="仿宋" w:hAnsi="仿宋" w:eastAsia="仿宋"/>
          <w:color w:val="000000"/>
          <w:sz w:val="32"/>
          <w:szCs w:val="32"/>
        </w:rPr>
      </w:pPr>
    </w:p>
    <w:p w14:paraId="376405DD">
      <w:pPr>
        <w:pStyle w:val="11"/>
        <w:spacing w:line="360" w:lineRule="auto"/>
        <w:ind w:left="5760" w:hanging="5760" w:hangingChars="18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甲方</w:t>
      </w:r>
      <w:r>
        <w:rPr>
          <w:rFonts w:hint="eastAsia" w:ascii="仿宋_GB2312" w:hAnsi="仿宋" w:eastAsia="仿宋_GB2312" w:cs="仿宋"/>
          <w:color w:val="000000"/>
          <w:kern w:val="0"/>
          <w:sz w:val="30"/>
          <w:szCs w:val="30"/>
        </w:rPr>
        <w:t>（盖章）：</w:t>
      </w:r>
      <w:r>
        <w:rPr>
          <w:rFonts w:hint="eastAsia" w:ascii="仿宋" w:hAnsi="仿宋" w:eastAsia="仿宋"/>
          <w:color w:val="000000"/>
          <w:sz w:val="32"/>
          <w:szCs w:val="32"/>
        </w:rPr>
        <w:t>:              乙方</w:t>
      </w:r>
      <w:r>
        <w:rPr>
          <w:rFonts w:hint="eastAsia" w:ascii="仿宋_GB2312" w:hAnsi="仿宋" w:eastAsia="仿宋_GB2312" w:cs="仿宋"/>
          <w:color w:val="000000"/>
          <w:kern w:val="0"/>
          <w:sz w:val="30"/>
          <w:szCs w:val="30"/>
        </w:rPr>
        <w:t>（盖章）：</w:t>
      </w:r>
    </w:p>
    <w:p w14:paraId="46861111">
      <w:pPr>
        <w:spacing w:line="360" w:lineRule="auto"/>
        <w:rPr>
          <w:rFonts w:hint="eastAsia" w:ascii="仿宋" w:hAnsi="仿宋" w:eastAsia="仿宋"/>
          <w:color w:val="000000"/>
          <w:sz w:val="32"/>
          <w:szCs w:val="32"/>
        </w:rPr>
      </w:pPr>
    </w:p>
    <w:p w14:paraId="3B537A14">
      <w:pPr>
        <w:spacing w:line="360" w:lineRule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法人或代理人                 法人或代理人</w:t>
      </w:r>
    </w:p>
    <w:p w14:paraId="186DEBEE">
      <w:pPr>
        <w:spacing w:line="360" w:lineRule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盖章/签字:                   盖章/签字:</w:t>
      </w:r>
    </w:p>
    <w:p w14:paraId="2C2D42BD">
      <w:pPr>
        <w:spacing w:line="360" w:lineRule="auto"/>
        <w:rPr>
          <w:rFonts w:ascii="仿宋" w:hAnsi="仿宋" w:eastAsia="仿宋"/>
          <w:color w:val="000000"/>
          <w:sz w:val="32"/>
          <w:szCs w:val="32"/>
        </w:rPr>
      </w:pPr>
    </w:p>
    <w:p w14:paraId="2F66B46B">
      <w:pPr>
        <w:spacing w:line="360" w:lineRule="auto"/>
        <w:ind w:firstLine="480" w:firstLineChars="150"/>
      </w:pPr>
      <w:r>
        <w:rPr>
          <w:rFonts w:hint="eastAsia" w:ascii="仿宋" w:hAnsi="仿宋" w:eastAsia="仿宋"/>
          <w:color w:val="000000"/>
          <w:sz w:val="32"/>
          <w:szCs w:val="32"/>
        </w:rPr>
        <w:t>年  月  日                      年  月   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_4eff_5b8b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BA29F3">
    <w:pPr>
      <w:pStyle w:val="4"/>
      <w:jc w:val="right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5</w:t>
    </w:r>
    <w:r>
      <w:rPr>
        <w:b/>
        <w:bCs/>
        <w:sz w:val="24"/>
        <w:szCs w:val="24"/>
      </w:rPr>
      <w:fldChar w:fldCharType="end"/>
    </w:r>
  </w:p>
  <w:p w14:paraId="25DF7C61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2OGFiNDRhY2MyNDg0NWU3Y2U0ZWRlZjRmN2E1ZTEifQ=="/>
  </w:docVars>
  <w:rsids>
    <w:rsidRoot w:val="006B6D7C"/>
    <w:rsid w:val="00003C3C"/>
    <w:rsid w:val="00035FDE"/>
    <w:rsid w:val="0004118C"/>
    <w:rsid w:val="00043A1D"/>
    <w:rsid w:val="000A5476"/>
    <w:rsid w:val="0038394A"/>
    <w:rsid w:val="003849ED"/>
    <w:rsid w:val="00461929"/>
    <w:rsid w:val="004C245B"/>
    <w:rsid w:val="00500901"/>
    <w:rsid w:val="005909B1"/>
    <w:rsid w:val="00593A1D"/>
    <w:rsid w:val="006207BD"/>
    <w:rsid w:val="006419DE"/>
    <w:rsid w:val="006465AD"/>
    <w:rsid w:val="006B6D7C"/>
    <w:rsid w:val="007B61CE"/>
    <w:rsid w:val="007E4944"/>
    <w:rsid w:val="008E4D16"/>
    <w:rsid w:val="0093205D"/>
    <w:rsid w:val="00A3009F"/>
    <w:rsid w:val="00A57689"/>
    <w:rsid w:val="00AD72D4"/>
    <w:rsid w:val="00B47860"/>
    <w:rsid w:val="00CF6B71"/>
    <w:rsid w:val="00D60438"/>
    <w:rsid w:val="27C42A30"/>
    <w:rsid w:val="4A9B38BF"/>
    <w:rsid w:val="679F1F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99"/>
    <w:pPr>
      <w:ind w:firstLine="420" w:firstLineChars="200"/>
    </w:pPr>
    <w:rPr>
      <w:szCs w:val="24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脚 Char"/>
    <w:link w:val="4"/>
    <w:qFormat/>
    <w:uiPriority w:val="99"/>
    <w:rPr>
      <w:sz w:val="18"/>
      <w:szCs w:val="18"/>
    </w:rPr>
  </w:style>
  <w:style w:type="character" w:customStyle="1" w:styleId="10">
    <w:name w:val="页眉 Char"/>
    <w:link w:val="5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1698</Words>
  <Characters>1722</Characters>
  <Lines>14</Lines>
  <Paragraphs>3</Paragraphs>
  <TotalTime>4</TotalTime>
  <ScaleCrop>false</ScaleCrop>
  <LinksUpToDate>false</LinksUpToDate>
  <CharactersWithSpaces>1892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2024-04-09T09:02:00Z</dcterms:created>
  <dc:creator>Administrator</dc:creator>
  <cp:lastModifiedBy>豆豆</cp:lastModifiedBy>
  <dcterms:modified xsi:type="dcterms:W3CDTF">2025-05-20T05:46:42Z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4BCDDDB97FD540A9BE7C70DE31B75CE3_13</vt:lpwstr>
  </property>
  <property fmtid="{D5CDD505-2E9C-101B-9397-08002B2CF9AE}" pid="4" name="KSOTemplateDocerSaveRecord">
    <vt:lpwstr>eyJoZGlkIjoiOTliYjYwNTRjN2M2ZWEyN2ZhMjNhZTk1MzY2OGIxMjAiLCJ1c2VySWQiOiI0MzYwMTk5NTcifQ==</vt:lpwstr>
  </property>
</Properties>
</file>