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版本号：SCZB2025CS120900120250604001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西安市档案馆关于《西安抗战阵亡将士公墓及纪念碑档案史料汇编》和《孤儿院父张子宜》编辑出版项目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SCZB2025CS1209001</w:t>
      </w:r>
      <w:r>
        <w:br/>
      </w:r>
      <w:r>
        <w:br/>
      </w:r>
      <w:r>
        <w:br/>
      </w:r>
    </w:p>
    <w:p>
      <w:pPr>
        <w:pStyle w:val="null3"/>
        <w:jc w:val="center"/>
        <w:outlineLvl w:val="2"/>
      </w:pPr>
      <w:r>
        <w:rPr>
          <w:rFonts w:ascii="仿宋_GB2312" w:hAnsi="仿宋_GB2312" w:cs="仿宋_GB2312" w:eastAsia="仿宋_GB2312"/>
          <w:sz w:val="28"/>
          <w:b/>
        </w:rPr>
        <w:t>西安市档案馆（本级）</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西安市档案馆（本级）</w:t>
      </w:r>
      <w:r>
        <w:rPr>
          <w:rFonts w:ascii="仿宋_GB2312" w:hAnsi="仿宋_GB2312" w:cs="仿宋_GB2312" w:eastAsia="仿宋_GB2312"/>
        </w:rPr>
        <w:t>委托，拟对</w:t>
      </w:r>
      <w:r>
        <w:rPr>
          <w:rFonts w:ascii="仿宋_GB2312" w:hAnsi="仿宋_GB2312" w:cs="仿宋_GB2312" w:eastAsia="仿宋_GB2312"/>
        </w:rPr>
        <w:t>西安市档案馆关于《西安抗战阵亡将士公墓及纪念碑档案史料汇编》和《孤儿院父张子宜》编辑出版项目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SCZB2025CS1209001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西安市档案馆关于《西安抗战阵亡将士公墓及纪念碑档案史料汇编》和《孤儿院父张子宜》编辑出版项目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抗战阵亡将士公墓及纪念碑档案史料汇编》为纪念抗日战争胜利及世界反法西斯战争胜利80周年，深入发掘馆藏档案资源，对馆藏中有关西安修建抗战阵亡将士公墓、纪念碑、纪念亭的档案进行系统梳理，汇编成册，以缅怀和纪念那些为国牺牲的忠勇将士和在战争中罹难的无辜民众，弘扬爱国主义精神，激发广大人民群众的爱国热情，让更多的人铭记历史，致敬英雄，不负使命，砥砺前行。 《孤儿院父张子宜》深入发掘档案资源，梳理馆藏档案中有关民国陕西慈善家张子宜及其创办西安孤儿教养院的档案，结合相关史料、史实，编撰成书，真实还原张子宜先生创办西安孤儿教养院的艰辛和付出，缅怀张子宜先生爱国救国报国之情及为当时苦难的中国，尤其是陕西慈善事业、教育事业所做出的巨大贡献，弘扬中华民族优秀传统美德，振奋民族精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采购包1（西安市档案馆关于《西安抗战阵亡将士公墓及纪念碑档案史料汇编》和《孤儿院父张子宜》编辑出版项目）：属于专门面向中小企业采购。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 ，供应商需在项目电子化交易系统中按要求上传相应证明文件并进行电子签章</w:t>
      </w:r>
    </w:p>
    <w:p>
      <w:pPr>
        <w:pStyle w:val="null3"/>
      </w:pPr>
      <w:r>
        <w:rPr>
          <w:rFonts w:ascii="仿宋_GB2312" w:hAnsi="仿宋_GB2312" w:cs="仿宋_GB2312" w:eastAsia="仿宋_GB2312"/>
        </w:rPr>
        <w:t>2、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 供应商需在项目电子化交易系统中按要求上传相应证明文件并进行电子签章</w:t>
      </w:r>
    </w:p>
    <w:p>
      <w:pPr>
        <w:pStyle w:val="null3"/>
      </w:pPr>
      <w:r>
        <w:rPr>
          <w:rFonts w:ascii="仿宋_GB2312" w:hAnsi="仿宋_GB2312" w:cs="仿宋_GB2312" w:eastAsia="仿宋_GB2312"/>
        </w:rPr>
        <w:t>3、供应商具备《图书出版许可证》：供应商具备《图书出版许可证》，供应商需在项目电子化交易系统中按要求上传相应证明文件并进行电子签章</w:t>
      </w:r>
    </w:p>
    <w:p>
      <w:pPr>
        <w:pStyle w:val="null3"/>
      </w:pPr>
      <w:r>
        <w:rPr>
          <w:rFonts w:ascii="仿宋_GB2312" w:hAnsi="仿宋_GB2312" w:cs="仿宋_GB2312" w:eastAsia="仿宋_GB2312"/>
        </w:rPr>
        <w:t>4、供应商不得存在下列情形之一：（1）单位负责人为同一人或者存在直接控股、管理关系的不同供应商，不得参加本次采购活动；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 ：供应商不得存在下列情形之一：（1）单位负责人为同一人或者存在直接控股、管理关系的不同供应商，不得参加本次采购活动；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西安市档案馆（本级）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86127336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王甜甜、刘艳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采购包1：470,750.00元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说明：乙方按照合同要求完成工作内容后退还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代理服务费收费标准：1.代理服务费用收取对象：中标/成交供应商 代理服务费收费标准：代理服务费参照《国家计委关于印发&lt;招标代理服务收费管理暂行办法&gt;的通知》（计价格[2002]1980号）规定的收费标准，按上述标准计算的代理服务费低于5000元的，代理服务费按5000元收取。代理服务费由中标（成交）供应商支付。 2.银行户名：陕西省采购招标有限责任公司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西安市档案馆（本级）</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西安市档案馆（本级）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西安市档案馆（本级）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抗战阵亡将士公墓及纪念碑档案史料汇编》为纪念抗日战争胜利及世界反法西斯战争胜利80周年，深入发掘馆藏档案资源，对馆藏中有关西安修建抗战阵亡将士公墓、纪念碑、纪念亭的档案进行系统梳理，汇编成册，以缅怀和纪念那些为国牺牲的忠勇将士和在战争中罹难的无辜民众，弘扬爱国主义精神，激发广大人民群众的爱国热情，让更多的人铭记历史，致敬英雄，不负使命，砥砺前行。 《孤儿院父张子宜》深入发掘档案资源，梳理馆藏档案中有关民国陕西慈善家张子宜及其创办西安孤儿教养院的档案，结合相关史料、史实，编撰成书，真实还原张子宜先生创办西安孤儿教养院的艰辛和付出，缅怀张子宜先生爱国救国报国之情及为当时苦难的中国，尤其是陕西慈善事业、教育事业所做出的巨大贡献，弘扬中华民族优秀传统美德，振奋民族精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470,750.00</w:t>
      </w:r>
    </w:p>
    <w:p>
      <w:pPr>
        <w:pStyle w:val="null3"/>
      </w:pPr>
      <w:r>
        <w:rPr>
          <w:rFonts w:ascii="仿宋_GB2312" w:hAnsi="仿宋_GB2312" w:cs="仿宋_GB2312" w:eastAsia="仿宋_GB2312"/>
        </w:rPr>
        <w:t>采购包最高限价（元）: 470,750.00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《西安抗战阵亡将士公墓及纪念碑档案史料汇编》（暂定名）编辑出版</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187,100.00</w:t>
            </w:r>
          </w:p>
        </w:tc>
        <w:tc>
          <w:tcPr>
            <w:tcW w:type="dxa" w:w="831"/>
          </w:tcPr>
          <w:p>
            <w:pPr>
              <w:pStyle w:val="null3"/>
            </w:pPr>
            <w:r>
              <w:rPr>
                <w:rFonts w:ascii="仿宋_GB2312" w:hAnsi="仿宋_GB2312" w:cs="仿宋_GB2312" w:eastAsia="仿宋_GB2312"/>
              </w:rPr>
              <w:t>册</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《孤儿院父张子宜》（暂定名）编辑出版</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283,650.00</w:t>
            </w:r>
          </w:p>
        </w:tc>
        <w:tc>
          <w:tcPr>
            <w:tcW w:type="dxa" w:w="831"/>
          </w:tcPr>
          <w:p>
            <w:pPr>
              <w:pStyle w:val="null3"/>
            </w:pPr>
            <w:r>
              <w:rPr>
                <w:rFonts w:ascii="仿宋_GB2312" w:hAnsi="仿宋_GB2312" w:cs="仿宋_GB2312" w:eastAsia="仿宋_GB2312"/>
              </w:rPr>
              <w:t>册</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标的名称：《西安抗战阵亡将士公墓及纪念碑档案史料汇编》（暂定名）编辑出版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p>
            <w:pPr>
              <w:pStyle w:val="null3"/>
              <w:ind w:left="960"/>
              <w:jc w:val="both"/>
            </w:pPr>
            <w:r>
              <w:rPr>
                <w:rFonts w:ascii="仿宋_GB2312" w:hAnsi="仿宋_GB2312" w:cs="仿宋_GB2312" w:eastAsia="仿宋_GB2312"/>
                <w:sz w:val="32"/>
                <w:b/>
              </w:rPr>
              <w:t>《西安抗战阵亡将士公墓及纪念碑档案史料汇编》（暂定名）</w:t>
            </w:r>
          </w:p>
          <w:p>
            <w:pPr>
              <w:pStyle w:val="null3"/>
              <w:jc w:val="both"/>
            </w:pPr>
            <w:r>
              <w:rPr>
                <w:rFonts w:ascii="仿宋_GB2312" w:hAnsi="仿宋_GB2312" w:cs="仿宋_GB2312" w:eastAsia="仿宋_GB2312"/>
                <w:sz w:val="32"/>
              </w:rPr>
              <w:t>预算金额（元）：</w:t>
            </w:r>
            <w:r>
              <w:rPr>
                <w:rFonts w:ascii="仿宋_GB2312" w:hAnsi="仿宋_GB2312" w:cs="仿宋_GB2312" w:eastAsia="仿宋_GB2312"/>
                <w:sz w:val="32"/>
              </w:rPr>
              <w:t>187100元</w:t>
            </w:r>
          </w:p>
          <w:p>
            <w:pPr>
              <w:pStyle w:val="null3"/>
              <w:jc w:val="both"/>
            </w:pPr>
            <w:r>
              <w:rPr>
                <w:rFonts w:ascii="仿宋_GB2312" w:hAnsi="仿宋_GB2312" w:cs="仿宋_GB2312" w:eastAsia="仿宋_GB2312"/>
                <w:sz w:val="32"/>
              </w:rPr>
              <w:t>大写（人民币）：拾捌万柒仟壹佰圆整</w:t>
            </w:r>
          </w:p>
          <w:p>
            <w:pPr>
              <w:pStyle w:val="null3"/>
              <w:jc w:val="both"/>
            </w:pPr>
            <w:r>
              <w:rPr>
                <w:rFonts w:ascii="仿宋_GB2312" w:hAnsi="仿宋_GB2312" w:cs="仿宋_GB2312" w:eastAsia="仿宋_GB2312"/>
                <w:sz w:val="32"/>
              </w:rPr>
              <w:t>采购数量：</w:t>
            </w:r>
            <w:r>
              <w:rPr>
                <w:rFonts w:ascii="仿宋_GB2312" w:hAnsi="仿宋_GB2312" w:cs="仿宋_GB2312" w:eastAsia="仿宋_GB2312"/>
                <w:sz w:val="32"/>
              </w:rPr>
              <w:t>2000</w:t>
            </w:r>
          </w:p>
          <w:p>
            <w:pPr>
              <w:pStyle w:val="null3"/>
              <w:jc w:val="both"/>
            </w:pPr>
            <w:r>
              <w:rPr>
                <w:rFonts w:ascii="仿宋_GB2312" w:hAnsi="仿宋_GB2312" w:cs="仿宋_GB2312" w:eastAsia="仿宋_GB2312"/>
                <w:sz w:val="32"/>
              </w:rPr>
              <w:t>计量单位：册</w:t>
            </w:r>
          </w:p>
          <w:p>
            <w:pPr>
              <w:pStyle w:val="null3"/>
              <w:ind w:left="1605"/>
              <w:jc w:val="both"/>
            </w:pPr>
            <w:r>
              <w:rPr>
                <w:rFonts w:ascii="仿宋_GB2312" w:hAnsi="仿宋_GB2312" w:cs="仿宋_GB2312" w:eastAsia="仿宋_GB2312"/>
                <w:sz w:val="32"/>
              </w:rPr>
              <w:t>采购内容：书号管理及书稿的编辑、排版、审核、印刷、出版工作</w:t>
            </w:r>
          </w:p>
          <w:p>
            <w:pPr>
              <w:pStyle w:val="null3"/>
              <w:ind w:left="2565"/>
              <w:jc w:val="both"/>
            </w:pPr>
            <w:r>
              <w:rPr>
                <w:rFonts w:ascii="仿宋_GB2312" w:hAnsi="仿宋_GB2312" w:cs="仿宋_GB2312" w:eastAsia="仿宋_GB2312"/>
                <w:sz w:val="32"/>
              </w:rPr>
              <w:t>主要功能或目标：为纪念抗日战争胜利及世界反法西斯战争胜利</w:t>
            </w:r>
            <w:r>
              <w:rPr>
                <w:rFonts w:ascii="仿宋_GB2312" w:hAnsi="仿宋_GB2312" w:cs="仿宋_GB2312" w:eastAsia="仿宋_GB2312"/>
                <w:sz w:val="32"/>
              </w:rPr>
              <w:t>80周年，深入发掘馆藏档案资源，对馆藏中有关西安修建抗战阵亡将士公墓、纪念碑、纪念亭的档案进行系统梳理，汇编成册，以缅怀和纪念那些为国牺牲的忠勇将士和在战争中罹难的无辜民众，弘扬爱国主义精神，激发广大人民群众的爱国热情，让更多的人铭记历史，致敬英雄，不负使命，砥砺前行。</w:t>
            </w:r>
          </w:p>
          <w:p>
            <w:pPr>
              <w:pStyle w:val="null3"/>
              <w:ind w:left="2235"/>
              <w:jc w:val="both"/>
            </w:pPr>
            <w:r>
              <w:rPr>
                <w:rFonts w:ascii="仿宋_GB2312" w:hAnsi="仿宋_GB2312" w:cs="仿宋_GB2312" w:eastAsia="仿宋_GB2312"/>
                <w:sz w:val="32"/>
              </w:rPr>
              <w:t>需满足的需求：四色全彩印刷，封面使用</w:t>
            </w:r>
            <w:r>
              <w:rPr>
                <w:rFonts w:ascii="仿宋_GB2312" w:hAnsi="仿宋_GB2312" w:cs="仿宋_GB2312" w:eastAsia="仿宋_GB2312"/>
                <w:sz w:val="32"/>
              </w:rPr>
              <w:t>230克高感稻香特种纸，内文使用100克高彩映画特种纸，印刷精美，公开出版。</w:t>
            </w:r>
          </w:p>
          <w:p>
            <w:pPr>
              <w:pStyle w:val="null3"/>
              <w:jc w:val="both"/>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标的名称：《孤儿院父张子宜》（暂定名）编辑出版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rPr>
              <w:t>《孤儿院父张子宜》（暂定名）</w:t>
            </w:r>
          </w:p>
          <w:p>
            <w:pPr>
              <w:pStyle w:val="null3"/>
              <w:ind w:left="2565"/>
              <w:jc w:val="both"/>
            </w:pPr>
            <w:r>
              <w:rPr>
                <w:rFonts w:ascii="仿宋_GB2312" w:hAnsi="仿宋_GB2312" w:cs="仿宋_GB2312" w:eastAsia="仿宋_GB2312"/>
                <w:sz w:val="32"/>
              </w:rPr>
              <w:t>预算金额（元）：</w:t>
            </w:r>
            <w:r>
              <w:rPr>
                <w:rFonts w:ascii="仿宋_GB2312" w:hAnsi="仿宋_GB2312" w:cs="仿宋_GB2312" w:eastAsia="仿宋_GB2312"/>
                <w:sz w:val="32"/>
              </w:rPr>
              <w:t>283650</w:t>
            </w:r>
            <w:r>
              <w:rPr>
                <w:rFonts w:ascii="仿宋_GB2312" w:hAnsi="仿宋_GB2312" w:cs="仿宋_GB2312" w:eastAsia="仿宋_GB2312"/>
                <w:sz w:val="32"/>
              </w:rPr>
              <w:t>元（含书稿稿费</w:t>
            </w:r>
            <w:r>
              <w:rPr>
                <w:rFonts w:ascii="仿宋_GB2312" w:hAnsi="仿宋_GB2312" w:cs="仿宋_GB2312" w:eastAsia="仿宋_GB2312"/>
                <w:sz w:val="32"/>
              </w:rPr>
              <w:t>40000</w:t>
            </w:r>
            <w:r>
              <w:rPr>
                <w:rFonts w:ascii="仿宋_GB2312" w:hAnsi="仿宋_GB2312" w:cs="仿宋_GB2312" w:eastAsia="仿宋_GB2312"/>
                <w:sz w:val="32"/>
              </w:rPr>
              <w:t>元</w:t>
            </w:r>
            <w:r>
              <w:rPr>
                <w:rFonts w:ascii="仿宋_GB2312" w:hAnsi="仿宋_GB2312" w:cs="仿宋_GB2312" w:eastAsia="仿宋_GB2312"/>
                <w:sz w:val="32"/>
              </w:rPr>
              <w:t>）</w:t>
            </w:r>
          </w:p>
          <w:p>
            <w:pPr>
              <w:pStyle w:val="null3"/>
              <w:ind w:left="2880"/>
              <w:jc w:val="both"/>
            </w:pPr>
            <w:r>
              <w:rPr>
                <w:rFonts w:ascii="仿宋_GB2312" w:hAnsi="仿宋_GB2312" w:cs="仿宋_GB2312" w:eastAsia="仿宋_GB2312"/>
                <w:sz w:val="32"/>
              </w:rPr>
              <w:t>大写（人民币）：贰拾捌万叁仟陆佰伍拾元圆整（含书稿稿费肆万圆整）</w:t>
            </w:r>
          </w:p>
          <w:p>
            <w:pPr>
              <w:pStyle w:val="null3"/>
              <w:ind w:left="2565"/>
              <w:jc w:val="both"/>
            </w:pPr>
            <w:r>
              <w:rPr>
                <w:rFonts w:ascii="仿宋_GB2312" w:hAnsi="仿宋_GB2312" w:cs="仿宋_GB2312" w:eastAsia="仿宋_GB2312"/>
                <w:sz w:val="32"/>
              </w:rPr>
              <w:t>采购数量：</w:t>
            </w:r>
            <w:r>
              <w:rPr>
                <w:rFonts w:ascii="仿宋_GB2312" w:hAnsi="仿宋_GB2312" w:cs="仿宋_GB2312" w:eastAsia="仿宋_GB2312"/>
                <w:sz w:val="32"/>
              </w:rPr>
              <w:t>2000</w:t>
            </w:r>
          </w:p>
          <w:p>
            <w:pPr>
              <w:pStyle w:val="null3"/>
              <w:ind w:left="2565"/>
              <w:jc w:val="both"/>
            </w:pPr>
            <w:r>
              <w:rPr>
                <w:rFonts w:ascii="仿宋_GB2312" w:hAnsi="仿宋_GB2312" w:cs="仿宋_GB2312" w:eastAsia="仿宋_GB2312"/>
                <w:sz w:val="32"/>
              </w:rPr>
              <w:t>计量单位：册</w:t>
            </w:r>
          </w:p>
          <w:p>
            <w:pPr>
              <w:pStyle w:val="null3"/>
              <w:ind w:left="1605"/>
              <w:jc w:val="left"/>
            </w:pPr>
            <w:r>
              <w:rPr>
                <w:rFonts w:ascii="仿宋_GB2312" w:hAnsi="仿宋_GB2312" w:cs="仿宋_GB2312" w:eastAsia="仿宋_GB2312"/>
                <w:sz w:val="32"/>
              </w:rPr>
              <w:t>采购内容：书稿稿费、书号管理及书稿的编辑、排版、审核、印刷、出版工作</w:t>
            </w:r>
          </w:p>
          <w:p>
            <w:pPr>
              <w:pStyle w:val="null3"/>
              <w:ind w:left="2565"/>
              <w:jc w:val="both"/>
            </w:pPr>
            <w:r>
              <w:rPr>
                <w:rFonts w:ascii="仿宋_GB2312" w:hAnsi="仿宋_GB2312" w:cs="仿宋_GB2312" w:eastAsia="仿宋_GB2312"/>
                <w:sz w:val="32"/>
              </w:rPr>
              <w:t>主要功能或目标：深入发掘档案资源，梳理馆藏档案中有关民国陕西慈善家张子宜及其创办西安孤儿教养院的档案，结合相关史料、史实，编撰成书，真实还原张子宜先生创办西安孤儿教养院的艰辛和付出，缅怀张子宜先生爱国救国报国之情及为当时苦难的中国，尤其是陕西慈善事业、教育事业所做出的巨大贡献，弘扬中华民族优秀传统美德，振奋民族精神。</w:t>
            </w:r>
          </w:p>
          <w:p>
            <w:pPr>
              <w:pStyle w:val="null3"/>
              <w:ind w:left="2235"/>
              <w:jc w:val="both"/>
            </w:pPr>
            <w:r>
              <w:rPr>
                <w:rFonts w:ascii="仿宋_GB2312" w:hAnsi="仿宋_GB2312" w:cs="仿宋_GB2312" w:eastAsia="仿宋_GB2312"/>
                <w:sz w:val="32"/>
              </w:rPr>
              <w:t>需满足的需求：</w:t>
            </w:r>
            <w:r>
              <w:rPr>
                <w:rFonts w:ascii="仿宋_GB2312" w:hAnsi="仿宋_GB2312" w:cs="仿宋_GB2312" w:eastAsia="仿宋_GB2312"/>
                <w:sz w:val="32"/>
              </w:rPr>
              <w:t>四色全彩印刷，封面使用</w:t>
            </w:r>
            <w:r>
              <w:rPr>
                <w:rFonts w:ascii="仿宋_GB2312" w:hAnsi="仿宋_GB2312" w:cs="仿宋_GB2312" w:eastAsia="仿宋_GB2312"/>
                <w:sz w:val="32"/>
              </w:rPr>
              <w:t>230克高感稻香特种纸，内文使用100克高彩映画特种纸，印刷精美，公开出版。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响应报价包括书号管理及书稿的编辑、排版、审核、印刷、出版，包括不限于图书成品从设计、采购、制造、交货（包括运输至采购人指定地点卸车就位）至公开出版服务的一切费用（如图片拍摄费、编撰费、设计费、审校费、打样费、印刷费、包装费、运输费、运输保险费、装卸费等）和税金。</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供应商自报最短服务期，《西安抗战阵亡将士公墓及纪念碑档案史料汇编》编辑出版项目不超过2025年8月30日；《孤儿院父张子宜》编辑出版项目不超过2025年12月31日。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具体按采购人要求为准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1、合同款的支付：合同签订后预付50%合同款；印刷、装订、送货完成后，经验收合格后按期支付剩余费用。 2、支付方式：银行转账。 3、结算方式：供应商持结算单据、发票（按合同总价开采购人）、成交通知书、服务合同与采购人结算。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所属行业为：其他未列明行业。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（1）供应商应提供投标截止时间前近六个月中任何一个月缴税凭证，时间以税款所属时期为准（银行出具的缴税凭证或税务机关出具的证明的复印件，并加盖本单位公章）。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 （2）提供资信证明扫描件，应满足以下要求：①资信证明须为递交响应文件截止时间前三个月内由供应商基本账户开户银行出具，银行出具的存款证明不能替代银行资信证明。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（1）供应商应提供响应文件递交截止时间前近六个月中至少一个月的缴纳社会保险的凭据（专用收据或社会保险缴纳清单），并加盖本单位公章。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供应商具备《图书出版许可证》</w:t>
            </w:r>
          </w:p>
        </w:tc>
        <w:tc>
          <w:tcPr>
            <w:tcW w:type="dxa" w:w="3322"/>
          </w:tcPr>
          <w:p>
            <w:pPr>
              <w:pStyle w:val="null3"/>
            </w:pPr>
            <w:r>
              <w:rPr>
                <w:rFonts w:ascii="仿宋_GB2312" w:hAnsi="仿宋_GB2312" w:cs="仿宋_GB2312" w:eastAsia="仿宋_GB2312"/>
              </w:rPr>
              <w:t>供应商具备《图书出版许可证》，供应商需在项目电子化交易系统中按要求上传相应证明文件并进行电子签章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供应商响应报价没有超出采购预算或最高限价或单项最高限价</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响应文件内容不存在漏项或数量与要求不符合磋商文件规定情形，响应文件内容满足磋商文件的商务、技术等实质性要求，不存在采购档次降低或影响采购性能、功能的情形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不存在其它不符合法律法规或磋商文件规定的响应文件无效条款的情形</w:t>
            </w:r>
          </w:p>
        </w:tc>
        <w:tc>
          <w:tcPr>
            <w:tcW w:type="dxa" w:w="1661"/>
          </w:tcPr>
          <w:p>
            <w:pPr>
              <w:pStyle w:val="null3"/>
            </w:pPr>
            <w:r>
              <w:rPr>
                <w:rFonts w:ascii="仿宋_GB2312" w:hAnsi="仿宋_GB2312" w:cs="仿宋_GB2312" w:eastAsia="仿宋_GB2312"/>
              </w:rPr>
              <w:t>响应文件封面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一、评审内容： 针对本项目制定整体服务方案及出版印刷流程，所列服务内容应详细、合理、规范，且满足竞争性磋商文件的要求，内容包括但不限于①对项目理解；②编辑流程；③出版印刷方案；④审核、校对、设计方案；⑤内部管理制度等。 二、评审标准及赋分： 上述5项方案共计得分15分，每项方案内容为3分，每项方案内容每存在1处缺陷，扣1分，扣完为止,缺项不得分。 （“缺陷”：a指内容明显错误，或内容不完整或缺少关键点；b或不适用本项目特性 、套用其他项目内容；c内容不能满足本项目实际需求等情形。）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原材料及设备</w:t>
            </w:r>
          </w:p>
        </w:tc>
        <w:tc>
          <w:tcPr>
            <w:tcW w:type="dxa" w:w="2492"/>
          </w:tcPr>
          <w:p>
            <w:pPr>
              <w:pStyle w:val="null3"/>
            </w:pPr>
            <w:r>
              <w:rPr>
                <w:rFonts w:ascii="仿宋_GB2312" w:hAnsi="仿宋_GB2312" w:cs="仿宋_GB2312" w:eastAsia="仿宋_GB2312"/>
              </w:rPr>
              <w:t>一、评审内容： 供应商针对本项目计划使用的印刷原材料（包括但不限于纸张、油墨等）及生产设备配置完善， 内容包括但不限于①印刷品原材料选料（至少包含原材料名称、品牌、规格等）；②生产流程及工作协调措施；③安全保密措施；④配送能力（配送车辆及配送人员配备等）等。 二、评审标准及赋分： 上述4项方案共计得分12分，每项方案内容为3分，每项方案内容每存在1处缺陷，扣1分，扣完为止,缺项不得分。 （“缺陷”：a指内容明显错误，或内容不完整或缺少关键点；b或不适用本项目特性 、套用其他项目内容；c内容不能满足本项目实际需求等情形。）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印刷措施</w:t>
            </w:r>
          </w:p>
        </w:tc>
        <w:tc>
          <w:tcPr>
            <w:tcW w:type="dxa" w:w="2492"/>
          </w:tcPr>
          <w:p>
            <w:pPr>
              <w:pStyle w:val="null3"/>
            </w:pPr>
            <w:r>
              <w:rPr>
                <w:rFonts w:ascii="仿宋_GB2312" w:hAnsi="仿宋_GB2312" w:cs="仿宋_GB2312" w:eastAsia="仿宋_GB2312"/>
              </w:rPr>
              <w:t>一、评审内容： 保证印刷质量，提高印刷效率及整体印刷成品效果，评审内容包括但不限于①印刷设备、装订设备等完善的配套设施；②出版印刷渠道；③编制素材收集；④排版设计等印刷流程等。 二、评审标准及赋分： 上述4项方案共计得分12分，每项方案内容为3分，每项方案内容每存在1处缺陷，扣1分，扣完为止,缺项不得分。 （“缺陷”：a指内容明显错误，或内容不完整或缺少关键点；b或不适用本项目特性 、套用其他项目内容；c内容不能满足本项目实际需求等情形。）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针对本项目制定项目印刷及供货进度计划及关于进度的保障措施，内容包括但不限于①服务质量保障措施；②服务进度保障及服务承诺等；③物流配送与退换货等。 二、评审标准及赋分： 上述3项方案共计得分9分，每项方案内容为3分，每项方案内容每存在1处缺陷，扣1分，扣完为止,缺项不得分。 （“缺陷”：a指内容明显错误，或内容不完整或缺少关键点；b或不适用本项目特性 、套用其他项目内容；c内容不能满足本项目实际需求等情形。）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应对突发事件的发生时能够及时解决，合理应对，内容包括但不限于①响应时限；②突发情况人员替补；③预防措施；④现场组织协调能力等。 二、评审标准及赋分： 上述4项方案共计得分12分，每项方案内容为3分，每项方案内容每存在1处缺陷，扣1分，扣完为止,缺项不得分。 （“缺陷”：a指内容明显错误，或内容不完整或缺少关键点；b或不适用本项目特性 、套用其他项目内容；c内容不能满足本项目实际需求等情形。）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编辑团队</w:t>
            </w:r>
          </w:p>
        </w:tc>
        <w:tc>
          <w:tcPr>
            <w:tcW w:type="dxa" w:w="2492"/>
          </w:tcPr>
          <w:p>
            <w:pPr>
              <w:pStyle w:val="null3"/>
            </w:pPr>
            <w:r>
              <w:rPr>
                <w:rFonts w:ascii="仿宋_GB2312" w:hAnsi="仿宋_GB2312" w:cs="仿宋_GB2312" w:eastAsia="仿宋_GB2312"/>
              </w:rPr>
              <w:t>1、项目负责人（5分）：为编审职称（正高职称）得3分；副编审职称，得2分； 具有2022年1月以来同类业绩，每提供1个得1分，最高得2分； 2.责任编辑（2分）：具备中级（编辑）及以上职称得1分，具有2022年1月以来同类业绩，每提供1个得0.5分，最高得1分； 以上须提供证明材料，包括但不限于职称证书及已出版的相关种类图书的封面页和版权页（须体现相关人员的姓名）。</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 提供磋商要求的纸张材料及与磋商要求印刷质量相同的出版成品样书，内容包括①图书成品尺寸为大度16开；②四色全彩印刷，封面使用230克高感稻香特种纸，内文使用100克高彩映画特种纸，印刷精美；③图书封面烫印工艺，局部UV，内文四色彩印；④内文锁线胶装，塑封，装箱。 二、评审标准及赋分 上述4项方案共计得分4分，每项方案内容为1分，每项方案内容每存在1处缺陷，扣1分，扣完为止,缺项不得分。 （“缺陷”：a样品内容和质量不满足评审内容） 样品递交方式：①.本项目要求提交样品。样品为响应文件的一部分，在本项目响应文件递交截止时间前，将样品密封递交至陕西省采购招标有限责任公司（西安市高新区锦业路1号都市之门C座9层招标二部）。 ②样品密封：项目名称、项目编号、在2025年6月18日9时前不得开启、供应商加盖公章。 ③若样品邮寄的，邮寄地址：陕西省采购招标有限公司（西安市高新区锦业路1号都市之门C座9层招标二部）、电话：13259838218、接收人：王女士</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供应商具有2022年1月1日（以合同签订时间为准）同类项目业绩，响应文件中提供合同复印件加盖供应商公章，每提供一个得2分，最高得10分。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号）要求提供国家确定的认证机构出具的、处于有效期之内的节能产品或环境标志产品认证证书，每提供一个得1分，满分4分。政府强制采购产品不予加分。 备注：以加盖供应商公章的证明材料为计分依据。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详见附件：1图 书 出 版 合 同（抗战及张子宜）（拟签稿）.docx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