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E346B9">
      <w:pPr>
        <w:pStyle w:val="8"/>
        <w:jc w:val="center"/>
        <w:outlineLvl w:val="1"/>
      </w:pPr>
      <w:r>
        <w:rPr>
          <w:b/>
          <w:sz w:val="36"/>
        </w:rPr>
        <w:t xml:space="preserve"> 拟签订采购合同文本</w:t>
      </w:r>
    </w:p>
    <w:p w14:paraId="2C5D0E3B">
      <w:pPr>
        <w:pStyle w:val="9"/>
        <w:spacing w:before="240" w:beforeLines="100" w:line="360" w:lineRule="auto"/>
        <w:ind w:firstLine="42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合同编号： </w:t>
      </w:r>
    </w:p>
    <w:p w14:paraId="3B3ABE4B">
      <w:pPr>
        <w:pStyle w:val="9"/>
        <w:spacing w:line="360" w:lineRule="auto"/>
        <w:ind w:firstLine="42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签订地点： </w:t>
      </w:r>
    </w:p>
    <w:p w14:paraId="2A2BB0D0">
      <w:pPr>
        <w:pStyle w:val="9"/>
        <w:spacing w:line="360" w:lineRule="auto"/>
        <w:ind w:firstLine="42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签订时间:</w:t>
      </w:r>
    </w:p>
    <w:p w14:paraId="57D3869B">
      <w:pPr>
        <w:pStyle w:val="9"/>
        <w:spacing w:line="360" w:lineRule="auto"/>
        <w:ind w:firstLine="420"/>
        <w:rPr>
          <w:rFonts w:hint="eastAsia" w:ascii="宋体" w:hAnsi="宋体" w:eastAsia="宋体" w:cs="宋体"/>
          <w:color w:val="auto"/>
          <w:sz w:val="20"/>
          <w:szCs w:val="20"/>
          <w:highlight w:val="none"/>
        </w:rPr>
      </w:pPr>
    </w:p>
    <w:p w14:paraId="6AAD50C6">
      <w:pPr>
        <w:pStyle w:val="9"/>
        <w:spacing w:line="360" w:lineRule="auto"/>
        <w:ind w:firstLine="42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采购人（甲方）：</w:t>
      </w:r>
    </w:p>
    <w:p w14:paraId="57FC391E">
      <w:pPr>
        <w:pStyle w:val="9"/>
        <w:spacing w:line="360" w:lineRule="auto"/>
        <w:ind w:firstLine="42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供应商（乙方）：</w:t>
      </w:r>
      <w:bookmarkStart w:id="0" w:name="_GoBack"/>
      <w:bookmarkEnd w:id="0"/>
    </w:p>
    <w:p w14:paraId="44D44C06">
      <w:pPr>
        <w:pStyle w:val="9"/>
        <w:spacing w:before="120" w:beforeLines="50" w:line="360" w:lineRule="auto"/>
        <w:ind w:firstLine="42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根据《中华人民共和国政府采购法》及实施条例、《中华人民共和国民法典》和甲方</w:t>
      </w:r>
      <w:r>
        <w:rPr>
          <w:rFonts w:hint="eastAsia" w:ascii="宋体" w:hAnsi="宋体" w:cs="宋体"/>
          <w:color w:val="auto"/>
          <w:sz w:val="20"/>
          <w:szCs w:val="20"/>
          <w:highlight w:val="none"/>
          <w:u w:val="single"/>
          <w:lang w:eastAsia="zh-CN"/>
        </w:rPr>
        <w:t>2025年渭河西安城市段包茂高速桥至正阳桥段堤顶照明设施维护项目</w:t>
      </w:r>
      <w:r>
        <w:rPr>
          <w:rFonts w:hint="eastAsia" w:ascii="宋体" w:hAnsi="宋体" w:eastAsia="宋体" w:cs="宋体"/>
          <w:color w:val="auto"/>
          <w:sz w:val="20"/>
          <w:szCs w:val="20"/>
          <w:highlight w:val="none"/>
        </w:rPr>
        <w:t>（采购项目编号：</w:t>
      </w:r>
      <w:r>
        <w:rPr>
          <w:rFonts w:hint="eastAsia" w:ascii="宋体" w:hAnsi="宋体" w:eastAsia="宋体" w:cs="宋体"/>
          <w:color w:val="auto"/>
          <w:sz w:val="20"/>
          <w:szCs w:val="20"/>
          <w:highlight w:val="none"/>
          <w:lang w:eastAsia="zh-CN"/>
        </w:rPr>
        <w:t>GCCS2</w:t>
      </w:r>
      <w:r>
        <w:rPr>
          <w:rFonts w:hint="eastAsia" w:ascii="宋体" w:hAnsi="宋体" w:cs="宋体"/>
          <w:color w:val="auto"/>
          <w:sz w:val="20"/>
          <w:szCs w:val="20"/>
          <w:highlight w:val="none"/>
          <w:lang w:val="en-US" w:eastAsia="zh-CN"/>
        </w:rPr>
        <w:t>5</w:t>
      </w:r>
      <w:r>
        <w:rPr>
          <w:rFonts w:hint="eastAsia" w:ascii="宋体" w:hAnsi="宋体" w:eastAsia="宋体" w:cs="宋体"/>
          <w:color w:val="auto"/>
          <w:sz w:val="20"/>
          <w:szCs w:val="20"/>
          <w:highlight w:val="none"/>
          <w:lang w:eastAsia="zh-CN"/>
        </w:rPr>
        <w:t>-0</w:t>
      </w:r>
      <w:r>
        <w:rPr>
          <w:rFonts w:hint="eastAsia" w:ascii="宋体" w:hAnsi="宋体" w:cs="宋体"/>
          <w:color w:val="auto"/>
          <w:sz w:val="20"/>
          <w:szCs w:val="20"/>
          <w:highlight w:val="none"/>
          <w:lang w:val="en-US" w:eastAsia="zh-CN"/>
        </w:rPr>
        <w:t>18</w:t>
      </w:r>
      <w:r>
        <w:rPr>
          <w:rFonts w:hint="eastAsia" w:ascii="宋体" w:hAnsi="宋体" w:eastAsia="宋体" w:cs="宋体"/>
          <w:color w:val="auto"/>
          <w:sz w:val="20"/>
          <w:szCs w:val="20"/>
          <w:highlight w:val="none"/>
        </w:rPr>
        <w:t>）的磋商文件、响应文件等有关规定，为确保甲方采购项目的顺利实施，甲、乙双方在平等自愿原则下签订本合同，并共同遵守如下条款：</w:t>
      </w:r>
    </w:p>
    <w:p w14:paraId="4A765952">
      <w:pPr>
        <w:pStyle w:val="5"/>
        <w:wordWrap w:val="0"/>
        <w:spacing w:before="90" w:beforeAutospacing="0" w:after="90" w:afterAutospacing="0" w:line="480" w:lineRule="atLeast"/>
        <w:ind w:firstLine="201" w:firstLineChars="100"/>
        <w:jc w:val="both"/>
        <w:textAlignment w:val="baseline"/>
        <w:rPr>
          <w:rFonts w:hint="eastAsia" w:ascii="宋体" w:hAnsi="宋体" w:eastAsia="宋体" w:cs="宋体"/>
          <w:b/>
          <w:color w:val="auto"/>
          <w:sz w:val="20"/>
          <w:szCs w:val="20"/>
          <w:highlight w:val="none"/>
          <w:lang w:val="en-US" w:eastAsia="zh-CN"/>
        </w:rPr>
      </w:pPr>
      <w:r>
        <w:rPr>
          <w:rFonts w:hint="eastAsia" w:ascii="宋体" w:hAnsi="宋体" w:eastAsia="宋体" w:cs="宋体"/>
          <w:b/>
          <w:color w:val="auto"/>
          <w:sz w:val="20"/>
          <w:szCs w:val="20"/>
          <w:highlight w:val="none"/>
          <w:lang w:val="en-US" w:eastAsia="zh-CN"/>
        </w:rPr>
        <w:t>第一条 项目概况</w:t>
      </w:r>
    </w:p>
    <w:p w14:paraId="47174BE5">
      <w:pPr>
        <w:pStyle w:val="3"/>
        <w:numPr>
          <w:ilvl w:val="0"/>
          <w:numId w:val="0"/>
        </w:numPr>
        <w:spacing w:before="0" w:after="120" w:afterLines="50" w:line="360" w:lineRule="auto"/>
        <w:ind w:firstLine="400" w:firstLineChars="200"/>
        <w:rPr>
          <w:rFonts w:hint="eastAsia" w:ascii="宋体" w:hAnsi="宋体" w:eastAsia="宋体" w:cs="宋体"/>
          <w:b w:val="0"/>
          <w:color w:val="auto"/>
          <w:kern w:val="2"/>
          <w:sz w:val="20"/>
          <w:szCs w:val="20"/>
          <w:highlight w:val="none"/>
          <w:lang w:val="en-US" w:eastAsia="zh-CN" w:bidi="ar-SA"/>
        </w:rPr>
      </w:pPr>
      <w:r>
        <w:rPr>
          <w:rFonts w:hint="eastAsia" w:ascii="宋体" w:hAnsi="宋体" w:eastAsia="宋体" w:cs="宋体"/>
          <w:b w:val="0"/>
          <w:color w:val="auto"/>
          <w:kern w:val="2"/>
          <w:sz w:val="20"/>
          <w:szCs w:val="20"/>
          <w:highlight w:val="none"/>
          <w:lang w:val="en-US" w:eastAsia="zh-CN" w:bidi="ar-SA"/>
        </w:rPr>
        <w:t>对堤顶包茂高速桥至正阳桥段263处、共计269盏路灯（其中桥面6盏路灯为双头灯）进行维护，将原路灯进行拆除、更换石墨烯路灯设备总成及安装调试等。</w:t>
      </w:r>
    </w:p>
    <w:p w14:paraId="2A803CF8">
      <w:pPr>
        <w:pStyle w:val="5"/>
        <w:wordWrap w:val="0"/>
        <w:spacing w:before="90" w:beforeAutospacing="0" w:after="90" w:afterAutospacing="0" w:line="480" w:lineRule="atLeast"/>
        <w:ind w:firstLine="201" w:firstLineChars="100"/>
        <w:jc w:val="both"/>
        <w:textAlignment w:val="baseline"/>
        <w:rPr>
          <w:rFonts w:hint="eastAsia" w:ascii="宋体" w:hAnsi="宋体" w:eastAsia="宋体" w:cs="宋体"/>
          <w:b/>
          <w:color w:val="auto"/>
          <w:sz w:val="20"/>
          <w:szCs w:val="20"/>
          <w:highlight w:val="none"/>
          <w:lang w:val="en-US" w:eastAsia="zh-CN"/>
        </w:rPr>
      </w:pPr>
      <w:r>
        <w:rPr>
          <w:rFonts w:hint="eastAsia" w:ascii="宋体" w:hAnsi="宋体" w:eastAsia="宋体" w:cs="宋体"/>
          <w:b/>
          <w:color w:val="auto"/>
          <w:sz w:val="20"/>
          <w:szCs w:val="20"/>
          <w:highlight w:val="none"/>
          <w:lang w:val="en-US" w:eastAsia="zh-CN"/>
        </w:rPr>
        <w:t>第二条  合同价款</w:t>
      </w:r>
    </w:p>
    <w:p w14:paraId="560F6B76">
      <w:pPr>
        <w:pStyle w:val="3"/>
        <w:spacing w:before="0" w:after="0" w:line="360" w:lineRule="auto"/>
        <w:ind w:firstLine="492" w:firstLineChars="246"/>
        <w:rPr>
          <w:rFonts w:hint="eastAsia" w:ascii="宋体" w:hAnsi="宋体" w:eastAsia="宋体" w:cs="宋体"/>
          <w:b w:val="0"/>
          <w:color w:val="auto"/>
          <w:sz w:val="20"/>
          <w:szCs w:val="20"/>
          <w:highlight w:val="none"/>
          <w:lang w:val="en-US" w:eastAsia="zh-CN"/>
        </w:rPr>
      </w:pPr>
      <w:r>
        <w:rPr>
          <w:rFonts w:hint="eastAsia" w:ascii="宋体" w:hAnsi="宋体" w:eastAsia="宋体" w:cs="宋体"/>
          <w:b w:val="0"/>
          <w:color w:val="auto"/>
          <w:sz w:val="20"/>
          <w:szCs w:val="20"/>
          <w:highlight w:val="none"/>
          <w:lang w:val="en-US" w:eastAsia="zh-CN"/>
        </w:rPr>
        <w:t xml:space="preserve">  1.服务总费用为人民币（大写）： </w:t>
      </w:r>
      <w:r>
        <w:rPr>
          <w:rFonts w:hint="eastAsia" w:ascii="宋体" w:hAnsi="宋体" w:eastAsia="宋体" w:cs="宋体"/>
          <w:b w:val="0"/>
          <w:color w:val="auto"/>
          <w:sz w:val="20"/>
          <w:szCs w:val="20"/>
          <w:highlight w:val="none"/>
          <w:u w:val="single"/>
          <w:lang w:val="en-US" w:eastAsia="zh-CN"/>
        </w:rPr>
        <w:t xml:space="preserve">           </w:t>
      </w:r>
      <w:r>
        <w:rPr>
          <w:rFonts w:hint="eastAsia" w:ascii="宋体" w:hAnsi="宋体" w:eastAsia="宋体" w:cs="宋体"/>
          <w:b w:val="0"/>
          <w:color w:val="auto"/>
          <w:sz w:val="20"/>
          <w:szCs w:val="20"/>
          <w:highlight w:val="none"/>
          <w:lang w:val="en-US" w:eastAsia="zh-CN"/>
        </w:rPr>
        <w:t xml:space="preserve"> 元， ￥ </w:t>
      </w:r>
      <w:r>
        <w:rPr>
          <w:rFonts w:hint="eastAsia" w:ascii="宋体" w:hAnsi="宋体" w:eastAsia="宋体" w:cs="宋体"/>
          <w:b w:val="0"/>
          <w:color w:val="auto"/>
          <w:sz w:val="20"/>
          <w:szCs w:val="20"/>
          <w:highlight w:val="none"/>
          <w:u w:val="single"/>
          <w:lang w:val="en-US" w:eastAsia="zh-CN"/>
        </w:rPr>
        <w:t xml:space="preserve">       </w:t>
      </w:r>
      <w:r>
        <w:rPr>
          <w:rFonts w:hint="eastAsia" w:ascii="宋体" w:hAnsi="宋体" w:eastAsia="宋体" w:cs="宋体"/>
          <w:b w:val="0"/>
          <w:color w:val="auto"/>
          <w:sz w:val="20"/>
          <w:szCs w:val="20"/>
          <w:highlight w:val="none"/>
          <w:lang w:val="en-US" w:eastAsia="zh-CN"/>
        </w:rPr>
        <w:t xml:space="preserve">  。</w:t>
      </w:r>
    </w:p>
    <w:p w14:paraId="34F31C39">
      <w:pPr>
        <w:pStyle w:val="3"/>
        <w:spacing w:before="0" w:after="0" w:line="360" w:lineRule="auto"/>
        <w:ind w:firstLine="492" w:firstLineChars="246"/>
        <w:rPr>
          <w:rFonts w:hint="eastAsia" w:ascii="宋体" w:hAnsi="宋体" w:eastAsia="宋体" w:cs="宋体"/>
          <w:b w:val="0"/>
          <w:color w:val="auto"/>
          <w:sz w:val="20"/>
          <w:szCs w:val="20"/>
          <w:highlight w:val="none"/>
          <w:lang w:val="en-US" w:eastAsia="zh-CN"/>
        </w:rPr>
      </w:pPr>
      <w:r>
        <w:rPr>
          <w:rFonts w:hint="eastAsia" w:ascii="宋体" w:hAnsi="宋体" w:eastAsia="宋体" w:cs="宋体"/>
          <w:b w:val="0"/>
          <w:color w:val="auto"/>
          <w:sz w:val="20"/>
          <w:szCs w:val="20"/>
          <w:highlight w:val="none"/>
          <w:lang w:val="en-US" w:eastAsia="zh-CN"/>
        </w:rPr>
        <w:t xml:space="preserve">  2.本项目服务费用由以下组成：</w:t>
      </w:r>
    </w:p>
    <w:p w14:paraId="3B5E18D5">
      <w:pPr>
        <w:pStyle w:val="3"/>
        <w:spacing w:before="0" w:after="0" w:line="360" w:lineRule="auto"/>
        <w:ind w:firstLine="492" w:firstLineChars="246"/>
        <w:rPr>
          <w:rFonts w:hint="eastAsia" w:ascii="宋体" w:hAnsi="宋体" w:eastAsia="宋体" w:cs="宋体"/>
          <w:b w:val="0"/>
          <w:color w:val="auto"/>
          <w:sz w:val="20"/>
          <w:szCs w:val="20"/>
          <w:highlight w:val="none"/>
          <w:lang w:val="en-US" w:eastAsia="zh-CN"/>
        </w:rPr>
      </w:pPr>
      <w:r>
        <w:rPr>
          <w:rFonts w:hint="eastAsia" w:ascii="宋体" w:hAnsi="宋体" w:eastAsia="宋体" w:cs="宋体"/>
          <w:b w:val="0"/>
          <w:color w:val="auto"/>
          <w:sz w:val="20"/>
          <w:szCs w:val="20"/>
          <w:highlight w:val="none"/>
          <w:lang w:val="en-US" w:eastAsia="zh-CN"/>
        </w:rPr>
        <w:t xml:space="preserve">  （1）XX万元；</w:t>
      </w:r>
    </w:p>
    <w:p w14:paraId="5DCD5E27">
      <w:pPr>
        <w:pStyle w:val="3"/>
        <w:spacing w:before="0" w:after="0" w:line="360" w:lineRule="auto"/>
        <w:ind w:firstLine="492" w:firstLineChars="246"/>
        <w:rPr>
          <w:rFonts w:hint="eastAsia" w:ascii="宋体" w:hAnsi="宋体" w:eastAsia="宋体" w:cs="宋体"/>
          <w:b w:val="0"/>
          <w:color w:val="auto"/>
          <w:sz w:val="20"/>
          <w:szCs w:val="20"/>
          <w:highlight w:val="none"/>
          <w:lang w:val="en-US" w:eastAsia="zh-CN"/>
        </w:rPr>
      </w:pPr>
      <w:r>
        <w:rPr>
          <w:rFonts w:hint="eastAsia" w:ascii="宋体" w:hAnsi="宋体" w:eastAsia="宋体" w:cs="宋体"/>
          <w:b w:val="0"/>
          <w:color w:val="auto"/>
          <w:sz w:val="20"/>
          <w:szCs w:val="20"/>
          <w:highlight w:val="none"/>
          <w:lang w:val="en-US" w:eastAsia="zh-CN"/>
        </w:rPr>
        <w:t xml:space="preserve">  （2）XX万元；</w:t>
      </w:r>
    </w:p>
    <w:p w14:paraId="1DE5C038">
      <w:pPr>
        <w:pStyle w:val="3"/>
        <w:spacing w:before="0" w:after="0" w:line="360" w:lineRule="auto"/>
        <w:ind w:firstLine="492" w:firstLineChars="246"/>
        <w:rPr>
          <w:rFonts w:hint="eastAsia" w:ascii="宋体" w:hAnsi="宋体" w:eastAsia="宋体" w:cs="宋体"/>
          <w:b w:val="0"/>
          <w:color w:val="auto"/>
          <w:sz w:val="20"/>
          <w:szCs w:val="20"/>
          <w:highlight w:val="none"/>
          <w:lang w:val="en-US" w:eastAsia="zh-CN"/>
        </w:rPr>
      </w:pPr>
      <w:r>
        <w:rPr>
          <w:rFonts w:hint="eastAsia" w:ascii="宋体" w:hAnsi="宋体" w:eastAsia="宋体" w:cs="宋体"/>
          <w:b w:val="0"/>
          <w:color w:val="auto"/>
          <w:sz w:val="20"/>
          <w:szCs w:val="20"/>
          <w:highlight w:val="none"/>
          <w:lang w:val="en-US" w:eastAsia="zh-CN"/>
        </w:rPr>
        <w:t xml:space="preserve">  （3）XX万元。</w:t>
      </w:r>
    </w:p>
    <w:p w14:paraId="7EB979C7">
      <w:pPr>
        <w:pStyle w:val="3"/>
        <w:spacing w:before="0" w:after="0" w:line="360" w:lineRule="auto"/>
        <w:ind w:firstLine="492" w:firstLineChars="246"/>
        <w:rPr>
          <w:rFonts w:hint="eastAsia" w:ascii="宋体" w:hAnsi="宋体" w:eastAsia="宋体" w:cs="宋体"/>
          <w:b w:val="0"/>
          <w:color w:val="auto"/>
          <w:sz w:val="20"/>
          <w:szCs w:val="20"/>
          <w:highlight w:val="none"/>
          <w:lang w:val="en-US" w:eastAsia="zh-CN"/>
        </w:rPr>
      </w:pPr>
      <w:r>
        <w:rPr>
          <w:rFonts w:hint="eastAsia" w:ascii="宋体" w:hAnsi="宋体" w:eastAsia="宋体" w:cs="宋体"/>
          <w:b w:val="0"/>
          <w:color w:val="auto"/>
          <w:sz w:val="20"/>
          <w:szCs w:val="20"/>
          <w:highlight w:val="none"/>
          <w:lang w:val="en-US" w:eastAsia="zh-CN"/>
        </w:rPr>
        <w:t>……</w:t>
      </w:r>
    </w:p>
    <w:p w14:paraId="5901F867">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w:t>
      </w:r>
      <w:r>
        <w:rPr>
          <w:rFonts w:hint="eastAsia" w:ascii="宋体" w:hAnsi="宋体" w:eastAsia="宋体" w:cs="宋体"/>
          <w:color w:val="auto"/>
          <w:sz w:val="20"/>
          <w:szCs w:val="20"/>
          <w:highlight w:val="none"/>
        </w:rPr>
        <w:t>.本合同执行期间服务总费用不变，甲方无须另向乙方支付本合同规定之外的其他任何费用。本合同为固定总价合同，合同价款包括：报价包含本项目所需的一切费用，包括完成项目所需的人工费、设备费、材料费、管理费、验收费、招标代理服务费、利润和税金等全部费用。合同总价款合同期内不做调整。乙方不得不得索要合同总金额之外费用，否则视为违约，一切经济及法律责任由乙方承担。</w:t>
      </w:r>
    </w:p>
    <w:p w14:paraId="66822F08">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lang w:val="en-US" w:eastAsia="zh-CN"/>
        </w:rPr>
        <w:t>4.合同总价包死，不受市场价变化的影响</w:t>
      </w:r>
    </w:p>
    <w:p w14:paraId="5FA7D85D">
      <w:pPr>
        <w:numPr>
          <w:ilvl w:val="0"/>
          <w:numId w:val="0"/>
        </w:numPr>
        <w:tabs>
          <w:tab w:val="left" w:pos="1379"/>
        </w:tabs>
        <w:spacing w:before="120" w:beforeLines="50" w:after="120" w:afterLines="50" w:line="360" w:lineRule="auto"/>
        <w:ind w:firstLine="201" w:firstLineChars="100"/>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lang w:val="en-US" w:eastAsia="zh-CN"/>
        </w:rPr>
        <w:t xml:space="preserve">第三条 </w:t>
      </w:r>
      <w:r>
        <w:rPr>
          <w:rFonts w:hint="eastAsia" w:ascii="宋体" w:hAnsi="宋体" w:eastAsia="宋体" w:cs="宋体"/>
          <w:b/>
          <w:color w:val="auto"/>
          <w:sz w:val="20"/>
          <w:szCs w:val="20"/>
          <w:highlight w:val="none"/>
        </w:rPr>
        <w:t>服务内容与质量标准</w:t>
      </w:r>
    </w:p>
    <w:p w14:paraId="3F71F150">
      <w:pPr>
        <w:spacing w:line="360" w:lineRule="auto"/>
        <w:ind w:left="567"/>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w:t>
      </w:r>
      <w:r>
        <w:rPr>
          <w:rFonts w:hint="eastAsia" w:ascii="宋体" w:hAnsi="宋体" w:eastAsia="宋体" w:cs="宋体"/>
          <w:color w:val="auto"/>
          <w:sz w:val="20"/>
          <w:szCs w:val="20"/>
          <w:highlight w:val="none"/>
          <w:shd w:val="clear" w:color="auto" w:fill="FFFFFF"/>
          <w:lang w:val="en-US" w:eastAsia="zh-CN" w:bidi="ar"/>
        </w:rPr>
        <w:t>.服务内容：对堤顶包茂高速桥至正阳桥段263处、共计269盏路灯（其中桥面6盏路灯为双头灯）进行维护，将原路灯进行拆除、更换石墨烯路灯设备总成及安装调试等</w:t>
      </w:r>
      <w:r>
        <w:rPr>
          <w:rFonts w:hint="eastAsia" w:ascii="宋体" w:hAnsi="宋体" w:eastAsia="宋体" w:cs="宋体"/>
          <w:color w:val="auto"/>
          <w:sz w:val="20"/>
          <w:szCs w:val="20"/>
          <w:highlight w:val="none"/>
        </w:rPr>
        <w:t>；</w:t>
      </w:r>
    </w:p>
    <w:p w14:paraId="0CBA3C1E">
      <w:pPr>
        <w:spacing w:line="360" w:lineRule="auto"/>
        <w:ind w:left="567"/>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val="en-US" w:eastAsia="zh-CN"/>
        </w:rPr>
        <w:t>质量标准：严格按国家颁发的管理规范，达到合格标准。</w:t>
      </w:r>
    </w:p>
    <w:p w14:paraId="1228DDDC">
      <w:pPr>
        <w:pStyle w:val="3"/>
        <w:spacing w:before="120" w:beforeLines="50" w:after="120" w:afterLines="50" w:line="360" w:lineRule="auto"/>
        <w:ind w:firstLine="301"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第</w:t>
      </w:r>
      <w:r>
        <w:rPr>
          <w:rFonts w:hint="eastAsia" w:ascii="宋体" w:hAnsi="宋体" w:eastAsia="宋体" w:cs="宋体"/>
          <w:color w:val="auto"/>
          <w:sz w:val="20"/>
          <w:szCs w:val="20"/>
          <w:highlight w:val="none"/>
          <w:lang w:val="en-US" w:eastAsia="zh-CN"/>
        </w:rPr>
        <w:t>四</w:t>
      </w:r>
      <w:r>
        <w:rPr>
          <w:rFonts w:hint="eastAsia" w:ascii="宋体" w:hAnsi="宋体" w:eastAsia="宋体" w:cs="宋体"/>
          <w:color w:val="auto"/>
          <w:sz w:val="20"/>
          <w:szCs w:val="20"/>
          <w:highlight w:val="none"/>
        </w:rPr>
        <w:t xml:space="preserve">条 </w:t>
      </w:r>
      <w:r>
        <w:rPr>
          <w:rFonts w:hint="eastAsia" w:ascii="宋体" w:hAnsi="宋体" w:eastAsia="宋体" w:cs="宋体"/>
          <w:b/>
          <w:color w:val="auto"/>
          <w:sz w:val="20"/>
          <w:szCs w:val="20"/>
          <w:highlight w:val="none"/>
        </w:rPr>
        <w:t>支付方式</w:t>
      </w:r>
    </w:p>
    <w:p w14:paraId="2092186B">
      <w:pPr>
        <w:pStyle w:val="9"/>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1.按下列比例支付价款：</w:t>
      </w:r>
    </w:p>
    <w:p w14:paraId="3FB23358">
      <w:pPr>
        <w:pStyle w:val="9"/>
        <w:spacing w:line="360" w:lineRule="auto"/>
        <w:ind w:firstLine="500" w:firstLineChars="250"/>
        <w:rPr>
          <w:rFonts w:hint="eastAsia" w:ascii="宋体" w:hAnsi="宋体" w:eastAsia="宋体" w:cs="宋体"/>
          <w:color w:val="auto"/>
          <w:sz w:val="20"/>
          <w:szCs w:val="20"/>
          <w:highlight w:val="none"/>
          <w:lang w:val="en-US" w:eastAsia="zh-CN"/>
        </w:rPr>
      </w:pPr>
      <w:r>
        <w:rPr>
          <w:rFonts w:hint="eastAsia" w:ascii="宋体" w:hAnsi="宋体" w:cs="宋体"/>
          <w:color w:val="auto"/>
          <w:sz w:val="20"/>
          <w:szCs w:val="20"/>
          <w:highlight w:val="none"/>
          <w:lang w:val="en-US" w:eastAsia="zh-CN"/>
        </w:rPr>
        <w:t>（1）</w:t>
      </w:r>
      <w:r>
        <w:rPr>
          <w:rFonts w:hint="eastAsia" w:ascii="宋体" w:hAnsi="宋体" w:eastAsia="宋体" w:cs="宋体"/>
          <w:color w:val="auto"/>
          <w:sz w:val="20"/>
          <w:szCs w:val="20"/>
          <w:highlight w:val="none"/>
          <w:lang w:val="en-US" w:eastAsia="zh-CN"/>
        </w:rPr>
        <w:t xml:space="preserve"> 付款条件说明： 双方签订合同后，供应商开具相应增值税发票，采购人收到发票后 ，达到付款条件起 10 日内，支付合同总金额的 50.00%。</w:t>
      </w:r>
    </w:p>
    <w:p w14:paraId="556CF371">
      <w:pPr>
        <w:pStyle w:val="9"/>
        <w:spacing w:line="360" w:lineRule="auto"/>
        <w:ind w:firstLine="500" w:firstLineChars="250"/>
        <w:rPr>
          <w:rFonts w:hint="eastAsia" w:ascii="宋体" w:hAnsi="宋体" w:eastAsia="宋体" w:cs="宋体"/>
          <w:color w:val="auto"/>
          <w:sz w:val="20"/>
          <w:szCs w:val="20"/>
          <w:highlight w:val="none"/>
          <w:lang w:val="en-US" w:eastAsia="zh-CN"/>
        </w:rPr>
      </w:pPr>
      <w:r>
        <w:rPr>
          <w:rFonts w:hint="eastAsia" w:ascii="宋体" w:hAnsi="宋体" w:cs="宋体"/>
          <w:color w:val="auto"/>
          <w:sz w:val="20"/>
          <w:szCs w:val="20"/>
          <w:highlight w:val="none"/>
          <w:lang w:val="en-US" w:eastAsia="zh-CN"/>
        </w:rPr>
        <w:t>（2）</w:t>
      </w:r>
      <w:r>
        <w:rPr>
          <w:rFonts w:hint="eastAsia" w:ascii="宋体" w:hAnsi="宋体" w:eastAsia="宋体" w:cs="宋体"/>
          <w:color w:val="auto"/>
          <w:sz w:val="20"/>
          <w:szCs w:val="20"/>
          <w:highlight w:val="none"/>
          <w:lang w:val="en-US" w:eastAsia="zh-CN"/>
        </w:rPr>
        <w:t>付款条件说明： 全部服务内容完成验收合格后，供应商开具增值税发票 ，达到付款条件起 10 日内，支付合同总金额的 50.00%。</w:t>
      </w:r>
    </w:p>
    <w:p w14:paraId="419036E2">
      <w:pPr>
        <w:pStyle w:val="9"/>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结算方式：银行转账。</w:t>
      </w:r>
    </w:p>
    <w:p w14:paraId="7538F419">
      <w:pPr>
        <w:pStyle w:val="9"/>
        <w:spacing w:before="120" w:beforeLines="50" w:after="120" w:afterLines="50" w:line="360" w:lineRule="auto"/>
        <w:ind w:firstLine="333" w:firstLineChars="166"/>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第</w:t>
      </w:r>
      <w:r>
        <w:rPr>
          <w:rFonts w:hint="eastAsia" w:ascii="宋体" w:hAnsi="宋体" w:eastAsia="宋体" w:cs="宋体"/>
          <w:b/>
          <w:color w:val="auto"/>
          <w:sz w:val="20"/>
          <w:szCs w:val="20"/>
          <w:highlight w:val="none"/>
          <w:lang w:val="en-US" w:eastAsia="zh-CN"/>
        </w:rPr>
        <w:t>五</w:t>
      </w:r>
      <w:r>
        <w:rPr>
          <w:rFonts w:hint="eastAsia" w:ascii="宋体" w:hAnsi="宋体" w:eastAsia="宋体" w:cs="宋体"/>
          <w:b/>
          <w:color w:val="auto"/>
          <w:sz w:val="20"/>
          <w:szCs w:val="20"/>
          <w:highlight w:val="none"/>
        </w:rPr>
        <w:t xml:space="preserve">条 </w:t>
      </w:r>
      <w:r>
        <w:rPr>
          <w:rFonts w:hint="eastAsia" w:ascii="宋体" w:hAnsi="宋体" w:eastAsia="宋体" w:cs="宋体"/>
          <w:b/>
          <w:color w:val="auto"/>
          <w:sz w:val="20"/>
          <w:szCs w:val="20"/>
          <w:highlight w:val="none"/>
          <w:lang w:eastAsia="zh-CN"/>
        </w:rPr>
        <w:t>项目交付</w:t>
      </w:r>
      <w:r>
        <w:rPr>
          <w:rFonts w:hint="eastAsia" w:ascii="宋体" w:hAnsi="宋体" w:eastAsia="宋体" w:cs="宋体"/>
          <w:b/>
          <w:color w:val="auto"/>
          <w:sz w:val="20"/>
          <w:szCs w:val="20"/>
          <w:highlight w:val="none"/>
        </w:rPr>
        <w:t>时间与地点</w:t>
      </w:r>
    </w:p>
    <w:p w14:paraId="437EF9F9">
      <w:pPr>
        <w:pStyle w:val="9"/>
        <w:spacing w:line="360" w:lineRule="auto"/>
        <w:ind w:firstLine="561" w:firstLineChars="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乙方在合同签订生效之日起，按甲方指定时间、地点</w:t>
      </w:r>
      <w:r>
        <w:rPr>
          <w:rFonts w:hint="eastAsia" w:ascii="宋体" w:hAnsi="宋体" w:eastAsia="宋体" w:cs="宋体"/>
          <w:color w:val="auto"/>
          <w:sz w:val="20"/>
          <w:szCs w:val="20"/>
          <w:highlight w:val="none"/>
          <w:lang w:eastAsia="zh-CN"/>
        </w:rPr>
        <w:t>项目交付</w:t>
      </w:r>
      <w:r>
        <w:rPr>
          <w:rFonts w:hint="eastAsia" w:ascii="宋体" w:hAnsi="宋体" w:eastAsia="宋体" w:cs="宋体"/>
          <w:color w:val="auto"/>
          <w:sz w:val="20"/>
          <w:szCs w:val="20"/>
          <w:highlight w:val="none"/>
        </w:rPr>
        <w:t>。</w:t>
      </w:r>
    </w:p>
    <w:p w14:paraId="0ED1D797">
      <w:pPr>
        <w:pStyle w:val="9"/>
        <w:spacing w:line="360" w:lineRule="auto"/>
        <w:ind w:firstLine="561" w:firstLineChars="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1.</w:t>
      </w:r>
      <w:r>
        <w:rPr>
          <w:rFonts w:hint="eastAsia" w:ascii="宋体" w:hAnsi="宋体" w:eastAsia="宋体" w:cs="宋体"/>
          <w:color w:val="auto"/>
          <w:sz w:val="20"/>
          <w:szCs w:val="20"/>
          <w:highlight w:val="none"/>
          <w:lang w:eastAsia="zh-CN"/>
        </w:rPr>
        <w:t>交付期</w:t>
      </w:r>
      <w:r>
        <w:rPr>
          <w:rFonts w:hint="eastAsia" w:ascii="宋体" w:hAnsi="宋体" w:eastAsia="宋体" w:cs="宋体"/>
          <w:color w:val="auto"/>
          <w:sz w:val="20"/>
          <w:szCs w:val="20"/>
          <w:highlight w:val="none"/>
        </w:rPr>
        <w:t>：</w:t>
      </w:r>
      <w:r>
        <w:rPr>
          <w:rFonts w:hint="eastAsia" w:ascii="宋体" w:hAnsi="宋体" w:cs="宋体"/>
          <w:color w:val="auto"/>
          <w:sz w:val="20"/>
          <w:szCs w:val="20"/>
          <w:highlight w:val="none"/>
          <w:lang w:val="en-US" w:eastAsia="zh-CN"/>
        </w:rPr>
        <w:t>60</w:t>
      </w:r>
      <w:r>
        <w:rPr>
          <w:rFonts w:hint="eastAsia" w:ascii="宋体" w:hAnsi="宋体" w:eastAsia="宋体" w:cs="宋体"/>
          <w:color w:val="auto"/>
          <w:sz w:val="20"/>
          <w:szCs w:val="20"/>
          <w:highlight w:val="none"/>
          <w:lang w:val="en-US" w:eastAsia="zh-CN"/>
        </w:rPr>
        <w:t>日历天</w:t>
      </w:r>
    </w:p>
    <w:p w14:paraId="57A236B0">
      <w:pPr>
        <w:pStyle w:val="9"/>
        <w:spacing w:line="360" w:lineRule="auto"/>
        <w:ind w:firstLine="561" w:firstLineChars="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eastAsia="zh-CN"/>
        </w:rPr>
        <w:t>交付地点：</w:t>
      </w:r>
      <w:r>
        <w:rPr>
          <w:rFonts w:hint="eastAsia" w:ascii="宋体" w:hAnsi="宋体" w:eastAsia="宋体" w:cs="宋体"/>
          <w:color w:val="auto"/>
          <w:sz w:val="20"/>
          <w:szCs w:val="20"/>
          <w:highlight w:val="none"/>
          <w:lang w:val="en-US" w:eastAsia="zh-CN"/>
        </w:rPr>
        <w:t>采购人</w:t>
      </w:r>
      <w:r>
        <w:rPr>
          <w:rFonts w:hint="eastAsia" w:ascii="宋体" w:hAnsi="宋体" w:eastAsia="宋体" w:cs="宋体"/>
          <w:color w:val="auto"/>
          <w:sz w:val="20"/>
          <w:szCs w:val="20"/>
          <w:highlight w:val="none"/>
        </w:rPr>
        <w:t>指定地点</w:t>
      </w:r>
    </w:p>
    <w:p w14:paraId="75B3D3F4">
      <w:pPr>
        <w:pStyle w:val="9"/>
        <w:spacing w:before="120" w:beforeLines="50" w:after="120" w:afterLines="50" w:line="360" w:lineRule="auto"/>
        <w:ind w:firstLine="333" w:firstLineChars="166"/>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第</w:t>
      </w:r>
      <w:r>
        <w:rPr>
          <w:rFonts w:hint="eastAsia" w:ascii="宋体" w:hAnsi="宋体" w:eastAsia="宋体" w:cs="宋体"/>
          <w:b/>
          <w:color w:val="auto"/>
          <w:sz w:val="20"/>
          <w:szCs w:val="20"/>
          <w:highlight w:val="none"/>
          <w:lang w:val="en-US" w:eastAsia="zh-CN"/>
        </w:rPr>
        <w:t>六</w:t>
      </w:r>
      <w:r>
        <w:rPr>
          <w:rFonts w:hint="eastAsia" w:ascii="宋体" w:hAnsi="宋体" w:eastAsia="宋体" w:cs="宋体"/>
          <w:b/>
          <w:color w:val="auto"/>
          <w:sz w:val="20"/>
          <w:szCs w:val="20"/>
          <w:highlight w:val="none"/>
        </w:rPr>
        <w:t>条 质量保证</w:t>
      </w:r>
    </w:p>
    <w:p w14:paraId="5D3CC0E1">
      <w:pPr>
        <w:pStyle w:val="9"/>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1.乙方提供</w:t>
      </w:r>
      <w:r>
        <w:rPr>
          <w:rFonts w:hint="eastAsia" w:ascii="宋体" w:hAnsi="宋体" w:eastAsia="宋体" w:cs="宋体"/>
          <w:color w:val="auto"/>
          <w:sz w:val="20"/>
          <w:szCs w:val="20"/>
          <w:highlight w:val="none"/>
          <w:lang w:val="en-US" w:eastAsia="zh-CN"/>
        </w:rPr>
        <w:t>的设备</w:t>
      </w:r>
      <w:r>
        <w:rPr>
          <w:rFonts w:hint="eastAsia" w:ascii="宋体" w:hAnsi="宋体" w:eastAsia="宋体" w:cs="宋体"/>
          <w:color w:val="auto"/>
          <w:sz w:val="20"/>
          <w:szCs w:val="20"/>
          <w:highlight w:val="none"/>
        </w:rPr>
        <w:t>须</w:t>
      </w:r>
      <w:r>
        <w:rPr>
          <w:rFonts w:hint="eastAsia" w:ascii="宋体" w:hAnsi="宋体" w:eastAsia="宋体" w:cs="宋体"/>
          <w:color w:val="auto"/>
          <w:sz w:val="20"/>
          <w:szCs w:val="20"/>
          <w:highlight w:val="none"/>
          <w:lang w:val="en-US" w:eastAsia="zh-CN"/>
        </w:rPr>
        <w:t>是</w:t>
      </w:r>
      <w:r>
        <w:rPr>
          <w:rFonts w:hint="eastAsia" w:ascii="宋体" w:hAnsi="宋体" w:eastAsia="宋体" w:cs="宋体"/>
          <w:color w:val="auto"/>
          <w:sz w:val="20"/>
          <w:szCs w:val="20"/>
          <w:highlight w:val="none"/>
        </w:rPr>
        <w:t>全新的、未使用过的合格正品货物（含零部件、配件等），完全符合合同规定的质量、规格和性能的要求。</w:t>
      </w:r>
    </w:p>
    <w:p w14:paraId="6388DB82">
      <w:pPr>
        <w:pStyle w:val="9"/>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2.乙方提供</w:t>
      </w:r>
      <w:r>
        <w:rPr>
          <w:rFonts w:hint="eastAsia" w:ascii="宋体" w:hAnsi="宋体" w:eastAsia="宋体" w:cs="宋体"/>
          <w:color w:val="auto"/>
          <w:sz w:val="20"/>
          <w:szCs w:val="20"/>
          <w:highlight w:val="none"/>
          <w:lang w:val="en-US" w:eastAsia="zh-CN"/>
        </w:rPr>
        <w:t>所有产品、装修质量、相关服务</w:t>
      </w:r>
      <w:r>
        <w:rPr>
          <w:rFonts w:hint="eastAsia" w:ascii="宋体" w:hAnsi="宋体" w:eastAsia="宋体" w:cs="宋体"/>
          <w:color w:val="auto"/>
          <w:sz w:val="20"/>
          <w:szCs w:val="20"/>
          <w:highlight w:val="none"/>
        </w:rPr>
        <w:t>质量标准按照最新颁布的国家标准、行业标准</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上述标准不一致的，以严格标准为准。</w:t>
      </w:r>
    </w:p>
    <w:p w14:paraId="39D0A2B9">
      <w:pPr>
        <w:pStyle w:val="9"/>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w:t>
      </w:r>
      <w:r>
        <w:rPr>
          <w:rFonts w:hint="eastAsia" w:ascii="宋体" w:hAnsi="宋体" w:eastAsia="宋体" w:cs="宋体"/>
          <w:color w:val="auto"/>
          <w:sz w:val="20"/>
          <w:szCs w:val="20"/>
          <w:highlight w:val="none"/>
        </w:rPr>
        <w:t>.乙方所提供货物还应符合国家和陕西省有关安全、环保、节能之规定，“3C”认证的货物（产品）应加贴“3C”认证标志。</w:t>
      </w:r>
    </w:p>
    <w:p w14:paraId="3999CB4A">
      <w:pPr>
        <w:pStyle w:val="9"/>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4</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en-US" w:eastAsia="zh-CN"/>
        </w:rPr>
        <w:t>涉及的</w:t>
      </w:r>
      <w:r>
        <w:rPr>
          <w:rFonts w:hint="eastAsia" w:ascii="宋体" w:hAnsi="宋体" w:eastAsia="宋体" w:cs="宋体"/>
          <w:color w:val="auto"/>
          <w:sz w:val="20"/>
          <w:szCs w:val="20"/>
          <w:highlight w:val="none"/>
        </w:rPr>
        <w:t>货物质量出现问题，乙方应负责三包（包修、包换、包退），费用由乙方负担，甲方有权到乙方生产场地检查货物质量和生产进度。</w:t>
      </w:r>
    </w:p>
    <w:p w14:paraId="688EC1AE">
      <w:pPr>
        <w:adjustRightInd w:val="0"/>
        <w:spacing w:line="360" w:lineRule="auto"/>
        <w:ind w:firstLine="400" w:firstLineChars="200"/>
        <w:jc w:val="left"/>
        <w:textAlignment w:val="baseline"/>
        <w:rPr>
          <w:rFonts w:hint="eastAsia" w:ascii="宋体" w:hAnsi="宋体" w:eastAsia="宋体" w:cs="宋体"/>
          <w:bCs/>
          <w:color w:val="auto"/>
          <w:sz w:val="20"/>
          <w:szCs w:val="20"/>
          <w:highlight w:val="none"/>
          <w:lang w:val="zh-CN"/>
        </w:rPr>
      </w:pPr>
      <w:r>
        <w:rPr>
          <w:rFonts w:hint="eastAsia" w:ascii="宋体" w:hAnsi="宋体" w:eastAsia="宋体" w:cs="宋体"/>
          <w:bCs/>
          <w:color w:val="auto"/>
          <w:sz w:val="20"/>
          <w:szCs w:val="20"/>
          <w:highlight w:val="none"/>
          <w:lang w:val="zh-CN"/>
        </w:rPr>
        <w:t>3、在</w:t>
      </w:r>
      <w:r>
        <w:rPr>
          <w:rFonts w:hint="eastAsia" w:ascii="宋体" w:hAnsi="宋体" w:eastAsia="宋体" w:cs="宋体"/>
          <w:bCs/>
          <w:color w:val="auto"/>
          <w:sz w:val="20"/>
          <w:szCs w:val="20"/>
          <w:highlight w:val="none"/>
          <w:lang w:val="en-US"/>
        </w:rPr>
        <w:t>服务</w:t>
      </w:r>
      <w:r>
        <w:rPr>
          <w:rFonts w:hint="eastAsia" w:ascii="宋体" w:hAnsi="宋体" w:eastAsia="宋体" w:cs="宋体"/>
          <w:bCs/>
          <w:color w:val="auto"/>
          <w:sz w:val="20"/>
          <w:szCs w:val="20"/>
          <w:highlight w:val="none"/>
          <w:lang w:val="zh-CN"/>
        </w:rPr>
        <w:t>期内，如果发现服务范围、内容和服务</w:t>
      </w:r>
      <w:r>
        <w:rPr>
          <w:rFonts w:hint="eastAsia" w:ascii="宋体" w:hAnsi="宋体" w:eastAsia="宋体" w:cs="宋体"/>
          <w:bCs/>
          <w:color w:val="auto"/>
          <w:sz w:val="20"/>
          <w:szCs w:val="20"/>
          <w:highlight w:val="none"/>
          <w:lang w:val="en-US"/>
        </w:rPr>
        <w:t>达到的质量</w:t>
      </w:r>
      <w:r>
        <w:rPr>
          <w:rFonts w:hint="eastAsia" w:ascii="宋体" w:hAnsi="宋体" w:eastAsia="宋体" w:cs="宋体"/>
          <w:bCs/>
          <w:color w:val="auto"/>
          <w:sz w:val="20"/>
          <w:szCs w:val="20"/>
          <w:highlight w:val="none"/>
          <w:lang w:val="zh-CN"/>
        </w:rPr>
        <w:t>等存在与合同中任何一项不符，采购人应在最短时间内，以书面形式向成交供应商提出索赔。</w:t>
      </w:r>
    </w:p>
    <w:p w14:paraId="7F9B917B">
      <w:pPr>
        <w:pStyle w:val="9"/>
        <w:spacing w:before="120" w:beforeLines="50" w:after="120" w:afterLines="50" w:line="360" w:lineRule="auto"/>
        <w:ind w:firstLine="602"/>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第</w:t>
      </w:r>
      <w:r>
        <w:rPr>
          <w:rFonts w:hint="eastAsia" w:ascii="宋体" w:hAnsi="宋体" w:eastAsia="宋体" w:cs="宋体"/>
          <w:b/>
          <w:color w:val="auto"/>
          <w:sz w:val="20"/>
          <w:szCs w:val="20"/>
          <w:highlight w:val="none"/>
          <w:lang w:val="en-US" w:eastAsia="zh-CN"/>
        </w:rPr>
        <w:t>七</w:t>
      </w:r>
      <w:r>
        <w:rPr>
          <w:rFonts w:hint="eastAsia" w:ascii="宋体" w:hAnsi="宋体" w:eastAsia="宋体" w:cs="宋体"/>
          <w:b/>
          <w:color w:val="auto"/>
          <w:sz w:val="20"/>
          <w:szCs w:val="20"/>
          <w:highlight w:val="none"/>
        </w:rPr>
        <w:t>条 权利保证</w:t>
      </w:r>
    </w:p>
    <w:p w14:paraId="5415E9AD">
      <w:pPr>
        <w:pStyle w:val="9"/>
        <w:spacing w:before="120" w:beforeLines="50" w:after="120" w:afterLines="50" w:line="360" w:lineRule="auto"/>
        <w:ind w:firstLine="602"/>
        <w:rPr>
          <w:rFonts w:hint="eastAsia" w:ascii="宋体" w:hAnsi="宋体" w:eastAsia="宋体" w:cs="宋体"/>
          <w:bCs/>
          <w:color w:val="auto"/>
          <w:kern w:val="2"/>
          <w:sz w:val="20"/>
          <w:szCs w:val="20"/>
          <w:highlight w:val="none"/>
          <w:lang w:val="en-US" w:eastAsia="zh-CN" w:bidi="ar-SA"/>
        </w:rPr>
      </w:pPr>
      <w:r>
        <w:rPr>
          <w:rFonts w:hint="eastAsia" w:ascii="宋体" w:hAnsi="宋体" w:eastAsia="宋体" w:cs="宋体"/>
          <w:bCs/>
          <w:color w:val="auto"/>
          <w:kern w:val="2"/>
          <w:sz w:val="20"/>
          <w:szCs w:val="20"/>
          <w:highlight w:val="none"/>
          <w:lang w:val="en-US" w:eastAsia="zh-CN" w:bidi="ar-SA"/>
        </w:rPr>
        <w:t>（一）甲方的权利与责任</w:t>
      </w:r>
    </w:p>
    <w:p w14:paraId="0B9EA255">
      <w:pPr>
        <w:adjustRightInd w:val="0"/>
        <w:spacing w:line="360" w:lineRule="auto"/>
        <w:ind w:firstLine="400" w:firstLineChars="200"/>
        <w:jc w:val="left"/>
        <w:textAlignment w:val="baseline"/>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1.甲方有权对合同规定范围内乙方的服务行为进行监督和检查，拥有监管权。对甲方认为不合理的部分有权下达整改通知书，并要求乙方限期整改。</w:t>
      </w:r>
    </w:p>
    <w:p w14:paraId="5691C773">
      <w:pPr>
        <w:adjustRightInd w:val="0"/>
        <w:spacing w:line="360" w:lineRule="auto"/>
        <w:ind w:firstLine="400" w:firstLineChars="200"/>
        <w:jc w:val="left"/>
        <w:textAlignment w:val="baseline"/>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2.甲方有权依据</w:t>
      </w:r>
      <w:r>
        <w:rPr>
          <w:rFonts w:hint="eastAsia" w:ascii="宋体" w:hAnsi="宋体" w:eastAsia="宋体" w:cs="宋体"/>
          <w:bCs/>
          <w:color w:val="auto"/>
          <w:sz w:val="20"/>
          <w:szCs w:val="20"/>
          <w:highlight w:val="none"/>
          <w:lang w:val="en-US" w:eastAsia="zh-CN"/>
        </w:rPr>
        <w:t>相关标准</w:t>
      </w:r>
      <w:r>
        <w:rPr>
          <w:rFonts w:hint="eastAsia" w:ascii="宋体" w:hAnsi="宋体" w:eastAsia="宋体" w:cs="宋体"/>
          <w:bCs/>
          <w:color w:val="auto"/>
          <w:sz w:val="20"/>
          <w:szCs w:val="20"/>
          <w:highlight w:val="none"/>
        </w:rPr>
        <w:t>对乙方提供的</w:t>
      </w:r>
      <w:r>
        <w:rPr>
          <w:rFonts w:hint="eastAsia" w:ascii="宋体" w:hAnsi="宋体" w:eastAsia="宋体" w:cs="宋体"/>
          <w:bCs/>
          <w:color w:val="auto"/>
          <w:sz w:val="20"/>
          <w:szCs w:val="20"/>
          <w:highlight w:val="none"/>
          <w:lang w:val="en-US" w:eastAsia="zh-CN"/>
        </w:rPr>
        <w:t>货物及</w:t>
      </w:r>
      <w:r>
        <w:rPr>
          <w:rFonts w:hint="eastAsia" w:ascii="宋体" w:hAnsi="宋体" w:eastAsia="宋体" w:cs="宋体"/>
          <w:bCs/>
          <w:color w:val="auto"/>
          <w:sz w:val="20"/>
          <w:szCs w:val="20"/>
          <w:highlight w:val="none"/>
        </w:rPr>
        <w:t>服务进行定期考评</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lang w:val="en-US" w:eastAsia="zh-CN"/>
        </w:rPr>
        <w:t>监督</w:t>
      </w:r>
      <w:r>
        <w:rPr>
          <w:rFonts w:hint="eastAsia" w:ascii="宋体" w:hAnsi="宋体" w:eastAsia="宋体" w:cs="宋体"/>
          <w:bCs/>
          <w:color w:val="auto"/>
          <w:sz w:val="20"/>
          <w:szCs w:val="20"/>
          <w:highlight w:val="none"/>
        </w:rPr>
        <w:t>。</w:t>
      </w:r>
    </w:p>
    <w:p w14:paraId="3D45D4AD">
      <w:pPr>
        <w:adjustRightInd w:val="0"/>
        <w:spacing w:line="360" w:lineRule="auto"/>
        <w:ind w:firstLine="400" w:firstLineChars="200"/>
        <w:jc w:val="left"/>
        <w:textAlignment w:val="baseline"/>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3.负责检查监督乙方管理工作的实施及制度的执行情况。</w:t>
      </w:r>
    </w:p>
    <w:p w14:paraId="7A37AE97">
      <w:pPr>
        <w:adjustRightInd w:val="0"/>
        <w:spacing w:line="360" w:lineRule="auto"/>
        <w:ind w:firstLine="400" w:firstLineChars="200"/>
        <w:jc w:val="left"/>
        <w:textAlignment w:val="baseline"/>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4.根据本合同规定，按时向乙方支付应付服务费用。</w:t>
      </w:r>
    </w:p>
    <w:p w14:paraId="70F0E111">
      <w:pPr>
        <w:adjustRightInd w:val="0"/>
        <w:spacing w:line="360" w:lineRule="auto"/>
        <w:ind w:firstLine="400" w:firstLineChars="200"/>
        <w:jc w:val="left"/>
        <w:textAlignment w:val="baseline"/>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5.国家法律、法规所规定由甲方承担的其它责任。</w:t>
      </w:r>
    </w:p>
    <w:p w14:paraId="3F546ED9">
      <w:pPr>
        <w:pStyle w:val="9"/>
        <w:spacing w:before="120" w:beforeLines="50" w:after="120" w:afterLines="50" w:line="360" w:lineRule="auto"/>
        <w:ind w:firstLine="602"/>
        <w:rPr>
          <w:rFonts w:hint="eastAsia" w:ascii="宋体" w:hAnsi="宋体" w:eastAsia="宋体" w:cs="宋体"/>
          <w:bCs/>
          <w:color w:val="auto"/>
          <w:kern w:val="2"/>
          <w:sz w:val="20"/>
          <w:szCs w:val="20"/>
          <w:highlight w:val="none"/>
          <w:lang w:val="en-US" w:eastAsia="zh-CN" w:bidi="ar-SA"/>
        </w:rPr>
      </w:pPr>
      <w:r>
        <w:rPr>
          <w:rFonts w:hint="eastAsia" w:ascii="宋体" w:hAnsi="宋体" w:eastAsia="宋体" w:cs="宋体"/>
          <w:bCs/>
          <w:color w:val="auto"/>
          <w:kern w:val="2"/>
          <w:sz w:val="20"/>
          <w:szCs w:val="20"/>
          <w:highlight w:val="none"/>
          <w:lang w:val="en-US" w:eastAsia="zh-CN" w:bidi="ar-SA"/>
        </w:rPr>
        <w:t>（二）乙方的权利与责任</w:t>
      </w:r>
    </w:p>
    <w:p w14:paraId="0A7A87C6">
      <w:pPr>
        <w:pStyle w:val="9"/>
        <w:spacing w:line="360" w:lineRule="auto"/>
        <w:ind w:left="141" w:leftChars="67" w:firstLine="42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1.乙方保证对其提供的货物和服务符合甲方要求，符合国家、行业相关标准。</w:t>
      </w:r>
    </w:p>
    <w:p w14:paraId="65DBEE1E">
      <w:pPr>
        <w:pStyle w:val="9"/>
        <w:spacing w:line="360" w:lineRule="auto"/>
        <w:ind w:left="141" w:leftChars="67" w:firstLine="42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2.乙方保证对其提供的货物上不存在任何未曾向甲方透露的担保物权，如抵押权、质押权、留置权。</w:t>
      </w:r>
    </w:p>
    <w:p w14:paraId="1E833F95">
      <w:pPr>
        <w:pStyle w:val="9"/>
        <w:spacing w:line="360" w:lineRule="auto"/>
        <w:ind w:left="141" w:leftChars="67" w:firstLine="42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3.乙方保证对其提供的货物和服务或其任何一部分没有侵犯第三方的专利权、版权、商标权或其他权利。</w:t>
      </w:r>
    </w:p>
    <w:p w14:paraId="2BFB9517">
      <w:pPr>
        <w:pStyle w:val="9"/>
        <w:spacing w:line="360" w:lineRule="auto"/>
        <w:ind w:left="141" w:leftChars="67" w:firstLine="42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4.乙方应保证项目维护人员具有相应的资质或资格，维护工具、设备、材料等符合有关安全、质量技术规范和标准。</w:t>
      </w:r>
    </w:p>
    <w:p w14:paraId="603CCBE1">
      <w:pPr>
        <w:pStyle w:val="9"/>
        <w:spacing w:line="360" w:lineRule="auto"/>
        <w:ind w:left="141" w:leftChars="67" w:firstLine="42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5.接受甲方的监督，执行甲方代表发出的指令</w:t>
      </w:r>
    </w:p>
    <w:p w14:paraId="212BF2AF">
      <w:pPr>
        <w:pStyle w:val="9"/>
        <w:spacing w:line="360" w:lineRule="auto"/>
        <w:ind w:left="141" w:leftChars="67" w:firstLine="42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6.维护期结束后，乙方应向采购人完好移交承包范围的设施及有关资料。</w:t>
      </w:r>
    </w:p>
    <w:p w14:paraId="34BC62AC">
      <w:pPr>
        <w:pStyle w:val="9"/>
        <w:spacing w:line="360" w:lineRule="auto"/>
        <w:ind w:left="141" w:leftChars="67" w:firstLine="42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7.乙方违反本条上述之权利保证造成甲方损失的，乙方承担全部责任。</w:t>
      </w:r>
    </w:p>
    <w:p w14:paraId="1A505EAB">
      <w:pPr>
        <w:pStyle w:val="9"/>
        <w:spacing w:line="360" w:lineRule="auto"/>
        <w:ind w:left="141" w:leftChars="67" w:firstLine="42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8.乙方对本合同规定的委托服务范围内的项目享有管理权及服务义务。</w:t>
      </w:r>
    </w:p>
    <w:p w14:paraId="742933FB">
      <w:pPr>
        <w:pStyle w:val="9"/>
        <w:spacing w:before="120" w:beforeLines="50" w:after="120" w:afterLines="50" w:line="360" w:lineRule="auto"/>
        <w:ind w:firstLine="233" w:firstLineChars="116"/>
        <w:rPr>
          <w:rFonts w:hint="eastAsia" w:ascii="宋体" w:hAnsi="宋体" w:eastAsia="宋体" w:cs="宋体"/>
          <w:color w:val="auto"/>
          <w:sz w:val="20"/>
          <w:szCs w:val="20"/>
          <w:highlight w:val="none"/>
        </w:rPr>
      </w:pPr>
      <w:r>
        <w:rPr>
          <w:rFonts w:hint="eastAsia" w:ascii="宋体" w:hAnsi="宋体" w:eastAsia="宋体" w:cs="宋体"/>
          <w:b/>
          <w:color w:val="auto"/>
          <w:sz w:val="20"/>
          <w:szCs w:val="20"/>
          <w:highlight w:val="none"/>
        </w:rPr>
        <w:t>第</w:t>
      </w:r>
      <w:r>
        <w:rPr>
          <w:rFonts w:hint="eastAsia" w:ascii="宋体" w:hAnsi="宋体" w:eastAsia="宋体" w:cs="宋体"/>
          <w:b/>
          <w:color w:val="auto"/>
          <w:sz w:val="20"/>
          <w:szCs w:val="20"/>
          <w:highlight w:val="none"/>
          <w:lang w:val="en-US" w:eastAsia="zh-CN"/>
        </w:rPr>
        <w:t>八</w:t>
      </w:r>
      <w:r>
        <w:rPr>
          <w:rFonts w:hint="eastAsia" w:ascii="宋体" w:hAnsi="宋体" w:eastAsia="宋体" w:cs="宋体"/>
          <w:b/>
          <w:color w:val="auto"/>
          <w:sz w:val="20"/>
          <w:szCs w:val="20"/>
          <w:highlight w:val="none"/>
        </w:rPr>
        <w:t xml:space="preserve">条 </w:t>
      </w:r>
      <w:r>
        <w:rPr>
          <w:rFonts w:hint="eastAsia" w:ascii="宋体" w:hAnsi="宋体" w:eastAsia="宋体" w:cs="宋体"/>
          <w:b/>
          <w:color w:val="auto"/>
          <w:sz w:val="20"/>
          <w:szCs w:val="20"/>
          <w:highlight w:val="none"/>
          <w:lang w:val="en-US" w:eastAsia="zh-CN"/>
        </w:rPr>
        <w:t>服务</w:t>
      </w:r>
      <w:r>
        <w:rPr>
          <w:rFonts w:hint="eastAsia" w:ascii="宋体" w:hAnsi="宋体" w:eastAsia="宋体" w:cs="宋体"/>
          <w:b/>
          <w:color w:val="auto"/>
          <w:sz w:val="20"/>
          <w:szCs w:val="20"/>
          <w:highlight w:val="none"/>
        </w:rPr>
        <w:t>验收</w:t>
      </w:r>
    </w:p>
    <w:p w14:paraId="160C8C7D">
      <w:pPr>
        <w:pStyle w:val="9"/>
        <w:spacing w:line="360" w:lineRule="auto"/>
        <w:ind w:left="141" w:leftChars="67" w:firstLine="42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 xml:space="preserve">1.维护质量符合《城市夜景照明设计规范》（JGJ/T163-2008）和 《城市道路照明设计标准》（CJJ45-2006）等相关技术规范、标准以及合同约定的内容。 </w:t>
      </w:r>
    </w:p>
    <w:p w14:paraId="57BC92D7">
      <w:pPr>
        <w:pStyle w:val="9"/>
        <w:spacing w:line="360" w:lineRule="auto"/>
        <w:ind w:left="141" w:leftChars="67" w:firstLine="42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2.验收办法：甲方依据有关行业规范、标准要求组织对乙方的维护质量进行综合验收。</w:t>
      </w:r>
    </w:p>
    <w:p w14:paraId="74BD8BC8">
      <w:pPr>
        <w:pStyle w:val="9"/>
        <w:spacing w:before="120" w:beforeLines="50" w:after="120" w:afterLines="50" w:line="360" w:lineRule="auto"/>
        <w:ind w:firstLine="333" w:firstLineChars="166"/>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第</w:t>
      </w:r>
      <w:r>
        <w:rPr>
          <w:rFonts w:hint="eastAsia" w:ascii="宋体" w:hAnsi="宋体" w:eastAsia="宋体" w:cs="宋体"/>
          <w:b/>
          <w:color w:val="auto"/>
          <w:sz w:val="20"/>
          <w:szCs w:val="20"/>
          <w:highlight w:val="none"/>
          <w:lang w:val="en-US" w:eastAsia="zh-CN"/>
        </w:rPr>
        <w:t>九</w:t>
      </w:r>
      <w:r>
        <w:rPr>
          <w:rFonts w:hint="eastAsia" w:ascii="宋体" w:hAnsi="宋体" w:eastAsia="宋体" w:cs="宋体"/>
          <w:b/>
          <w:color w:val="auto"/>
          <w:sz w:val="20"/>
          <w:szCs w:val="20"/>
          <w:highlight w:val="none"/>
        </w:rPr>
        <w:t>条 售后服务</w:t>
      </w:r>
    </w:p>
    <w:p w14:paraId="1EE94457">
      <w:pPr>
        <w:pStyle w:val="9"/>
        <w:spacing w:line="360" w:lineRule="auto"/>
        <w:ind w:firstLine="42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乙方应按照国家有关法律法规和“三包”规定以及磋商文件要求和响应文件的“服务承诺”提供服务。</w:t>
      </w:r>
    </w:p>
    <w:p w14:paraId="3867FFBD">
      <w:pPr>
        <w:pStyle w:val="9"/>
        <w:spacing w:before="120" w:beforeLines="50" w:after="120" w:afterLines="50" w:line="360" w:lineRule="auto"/>
        <w:ind w:firstLine="333" w:firstLineChars="166"/>
        <w:rPr>
          <w:rFonts w:hint="eastAsia" w:ascii="宋体" w:hAnsi="宋体" w:eastAsia="宋体" w:cs="宋体"/>
          <w:color w:val="auto"/>
          <w:sz w:val="20"/>
          <w:szCs w:val="20"/>
          <w:highlight w:val="none"/>
        </w:rPr>
      </w:pPr>
      <w:r>
        <w:rPr>
          <w:rFonts w:hint="eastAsia" w:ascii="宋体" w:hAnsi="宋体" w:eastAsia="宋体" w:cs="宋体"/>
          <w:b/>
          <w:color w:val="auto"/>
          <w:sz w:val="20"/>
          <w:szCs w:val="20"/>
          <w:highlight w:val="none"/>
        </w:rPr>
        <w:t>第</w:t>
      </w:r>
      <w:r>
        <w:rPr>
          <w:rFonts w:hint="eastAsia" w:ascii="宋体" w:hAnsi="宋体" w:eastAsia="宋体" w:cs="宋体"/>
          <w:b/>
          <w:color w:val="auto"/>
          <w:sz w:val="20"/>
          <w:szCs w:val="20"/>
          <w:highlight w:val="none"/>
          <w:lang w:val="en-US" w:eastAsia="zh-CN"/>
        </w:rPr>
        <w:t>十</w:t>
      </w:r>
      <w:r>
        <w:rPr>
          <w:rFonts w:hint="eastAsia" w:ascii="宋体" w:hAnsi="宋体" w:eastAsia="宋体" w:cs="宋体"/>
          <w:b/>
          <w:color w:val="auto"/>
          <w:sz w:val="20"/>
          <w:szCs w:val="20"/>
          <w:highlight w:val="none"/>
        </w:rPr>
        <w:t>条 违约责任</w:t>
      </w:r>
    </w:p>
    <w:p w14:paraId="0E96CEC6">
      <w:pPr>
        <w:widowControl/>
        <w:spacing w:before="120" w:beforeLines="50" w:after="120" w:afterLines="50" w:line="360" w:lineRule="auto"/>
        <w:ind w:firstLine="300" w:firstLineChars="150"/>
        <w:jc w:val="left"/>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rPr>
        <w:t>1</w:t>
      </w:r>
      <w:r>
        <w:rPr>
          <w:rFonts w:hint="eastAsia" w:ascii="宋体" w:hAnsi="宋体" w:eastAsia="宋体" w:cs="宋体"/>
          <w:i w:val="0"/>
          <w:iCs w:val="0"/>
          <w:caps w:val="0"/>
          <w:color w:val="auto"/>
          <w:spacing w:val="0"/>
          <w:sz w:val="20"/>
          <w:szCs w:val="20"/>
          <w:shd w:val="clear" w:fill="FFFFFF"/>
          <w:lang w:val="en-US" w:eastAsia="zh-CN"/>
        </w:rPr>
        <w:t>.</w:t>
      </w:r>
      <w:r>
        <w:rPr>
          <w:rFonts w:hint="eastAsia" w:ascii="宋体" w:hAnsi="宋体" w:eastAsia="宋体" w:cs="宋体"/>
          <w:i w:val="0"/>
          <w:iCs w:val="0"/>
          <w:caps w:val="0"/>
          <w:color w:val="auto"/>
          <w:spacing w:val="0"/>
          <w:sz w:val="20"/>
          <w:szCs w:val="20"/>
          <w:shd w:val="clear" w:fill="FFFFFF"/>
        </w:rPr>
        <w:t>服务缺陷的补救措施和索赔</w:t>
      </w:r>
    </w:p>
    <w:p w14:paraId="006B4BBC">
      <w:pPr>
        <w:widowControl/>
        <w:spacing w:before="120" w:beforeLines="50" w:after="120" w:afterLines="50" w:line="360" w:lineRule="auto"/>
        <w:ind w:firstLine="300" w:firstLineChars="150"/>
        <w:jc w:val="left"/>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rPr>
        <w:t>(1)如果乙方提供的服务不符合本合同约定以及磋商文件、响应文件关于服务的要求和承诺，乙方应按照甲方同意的下列一种或几种方式结合起来解决索赔事宜：</w:t>
      </w:r>
    </w:p>
    <w:p w14:paraId="0D825867">
      <w:pPr>
        <w:widowControl/>
        <w:spacing w:before="120" w:beforeLines="50" w:after="120" w:afterLines="50" w:line="360" w:lineRule="auto"/>
        <w:ind w:firstLine="300" w:firstLineChars="150"/>
        <w:jc w:val="left"/>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rPr>
        <w:t xml:space="preserve">①乙方同意将服务款项目退还给甲方，由此发生的一切费用和损失由乙方承担。如甲方以适当的条件和方法购买与未履约标的相类似的服务，乙方应负担新购买类似服务所超出的费用。 </w:t>
      </w:r>
    </w:p>
    <w:p w14:paraId="7450FF35">
      <w:pPr>
        <w:widowControl/>
        <w:spacing w:before="120" w:beforeLines="50" w:after="120" w:afterLines="50" w:line="360" w:lineRule="auto"/>
        <w:ind w:firstLine="300" w:firstLineChars="150"/>
        <w:jc w:val="left"/>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rPr>
        <w:t>②根据服务的质量状况以及甲方所遭受的损失，经过甲乙双方商定降低服务的价格。</w:t>
      </w:r>
    </w:p>
    <w:p w14:paraId="5C2FFF82">
      <w:pPr>
        <w:widowControl/>
        <w:numPr>
          <w:ilvl w:val="0"/>
          <w:numId w:val="1"/>
        </w:numPr>
        <w:spacing w:before="120" w:beforeLines="50" w:after="120" w:afterLines="50" w:line="360" w:lineRule="auto"/>
        <w:ind w:left="360" w:leftChars="0" w:firstLine="0" w:firstLineChars="0"/>
        <w:jc w:val="left"/>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rPr>
        <w:t xml:space="preserve">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 </w:t>
      </w:r>
    </w:p>
    <w:p w14:paraId="444FFCB4">
      <w:pPr>
        <w:widowControl/>
        <w:numPr>
          <w:ilvl w:val="0"/>
          <w:numId w:val="1"/>
        </w:numPr>
        <w:spacing w:before="120" w:beforeLines="50" w:after="120" w:afterLines="50" w:line="360" w:lineRule="auto"/>
        <w:ind w:left="360" w:leftChars="0" w:firstLine="0" w:firstLineChars="0"/>
        <w:jc w:val="left"/>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rPr>
        <w:t xml:space="preserve">乙方在而合同履行过程中，提供的服务质量不满足甲方验收标准，甲方有权按照通用条款的奖惩原则进行奖惩。 </w:t>
      </w:r>
    </w:p>
    <w:p w14:paraId="11E1CAF5">
      <w:pPr>
        <w:widowControl/>
        <w:numPr>
          <w:ilvl w:val="0"/>
          <w:numId w:val="2"/>
        </w:numPr>
        <w:spacing w:before="120" w:beforeLines="50" w:after="120" w:afterLines="50" w:line="360" w:lineRule="auto"/>
        <w:ind w:left="360" w:leftChars="0"/>
        <w:jc w:val="left"/>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rPr>
        <w:t xml:space="preserve">迟延履约的违约责任 </w:t>
      </w:r>
    </w:p>
    <w:p w14:paraId="5D65E8D5">
      <w:pPr>
        <w:widowControl/>
        <w:numPr>
          <w:ilvl w:val="0"/>
          <w:numId w:val="3"/>
        </w:numPr>
        <w:spacing w:before="120" w:beforeLines="50" w:after="120" w:afterLines="50" w:line="360" w:lineRule="auto"/>
        <w:jc w:val="left"/>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rPr>
        <w:t xml:space="preserve">乙方应按照本合同规定的时间、地点提供服务。 </w:t>
      </w:r>
    </w:p>
    <w:p w14:paraId="64964ECF">
      <w:pPr>
        <w:widowControl/>
        <w:numPr>
          <w:ilvl w:val="0"/>
          <w:numId w:val="3"/>
        </w:numPr>
        <w:spacing w:before="120" w:beforeLines="50" w:after="120" w:afterLines="50" w:line="360" w:lineRule="auto"/>
        <w:jc w:val="left"/>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rPr>
        <w:t xml:space="preserve">在履行合同过程中，如果乙方遇到可能妨碍按时提供服务的情形时，应及时以书面形式将迟延的事实、可能迟延的期限和理由通知甲方。甲方在收到乙方通知后，应尽快对情况进行评价，并确定是否同意延期提供服务。 </w:t>
      </w:r>
    </w:p>
    <w:p w14:paraId="54D31523">
      <w:pPr>
        <w:widowControl/>
        <w:numPr>
          <w:ilvl w:val="0"/>
          <w:numId w:val="3"/>
        </w:numPr>
        <w:spacing w:before="120" w:beforeLines="50" w:after="120" w:afterLines="50" w:line="360" w:lineRule="auto"/>
        <w:ind w:left="0" w:leftChars="0" w:firstLine="0" w:firstLineChars="0"/>
        <w:jc w:val="left"/>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rPr>
        <w:t xml:space="preserve">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按每日加收合同金额的0.5%计收，直至提供服务为止。但误期赔偿费的最高限额不超过合同价的15%。 </w:t>
      </w:r>
    </w:p>
    <w:p w14:paraId="1C5086A9">
      <w:pPr>
        <w:widowControl/>
        <w:numPr>
          <w:ilvl w:val="0"/>
          <w:numId w:val="3"/>
        </w:numPr>
        <w:spacing w:before="120" w:beforeLines="50" w:after="120" w:afterLines="50" w:line="360" w:lineRule="auto"/>
        <w:ind w:left="0" w:leftChars="0" w:firstLine="0" w:firstLineChars="0"/>
        <w:jc w:val="left"/>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rPr>
        <w:t>如果乙方延迟履约超过30日，甲方有权终止全部或部分合同，并依其认为适当的条件和方法购买与未履约类似的服务，乙方应负担购买类似服务所超出的费用。但是，乙方应继续执行合同中未终止的部分。</w:t>
      </w:r>
    </w:p>
    <w:p w14:paraId="727E099B">
      <w:pPr>
        <w:widowControl/>
        <w:numPr>
          <w:ilvl w:val="0"/>
          <w:numId w:val="2"/>
        </w:numPr>
        <w:spacing w:before="120" w:beforeLines="50" w:after="120" w:afterLines="50" w:line="360" w:lineRule="auto"/>
        <w:ind w:left="360" w:leftChars="0" w:firstLine="0" w:firstLineChars="0"/>
        <w:jc w:val="left"/>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rPr>
        <w:t xml:space="preserve">未履行合同义务的违约责任 </w:t>
      </w:r>
    </w:p>
    <w:p w14:paraId="280A1B18">
      <w:pPr>
        <w:widowControl/>
        <w:numPr>
          <w:ilvl w:val="0"/>
          <w:numId w:val="4"/>
        </w:numPr>
        <w:spacing w:before="120" w:beforeLines="50" w:after="120" w:afterLines="50" w:line="360" w:lineRule="auto"/>
        <w:ind w:left="360" w:leftChars="0"/>
        <w:jc w:val="left"/>
        <w:rPr>
          <w:rFonts w:hint="eastAsia" w:ascii="宋体" w:hAnsi="宋体" w:eastAsia="宋体" w:cs="宋体"/>
          <w:i w:val="0"/>
          <w:iCs w:val="0"/>
          <w:caps w:val="0"/>
          <w:color w:val="auto"/>
          <w:spacing w:val="0"/>
          <w:sz w:val="20"/>
          <w:szCs w:val="20"/>
          <w:shd w:val="clear" w:fill="FFFFFF"/>
          <w:lang w:eastAsia="zh-CN"/>
        </w:rPr>
      </w:pPr>
      <w:r>
        <w:rPr>
          <w:rFonts w:hint="eastAsia" w:ascii="宋体" w:hAnsi="宋体" w:eastAsia="宋体" w:cs="宋体"/>
          <w:i w:val="0"/>
          <w:iCs w:val="0"/>
          <w:caps w:val="0"/>
          <w:color w:val="auto"/>
          <w:spacing w:val="0"/>
          <w:sz w:val="20"/>
          <w:szCs w:val="20"/>
          <w:shd w:val="clear" w:fill="FFFFFF"/>
        </w:rPr>
        <w:t xml:space="preserve">守约方有权终止全部或部分合同。 </w:t>
      </w:r>
    </w:p>
    <w:p w14:paraId="04149D60">
      <w:pPr>
        <w:widowControl/>
        <w:numPr>
          <w:ilvl w:val="0"/>
          <w:numId w:val="4"/>
        </w:numPr>
        <w:spacing w:before="120" w:beforeLines="50" w:after="120" w:afterLines="50" w:line="360" w:lineRule="auto"/>
        <w:ind w:left="360" w:leftChars="0"/>
        <w:jc w:val="left"/>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rPr>
        <w:t>没收全额履约保证金。</w:t>
      </w:r>
    </w:p>
    <w:p w14:paraId="7AB04B6B">
      <w:pPr>
        <w:widowControl/>
        <w:numPr>
          <w:ilvl w:val="0"/>
          <w:numId w:val="4"/>
        </w:numPr>
        <w:spacing w:before="120" w:beforeLines="50" w:after="120" w:afterLines="50" w:line="360" w:lineRule="auto"/>
        <w:ind w:left="360" w:leftChars="0"/>
        <w:jc w:val="left"/>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rPr>
        <w:t xml:space="preserve">由违约一方支付违约金，违约金标准见合同条款前附表。 </w:t>
      </w:r>
    </w:p>
    <w:p w14:paraId="00B77EEB">
      <w:pPr>
        <w:widowControl/>
        <w:numPr>
          <w:ilvl w:val="0"/>
          <w:numId w:val="4"/>
        </w:numPr>
        <w:spacing w:before="120" w:beforeLines="50" w:after="120" w:afterLines="50" w:line="360" w:lineRule="auto"/>
        <w:ind w:left="360" w:leftChars="0" w:firstLine="0" w:firstLineChars="0"/>
        <w:jc w:val="left"/>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rPr>
        <w:t xml:space="preserve">违约金不足以弥补守约方实际损失、可预见或者应当预见的损失，由违约方全额予以赔偿。 </w:t>
      </w:r>
    </w:p>
    <w:p w14:paraId="2B1553CB">
      <w:pPr>
        <w:widowControl/>
        <w:numPr>
          <w:ilvl w:val="0"/>
          <w:numId w:val="2"/>
        </w:numPr>
        <w:spacing w:before="120" w:beforeLines="50" w:after="120" w:afterLines="50" w:line="360" w:lineRule="auto"/>
        <w:ind w:left="360" w:leftChars="0" w:firstLine="0" w:firstLineChars="0"/>
        <w:jc w:val="left"/>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rPr>
        <w:t xml:space="preserve">其他违约责任 </w:t>
      </w:r>
    </w:p>
    <w:p w14:paraId="7FE59903">
      <w:pPr>
        <w:widowControl/>
        <w:numPr>
          <w:ilvl w:val="0"/>
          <w:numId w:val="0"/>
        </w:numPr>
        <w:spacing w:before="120" w:beforeLines="50" w:after="120" w:afterLines="50" w:line="360" w:lineRule="auto"/>
        <w:ind w:left="360" w:leftChars="0"/>
        <w:jc w:val="left"/>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rPr>
        <w:t xml:space="preserve">乙方应依法妥善管理其派出人员，履行劳动法律法规规定的用人单位职责，因乙方未妥善处理其派出人员所引发的一切纠纷由乙方自行处理，若甲方因乙方未妥善处理上述纠纷而受到任何损失，则乙方应赔偿甲方为此支付的一切费用；并甲方有权提前解除该协议，乙方应返还甲方支付的款项。 </w:t>
      </w:r>
    </w:p>
    <w:p w14:paraId="15D95FB2">
      <w:pPr>
        <w:widowControl/>
        <w:spacing w:before="120" w:beforeLines="50" w:after="120" w:afterLines="50" w:line="360" w:lineRule="auto"/>
        <w:ind w:firstLine="301" w:firstLineChars="150"/>
        <w:jc w:val="left"/>
        <w:rPr>
          <w:rFonts w:hint="eastAsia" w:ascii="宋体" w:hAnsi="宋体" w:eastAsia="宋体" w:cs="宋体"/>
          <w:color w:val="auto"/>
          <w:kern w:val="0"/>
          <w:sz w:val="20"/>
          <w:szCs w:val="20"/>
          <w:highlight w:val="none"/>
        </w:rPr>
      </w:pPr>
      <w:r>
        <w:rPr>
          <w:rFonts w:hint="eastAsia" w:ascii="宋体" w:hAnsi="宋体" w:eastAsia="宋体" w:cs="宋体"/>
          <w:b/>
          <w:color w:val="auto"/>
          <w:sz w:val="20"/>
          <w:szCs w:val="20"/>
          <w:highlight w:val="none"/>
        </w:rPr>
        <w:t>第十</w:t>
      </w:r>
      <w:r>
        <w:rPr>
          <w:rFonts w:hint="eastAsia" w:ascii="宋体" w:hAnsi="宋体" w:eastAsia="宋体" w:cs="宋体"/>
          <w:b/>
          <w:color w:val="auto"/>
          <w:sz w:val="20"/>
          <w:szCs w:val="20"/>
          <w:highlight w:val="none"/>
          <w:lang w:val="en-US" w:eastAsia="zh-CN"/>
        </w:rPr>
        <w:t>一</w:t>
      </w:r>
      <w:r>
        <w:rPr>
          <w:rFonts w:hint="eastAsia" w:ascii="宋体" w:hAnsi="宋体" w:eastAsia="宋体" w:cs="宋体"/>
          <w:b/>
          <w:color w:val="auto"/>
          <w:sz w:val="20"/>
          <w:szCs w:val="20"/>
          <w:highlight w:val="none"/>
        </w:rPr>
        <w:t xml:space="preserve">条 </w:t>
      </w:r>
      <w:r>
        <w:rPr>
          <w:rFonts w:hint="eastAsia" w:ascii="宋体" w:hAnsi="宋体" w:eastAsia="宋体" w:cs="宋体"/>
          <w:b/>
          <w:color w:val="auto"/>
          <w:kern w:val="0"/>
          <w:sz w:val="20"/>
          <w:szCs w:val="20"/>
          <w:highlight w:val="none"/>
        </w:rPr>
        <w:t>合同的变更和终止</w:t>
      </w:r>
    </w:p>
    <w:p w14:paraId="2877BCE6">
      <w:pPr>
        <w:widowControl/>
        <w:spacing w:line="360" w:lineRule="auto"/>
        <w:ind w:firstLine="400" w:firstLineChars="200"/>
        <w:jc w:val="left"/>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除《中华人民共和国政府采购法》第49条、第50条第二款规定的情形外，本合同一经签订，甲乙双方不得擅自变更、中止或终止合同。</w:t>
      </w:r>
    </w:p>
    <w:p w14:paraId="30F79B34">
      <w:pPr>
        <w:widowControl/>
        <w:spacing w:before="120" w:beforeLines="50" w:after="120" w:afterLines="50" w:line="360" w:lineRule="auto"/>
        <w:ind w:firstLine="301" w:firstLineChars="150"/>
        <w:jc w:val="left"/>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rPr>
        <w:t>第十</w:t>
      </w:r>
      <w:r>
        <w:rPr>
          <w:rFonts w:hint="eastAsia" w:ascii="宋体" w:hAnsi="宋体" w:eastAsia="宋体" w:cs="宋体"/>
          <w:b/>
          <w:color w:val="auto"/>
          <w:kern w:val="0"/>
          <w:sz w:val="20"/>
          <w:szCs w:val="20"/>
          <w:highlight w:val="none"/>
          <w:lang w:val="en-US" w:eastAsia="zh-CN"/>
        </w:rPr>
        <w:t>二</w:t>
      </w:r>
      <w:r>
        <w:rPr>
          <w:rFonts w:hint="eastAsia" w:ascii="宋体" w:hAnsi="宋体" w:eastAsia="宋体" w:cs="宋体"/>
          <w:b/>
          <w:color w:val="auto"/>
          <w:kern w:val="0"/>
          <w:sz w:val="20"/>
          <w:szCs w:val="20"/>
          <w:highlight w:val="none"/>
        </w:rPr>
        <w:t>条 争议的解决</w:t>
      </w:r>
    </w:p>
    <w:p w14:paraId="284B781C">
      <w:pPr>
        <w:widowControl/>
        <w:spacing w:line="360" w:lineRule="auto"/>
        <w:ind w:firstLine="400" w:firstLineChars="200"/>
        <w:jc w:val="left"/>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 xml:space="preserve">1.合同各方应通过友好协商，解决在执行合同过程中所发生的或与合同有关的一切争端。如协商30日内(根据实际情况设定)不能解决，可以按合同规定的方式提起诉讼。 </w:t>
      </w:r>
    </w:p>
    <w:p w14:paraId="57741D2A">
      <w:pPr>
        <w:widowControl/>
        <w:spacing w:line="360" w:lineRule="auto"/>
        <w:ind w:firstLine="400" w:firstLineChars="200"/>
        <w:jc w:val="left"/>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w:t>
      </w:r>
      <w:r>
        <w:rPr>
          <w:rFonts w:hint="eastAsia" w:ascii="宋体" w:hAnsi="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rPr>
        <w:t xml:space="preserve">诉讼应由甲方住所地人民法院管辖。 </w:t>
      </w:r>
    </w:p>
    <w:p w14:paraId="37A582DB">
      <w:pPr>
        <w:widowControl/>
        <w:spacing w:line="360" w:lineRule="auto"/>
        <w:ind w:firstLine="400" w:firstLineChars="200"/>
        <w:jc w:val="left"/>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3.如诉讼事项不影响合同其他部分的履行，则在诉讼期间，除正在进行诉讼的部分外，合同的其他部分应继续执行。</w:t>
      </w:r>
    </w:p>
    <w:p w14:paraId="4FA6A2BD">
      <w:pPr>
        <w:snapToGrid w:val="0"/>
        <w:spacing w:before="120" w:beforeLines="50" w:after="120" w:afterLines="50" w:line="360" w:lineRule="auto"/>
        <w:ind w:firstLine="402" w:firstLineChars="200"/>
        <w:textAlignment w:val="baseline"/>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第十</w:t>
      </w:r>
      <w:r>
        <w:rPr>
          <w:rFonts w:hint="eastAsia" w:ascii="宋体" w:hAnsi="宋体" w:eastAsia="宋体" w:cs="宋体"/>
          <w:b/>
          <w:color w:val="auto"/>
          <w:sz w:val="20"/>
          <w:szCs w:val="20"/>
          <w:highlight w:val="none"/>
          <w:lang w:val="en-US" w:eastAsia="zh-CN"/>
        </w:rPr>
        <w:t>三</w:t>
      </w:r>
      <w:r>
        <w:rPr>
          <w:rFonts w:hint="eastAsia" w:ascii="宋体" w:hAnsi="宋体" w:eastAsia="宋体" w:cs="宋体"/>
          <w:b/>
          <w:color w:val="auto"/>
          <w:sz w:val="20"/>
          <w:szCs w:val="20"/>
          <w:highlight w:val="none"/>
        </w:rPr>
        <w:t>条</w:t>
      </w:r>
      <w:r>
        <w:rPr>
          <w:rFonts w:hint="eastAsia" w:ascii="宋体" w:hAnsi="宋体" w:eastAsia="宋体" w:cs="宋体"/>
          <w:color w:val="auto"/>
          <w:sz w:val="20"/>
          <w:szCs w:val="20"/>
          <w:highlight w:val="none"/>
        </w:rPr>
        <w:t xml:space="preserve"> </w:t>
      </w:r>
      <w:r>
        <w:rPr>
          <w:rFonts w:hint="eastAsia" w:ascii="宋体" w:hAnsi="宋体" w:eastAsia="宋体" w:cs="宋体"/>
          <w:b/>
          <w:color w:val="auto"/>
          <w:sz w:val="20"/>
          <w:szCs w:val="20"/>
          <w:highlight w:val="none"/>
        </w:rPr>
        <w:t>合同文件</w:t>
      </w:r>
    </w:p>
    <w:p w14:paraId="61DBC166">
      <w:pPr>
        <w:snapToGrid w:val="0"/>
        <w:spacing w:before="120" w:beforeLines="50" w:after="120" w:afterLines="50" w:line="360" w:lineRule="auto"/>
        <w:ind w:firstLine="400" w:firstLineChars="200"/>
        <w:textAlignment w:val="baseline"/>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3967C323">
      <w:pPr>
        <w:snapToGrid w:val="0"/>
        <w:spacing w:line="360" w:lineRule="auto"/>
        <w:ind w:firstLine="53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1.本合同书</w:t>
      </w:r>
    </w:p>
    <w:p w14:paraId="2A3F6819">
      <w:pPr>
        <w:snapToGrid w:val="0"/>
        <w:spacing w:line="360" w:lineRule="auto"/>
        <w:ind w:firstLine="53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2.成交通知书</w:t>
      </w:r>
      <w:r>
        <w:rPr>
          <w:rFonts w:hint="eastAsia" w:ascii="宋体" w:hAnsi="宋体" w:eastAsia="宋体" w:cs="宋体"/>
          <w:color w:val="auto"/>
          <w:sz w:val="20"/>
          <w:szCs w:val="20"/>
          <w:highlight w:val="none"/>
        </w:rPr>
        <w:tab/>
      </w:r>
    </w:p>
    <w:p w14:paraId="454DC630">
      <w:pPr>
        <w:snapToGrid w:val="0"/>
        <w:spacing w:line="360" w:lineRule="auto"/>
        <w:ind w:firstLine="53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3.协议</w:t>
      </w:r>
    </w:p>
    <w:p w14:paraId="3C1615BA">
      <w:pPr>
        <w:snapToGrid w:val="0"/>
        <w:spacing w:line="360" w:lineRule="auto"/>
        <w:ind w:firstLine="53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4.磋商文件(含澄清或者修改文件)</w:t>
      </w:r>
    </w:p>
    <w:p w14:paraId="40E7D5A0">
      <w:pPr>
        <w:snapToGrid w:val="0"/>
        <w:spacing w:line="360" w:lineRule="auto"/>
        <w:ind w:firstLine="539"/>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5.响应文件</w:t>
      </w:r>
    </w:p>
    <w:p w14:paraId="04DB8A47">
      <w:pPr>
        <w:snapToGrid w:val="0"/>
        <w:spacing w:before="120" w:beforeLines="50" w:after="120" w:afterLines="50" w:line="360" w:lineRule="auto"/>
        <w:ind w:firstLine="301" w:firstLineChars="150"/>
        <w:rPr>
          <w:rFonts w:hint="eastAsia" w:ascii="宋体" w:hAnsi="宋体" w:eastAsia="宋体" w:cs="宋体"/>
          <w:b/>
          <w:color w:val="auto"/>
          <w:kern w:val="0"/>
          <w:sz w:val="20"/>
          <w:szCs w:val="20"/>
          <w:highlight w:val="none"/>
        </w:rPr>
      </w:pPr>
      <w:r>
        <w:rPr>
          <w:rFonts w:hint="eastAsia" w:ascii="宋体" w:hAnsi="宋体" w:eastAsia="宋体" w:cs="宋体"/>
          <w:b/>
          <w:color w:val="auto"/>
          <w:sz w:val="20"/>
          <w:szCs w:val="20"/>
          <w:highlight w:val="none"/>
        </w:rPr>
        <w:t>第十</w:t>
      </w:r>
      <w:r>
        <w:rPr>
          <w:rFonts w:hint="eastAsia" w:ascii="宋体" w:hAnsi="宋体" w:eastAsia="宋体" w:cs="宋体"/>
          <w:b/>
          <w:color w:val="auto"/>
          <w:sz w:val="20"/>
          <w:szCs w:val="20"/>
          <w:highlight w:val="none"/>
          <w:lang w:val="en-US" w:eastAsia="zh-CN"/>
        </w:rPr>
        <w:t>四</w:t>
      </w:r>
      <w:r>
        <w:rPr>
          <w:rFonts w:hint="eastAsia" w:ascii="宋体" w:hAnsi="宋体" w:eastAsia="宋体" w:cs="宋体"/>
          <w:b/>
          <w:color w:val="auto"/>
          <w:sz w:val="20"/>
          <w:szCs w:val="20"/>
          <w:highlight w:val="none"/>
        </w:rPr>
        <w:t xml:space="preserve">条 </w:t>
      </w:r>
      <w:r>
        <w:rPr>
          <w:rFonts w:hint="eastAsia" w:ascii="宋体" w:hAnsi="宋体" w:eastAsia="宋体" w:cs="宋体"/>
          <w:b/>
          <w:color w:val="auto"/>
          <w:kern w:val="0"/>
          <w:sz w:val="20"/>
          <w:szCs w:val="20"/>
          <w:highlight w:val="none"/>
        </w:rPr>
        <w:t>合同生效及其他</w:t>
      </w:r>
    </w:p>
    <w:p w14:paraId="1798909A">
      <w:pPr>
        <w:snapToGrid w:val="0"/>
        <w:spacing w:line="360" w:lineRule="auto"/>
        <w:ind w:firstLine="539"/>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1.</w:t>
      </w:r>
      <w:r>
        <w:rPr>
          <w:rFonts w:hint="eastAsia" w:ascii="宋体" w:hAnsi="宋体" w:eastAsia="宋体" w:cs="宋体"/>
          <w:color w:val="auto"/>
          <w:sz w:val="20"/>
          <w:szCs w:val="20"/>
          <w:highlight w:val="none"/>
        </w:rPr>
        <w:t>如有未尽事宜，由双方依法订立补充合同。</w:t>
      </w:r>
    </w:p>
    <w:p w14:paraId="11F78321">
      <w:pPr>
        <w:snapToGrid w:val="0"/>
        <w:spacing w:line="360" w:lineRule="auto"/>
        <w:ind w:firstLine="539"/>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2.本合同自签订之日起生效。</w:t>
      </w:r>
    </w:p>
    <w:p w14:paraId="75332B74">
      <w:pPr>
        <w:snapToGrid w:val="0"/>
        <w:spacing w:line="360" w:lineRule="auto"/>
        <w:ind w:firstLine="539"/>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3.本合同一式___份，具有同等法律效力，甲乙双方各执____份，___份报送政府采购监督管理部门备案，一份采购代理机构存档。</w:t>
      </w:r>
    </w:p>
    <w:p w14:paraId="353F31C1">
      <w:pPr>
        <w:spacing w:line="360" w:lineRule="auto"/>
        <w:rPr>
          <w:rFonts w:hint="eastAsia" w:ascii="宋体" w:hAnsi="宋体" w:eastAsia="宋体" w:cs="宋体"/>
          <w:color w:val="auto"/>
          <w:sz w:val="20"/>
          <w:szCs w:val="20"/>
          <w:highlight w:val="none"/>
        </w:rPr>
      </w:pPr>
    </w:p>
    <w:p w14:paraId="6C8DA027">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甲方：   （盖章）   </w:t>
      </w:r>
      <w:r>
        <w:rPr>
          <w:rFonts w:hint="eastAsia" w:ascii="宋体" w:hAnsi="宋体" w:eastAsia="宋体" w:cs="宋体"/>
          <w:color w:val="auto"/>
          <w:sz w:val="20"/>
          <w:szCs w:val="20"/>
          <w:highlight w:val="none"/>
        </w:rPr>
        <w:tab/>
      </w:r>
      <w:r>
        <w:rPr>
          <w:rFonts w:hint="eastAsia" w:ascii="宋体" w:hAnsi="宋体" w:eastAsia="宋体" w:cs="宋体"/>
          <w:color w:val="auto"/>
          <w:sz w:val="20"/>
          <w:szCs w:val="20"/>
          <w:highlight w:val="none"/>
        </w:rPr>
        <w:tab/>
      </w:r>
      <w:r>
        <w:rPr>
          <w:rFonts w:hint="eastAsia" w:ascii="宋体" w:hAnsi="宋体" w:eastAsia="宋体" w:cs="宋体"/>
          <w:color w:val="auto"/>
          <w:sz w:val="20"/>
          <w:szCs w:val="20"/>
          <w:highlight w:val="none"/>
        </w:rPr>
        <w:tab/>
      </w:r>
      <w:r>
        <w:rPr>
          <w:rFonts w:hint="eastAsia" w:ascii="宋体" w:hAnsi="宋体" w:eastAsia="宋体" w:cs="宋体"/>
          <w:color w:val="auto"/>
          <w:sz w:val="20"/>
          <w:szCs w:val="20"/>
          <w:highlight w:val="none"/>
        </w:rPr>
        <w:t xml:space="preserve">       </w:t>
      </w:r>
      <w:r>
        <w:rPr>
          <w:rFonts w:hint="eastAsia" w:ascii="宋体" w:hAnsi="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乙方：   （盖章）</w:t>
      </w:r>
    </w:p>
    <w:p w14:paraId="135E08EC">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法定代表人（委托代理人）：             法定代表人（委托代理人）：</w:t>
      </w:r>
    </w:p>
    <w:p w14:paraId="6634B0EE">
      <w:pPr>
        <w:spacing w:line="360" w:lineRule="auto"/>
        <w:ind w:firstLine="400" w:firstLineChars="200"/>
        <w:rPr>
          <w:rFonts w:hint="default" w:ascii="宋体" w:hAnsi="宋体" w:eastAsia="宋体" w:cs="宋体"/>
          <w:color w:val="auto"/>
          <w:sz w:val="20"/>
          <w:szCs w:val="20"/>
          <w:highlight w:val="none"/>
          <w:lang w:val="en-US" w:eastAsia="zh-CN"/>
        </w:rPr>
      </w:pPr>
      <w:r>
        <w:rPr>
          <w:rFonts w:hint="eastAsia" w:ascii="宋体" w:hAnsi="宋体" w:cs="宋体"/>
          <w:color w:val="auto"/>
          <w:sz w:val="20"/>
          <w:szCs w:val="20"/>
          <w:highlight w:val="none"/>
          <w:lang w:val="en-US" w:eastAsia="zh-CN"/>
        </w:rPr>
        <w:t>经办人：                               经办人：</w:t>
      </w:r>
    </w:p>
    <w:p w14:paraId="32D62B3C">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地    址：                             地    址：</w:t>
      </w:r>
    </w:p>
    <w:p w14:paraId="5128CCD1">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开户银行：                             开户银行：</w:t>
      </w:r>
    </w:p>
    <w:p w14:paraId="21AE1D62">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账号：                                 账号：</w:t>
      </w:r>
    </w:p>
    <w:p w14:paraId="7B866D4E">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    话：                             电    话：</w:t>
      </w:r>
    </w:p>
    <w:p w14:paraId="27B5528B">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传    真：                             传    真：</w:t>
      </w:r>
    </w:p>
    <w:p w14:paraId="29BF632D">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签约日期：XX年XX月XX日 </w:t>
      </w:r>
      <w:r>
        <w:rPr>
          <w:rFonts w:hint="eastAsia" w:ascii="宋体" w:hAnsi="宋体" w:eastAsia="宋体" w:cs="宋体"/>
          <w:color w:val="auto"/>
          <w:sz w:val="20"/>
          <w:szCs w:val="20"/>
          <w:highlight w:val="none"/>
        </w:rPr>
        <w:tab/>
      </w:r>
      <w:r>
        <w:rPr>
          <w:rFonts w:hint="eastAsia" w:ascii="宋体" w:hAnsi="宋体" w:eastAsia="宋体" w:cs="宋体"/>
          <w:color w:val="auto"/>
          <w:sz w:val="20"/>
          <w:szCs w:val="20"/>
          <w:highlight w:val="none"/>
        </w:rPr>
        <w:tab/>
      </w:r>
      <w:r>
        <w:rPr>
          <w:rFonts w:hint="eastAsia" w:ascii="宋体" w:hAnsi="宋体" w:eastAsia="宋体" w:cs="宋体"/>
          <w:color w:val="auto"/>
          <w:sz w:val="20"/>
          <w:szCs w:val="20"/>
          <w:highlight w:val="none"/>
        </w:rPr>
        <w:tab/>
      </w:r>
      <w:r>
        <w:rPr>
          <w:rFonts w:hint="eastAsia" w:ascii="宋体" w:hAnsi="宋体" w:eastAsia="宋体" w:cs="宋体"/>
          <w:color w:val="auto"/>
          <w:sz w:val="20"/>
          <w:szCs w:val="20"/>
          <w:highlight w:val="none"/>
        </w:rPr>
        <w:t xml:space="preserve">   签约日期：XX年XX月XX日</w:t>
      </w:r>
    </w:p>
    <w:p w14:paraId="4C039536">
      <w:pPr>
        <w:pStyle w:val="8"/>
        <w:rPr>
          <w:rFonts w:hint="eastAsia" w:ascii="宋体" w:hAnsi="宋体" w:eastAsia="宋体" w:cs="宋体"/>
          <w:sz w:val="20"/>
          <w:szCs w:val="20"/>
          <w:lang w:val="en-US" w:eastAsia="zh-Hans"/>
        </w:rPr>
      </w:pPr>
    </w:p>
    <w:p w14:paraId="12884C07"/>
    <w:p w14:paraId="6C96BB31"/>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0668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8FF1DB">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78FF1DB">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9BDC41"/>
    <w:multiLevelType w:val="singleLevel"/>
    <w:tmpl w:val="CA9BDC41"/>
    <w:lvl w:ilvl="0" w:tentative="0">
      <w:start w:val="2"/>
      <w:numFmt w:val="decimal"/>
      <w:suff w:val="nothing"/>
      <w:lvlText w:val="%1."/>
      <w:lvlJc w:val="left"/>
    </w:lvl>
  </w:abstractNum>
  <w:abstractNum w:abstractNumId="1">
    <w:nsid w:val="EB57EBB5"/>
    <w:multiLevelType w:val="singleLevel"/>
    <w:tmpl w:val="EB57EBB5"/>
    <w:lvl w:ilvl="0" w:tentative="0">
      <w:start w:val="2"/>
      <w:numFmt w:val="decimal"/>
      <w:suff w:val="nothing"/>
      <w:lvlText w:val="(%1)"/>
      <w:lvlJc w:val="left"/>
      <w:pPr>
        <w:ind w:left="360" w:leftChars="0" w:firstLine="0" w:firstLineChars="0"/>
      </w:pPr>
    </w:lvl>
  </w:abstractNum>
  <w:abstractNum w:abstractNumId="2">
    <w:nsid w:val="6ABF6070"/>
    <w:multiLevelType w:val="singleLevel"/>
    <w:tmpl w:val="6ABF6070"/>
    <w:lvl w:ilvl="0" w:tentative="0">
      <w:start w:val="1"/>
      <w:numFmt w:val="decimal"/>
      <w:suff w:val="nothing"/>
      <w:lvlText w:val="(%1)"/>
      <w:lvlJc w:val="left"/>
    </w:lvl>
  </w:abstractNum>
  <w:abstractNum w:abstractNumId="3">
    <w:nsid w:val="7F232CD3"/>
    <w:multiLevelType w:val="singleLevel"/>
    <w:tmpl w:val="7F232CD3"/>
    <w:lvl w:ilvl="0" w:tentative="0">
      <w:start w:val="1"/>
      <w:numFmt w:val="decimal"/>
      <w:lvlText w:val="(%1)"/>
      <w:lvlJc w:val="left"/>
      <w:pPr>
        <w:tabs>
          <w:tab w:val="left" w:pos="312"/>
        </w:tabs>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264E67"/>
    <w:rsid w:val="6E636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3330</Words>
  <Characters>3456</Characters>
  <Lines>0</Lines>
  <Paragraphs>0</Paragraphs>
  <TotalTime>0</TotalTime>
  <ScaleCrop>false</ScaleCrop>
  <LinksUpToDate>false</LinksUpToDate>
  <CharactersWithSpaces>3782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2025-06-05T04:27:00Z</dcterms:created>
  <dc:creator>W</dc:creator>
  <cp:lastModifiedBy>王艳丽</cp:lastModifiedBy>
  <dcterms:modified xsi:type="dcterms:W3CDTF">2025-06-05T05:12:23Z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eyJoZGlkIjoiNzNlNmY1N2M1NzM2ZDVlNDc4Y2JjNjc0YjQwODU1NmQifQ==</vt:lpwstr>
  </property>
  <property fmtid="{D5CDD505-2E9C-101B-9397-08002B2CF9AE}" pid="4" name="ICV">
    <vt:lpwstr>4A94A4EAA0814A41BD5548C939F89079_12</vt:lpwstr>
  </property>
</Properties>
</file>