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版本号：HHGJZC2025-CS30820250609001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2025年局系统安全监管项目(二次)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HHGJZC2025-CS308</w:t>
      </w:r>
      <w:r>
        <w:br/>
      </w:r>
      <w:r>
        <w:br/>
      </w:r>
      <w:r>
        <w:br/>
      </w:r>
    </w:p>
    <w:p>
      <w:pPr>
        <w:pStyle w:val="null3"/>
        <w:jc w:val="center"/>
        <w:outlineLvl w:val="2"/>
      </w:pPr>
      <w:r>
        <w:rPr>
          <w:rFonts w:ascii="仿宋_GB2312" w:hAnsi="仿宋_GB2312" w:cs="仿宋_GB2312" w:eastAsia="仿宋_GB2312"/>
          <w:sz w:val="28"/>
          <w:b/>
        </w:rPr>
        <w:t>西安市民政局（本级）</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西安市民政局（本级）</w:t>
      </w:r>
      <w:r>
        <w:rPr>
          <w:rFonts w:ascii="仿宋_GB2312" w:hAnsi="仿宋_GB2312" w:cs="仿宋_GB2312" w:eastAsia="仿宋_GB2312"/>
        </w:rPr>
        <w:t>委托，拟对</w:t>
      </w:r>
      <w:r>
        <w:rPr>
          <w:rFonts w:ascii="仿宋_GB2312" w:hAnsi="仿宋_GB2312" w:cs="仿宋_GB2312" w:eastAsia="仿宋_GB2312"/>
        </w:rPr>
        <w:t>2025年局系统安全监管项目(二次)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HHGJZC2025-CS308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2025年局系统安全监管项目(二次)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定期对局系统开展安全隐患排查、安全评估、安全教育、应急演练和安全咨询服务，修订市民政局突发事件应急预案。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采购包1（2025年局系统安全监管项目）：属于专门面向中小企业采购。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029-86786750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代理服务费收费标准：定额收取人民币陆仟元整（¥6,000.00） 成交供应商在领取成交通知书前，须向采购代理机构一次性支付招标代理服务费。 户名：陕西华海国际项目管理有限公司 开户行：中信银行股份有限公司西安分行营业部 账号：8111701013100567082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西安市民政局（本级）</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详见合同约定及采购文件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定期对局系统开展安全隐患排查、安全评估、安全教育、应急演练和安全咨询服务，并修订市民政局突发事件应急预案。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w:t>
      </w:r>
    </w:p>
    <w:p>
      <w:pPr>
        <w:pStyle w:val="null3"/>
      </w:pPr>
      <w:r>
        <w:rPr>
          <w:rFonts w:ascii="仿宋_GB2312" w:hAnsi="仿宋_GB2312" w:cs="仿宋_GB2312" w:eastAsia="仿宋_GB2312"/>
        </w:rPr>
        <w:t>采购包最高限价（元）: 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定期对局系统开展安全隐患排查、安全评估、安全教育、应急演练和安全咨询服务，修订市民政局突发事件应急预案。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标的名称：定期对局系统开展安全隐患排查、安全评估、安全教育、应急演练和安全咨询服务，修订市民政局突发事件应急预案。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70C0"/>
              </w:rPr>
              <w:t>一、项目概况：定期对局系统开展安全隐患排查、安全评估、安全教育、应急演练和安全咨询服务，修订市民政局突发事件应急预案。</w:t>
            </w:r>
          </w:p>
          <w:p>
            <w:pPr>
              <w:pStyle w:val="null3"/>
            </w:pPr>
            <w:r>
              <w:rPr>
                <w:rFonts w:ascii="仿宋_GB2312" w:hAnsi="仿宋_GB2312" w:cs="仿宋_GB2312" w:eastAsia="仿宋_GB2312"/>
                <w:sz w:val="21"/>
                <w:color w:val="0070C0"/>
              </w:rPr>
              <w:t>二、采购数量：</w:t>
            </w:r>
            <w:r>
              <w:rPr>
                <w:rFonts w:ascii="仿宋_GB2312" w:hAnsi="仿宋_GB2312" w:cs="仿宋_GB2312" w:eastAsia="仿宋_GB2312"/>
                <w:sz w:val="21"/>
                <w:color w:val="0070C0"/>
              </w:rPr>
              <w:t>1</w:t>
            </w:r>
            <w:r>
              <w:rPr>
                <w:rFonts w:ascii="仿宋_GB2312" w:hAnsi="仿宋_GB2312" w:cs="仿宋_GB2312" w:eastAsia="仿宋_GB2312"/>
                <w:sz w:val="21"/>
                <w:color w:val="0070C0"/>
              </w:rPr>
              <w:t>项</w:t>
            </w:r>
          </w:p>
          <w:p>
            <w:pPr>
              <w:pStyle w:val="null3"/>
            </w:pPr>
            <w:r>
              <w:rPr>
                <w:rFonts w:ascii="仿宋_GB2312" w:hAnsi="仿宋_GB2312" w:cs="仿宋_GB2312" w:eastAsia="仿宋_GB2312"/>
                <w:sz w:val="21"/>
                <w:color w:val="0070C0"/>
              </w:rPr>
              <w:t>三、项目内容</w:t>
            </w:r>
          </w:p>
          <w:p>
            <w:pPr>
              <w:pStyle w:val="null3"/>
            </w:pPr>
            <w:r>
              <w:rPr>
                <w:rFonts w:ascii="仿宋_GB2312" w:hAnsi="仿宋_GB2312" w:cs="仿宋_GB2312" w:eastAsia="仿宋_GB2312"/>
                <w:sz w:val="21"/>
                <w:color w:val="0070C0"/>
              </w:rPr>
              <w:t>1.</w:t>
            </w:r>
            <w:r>
              <w:rPr>
                <w:rFonts w:ascii="仿宋_GB2312" w:hAnsi="仿宋_GB2312" w:cs="仿宋_GB2312" w:eastAsia="仿宋_GB2312"/>
                <w:sz w:val="21"/>
                <w:color w:val="0070C0"/>
              </w:rPr>
              <w:t>开展隐患排查</w:t>
            </w:r>
            <w:r>
              <w:rPr>
                <w:rFonts w:ascii="仿宋_GB2312" w:hAnsi="仿宋_GB2312" w:cs="仿宋_GB2312" w:eastAsia="仿宋_GB2312"/>
                <w:sz w:val="21"/>
                <w:color w:val="0070C0"/>
              </w:rPr>
              <w:t>。</w:t>
            </w:r>
            <w:r>
              <w:rPr>
                <w:rFonts w:ascii="仿宋_GB2312" w:hAnsi="仿宋_GB2312" w:cs="仿宋_GB2312" w:eastAsia="仿宋_GB2312"/>
                <w:sz w:val="21"/>
                <w:color w:val="0070C0"/>
              </w:rPr>
              <w:t>每季度对西安市民政社会事务中心、西安市福利彩票中心、西安市第一社会福利院、西安市儿童福利院、西安市第二社会福利院、西安市救助管理站、西安市福利康复医院、西安市殡仪馆、西安市奉正塬殡仪馆、西安市回民殡仪馆、西安市低收入家庭经济状况核对中心、西安市老龄事业发展中心等</w:t>
            </w:r>
            <w:r>
              <w:rPr>
                <w:rFonts w:ascii="仿宋_GB2312" w:hAnsi="仿宋_GB2312" w:cs="仿宋_GB2312" w:eastAsia="仿宋_GB2312"/>
                <w:sz w:val="21"/>
                <w:color w:val="0070C0"/>
              </w:rPr>
              <w:t>12</w:t>
            </w:r>
            <w:r>
              <w:rPr>
                <w:rFonts w:ascii="仿宋_GB2312" w:hAnsi="仿宋_GB2312" w:cs="仿宋_GB2312" w:eastAsia="仿宋_GB2312"/>
                <w:sz w:val="21"/>
                <w:color w:val="0070C0"/>
              </w:rPr>
              <w:t>家单位开展一次以消防安全为主的隐患排查，主要内容进行火灾隐患排查，检查监测消防设施。对日常性消防安全工作进行专业指导，对排查出的隐患提出可行性整改建议，督导食品、燃气、建筑、特种设备等安全管理，形成报告提交局机关。根据实际情况，年度内参与西安市民政局局机关对区县养老机构的抽查检查不少于</w:t>
            </w:r>
            <w:r>
              <w:rPr>
                <w:rFonts w:ascii="仿宋_GB2312" w:hAnsi="仿宋_GB2312" w:cs="仿宋_GB2312" w:eastAsia="仿宋_GB2312"/>
                <w:sz w:val="21"/>
                <w:color w:val="0070C0"/>
              </w:rPr>
              <w:t>20</w:t>
            </w:r>
            <w:r>
              <w:rPr>
                <w:rFonts w:ascii="仿宋_GB2312" w:hAnsi="仿宋_GB2312" w:cs="仿宋_GB2312" w:eastAsia="仿宋_GB2312"/>
                <w:sz w:val="21"/>
                <w:color w:val="0070C0"/>
              </w:rPr>
              <w:t>家。</w:t>
            </w:r>
          </w:p>
          <w:p>
            <w:pPr>
              <w:pStyle w:val="null3"/>
            </w:pPr>
            <w:r>
              <w:rPr>
                <w:rFonts w:ascii="仿宋_GB2312" w:hAnsi="仿宋_GB2312" w:cs="仿宋_GB2312" w:eastAsia="仿宋_GB2312"/>
                <w:sz w:val="21"/>
                <w:color w:val="0070C0"/>
              </w:rPr>
              <w:t>2.</w:t>
            </w:r>
            <w:r>
              <w:rPr>
                <w:rFonts w:ascii="仿宋_GB2312" w:hAnsi="仿宋_GB2312" w:cs="仿宋_GB2312" w:eastAsia="仿宋_GB2312"/>
                <w:sz w:val="21"/>
                <w:color w:val="0070C0"/>
              </w:rPr>
              <w:t>培训教育</w:t>
            </w:r>
            <w:r>
              <w:rPr>
                <w:rFonts w:ascii="仿宋_GB2312" w:hAnsi="仿宋_GB2312" w:cs="仿宋_GB2312" w:eastAsia="仿宋_GB2312"/>
                <w:sz w:val="21"/>
                <w:color w:val="0070C0"/>
              </w:rPr>
              <w:t>。</w:t>
            </w:r>
            <w:r>
              <w:rPr>
                <w:rFonts w:ascii="仿宋_GB2312" w:hAnsi="仿宋_GB2312" w:cs="仿宋_GB2312" w:eastAsia="仿宋_GB2312"/>
                <w:sz w:val="21"/>
                <w:color w:val="0070C0"/>
              </w:rPr>
              <w:t>每季度对局系统相关安全管理人员组织一次集中安全培训提升，人员以局系统为主，</w:t>
            </w:r>
            <w:r>
              <w:rPr>
                <w:rFonts w:ascii="仿宋_GB2312" w:hAnsi="仿宋_GB2312" w:cs="仿宋_GB2312" w:eastAsia="仿宋_GB2312"/>
                <w:sz w:val="21"/>
                <w:color w:val="0070C0"/>
              </w:rPr>
              <w:t>每次不少于</w:t>
            </w:r>
            <w:r>
              <w:rPr>
                <w:rFonts w:ascii="仿宋_GB2312" w:hAnsi="仿宋_GB2312" w:cs="仿宋_GB2312" w:eastAsia="仿宋_GB2312"/>
                <w:sz w:val="21"/>
                <w:color w:val="0070C0"/>
              </w:rPr>
              <w:t>30</w:t>
            </w:r>
            <w:r>
              <w:rPr>
                <w:rFonts w:ascii="仿宋_GB2312" w:hAnsi="仿宋_GB2312" w:cs="仿宋_GB2312" w:eastAsia="仿宋_GB2312"/>
                <w:sz w:val="21"/>
                <w:color w:val="0070C0"/>
              </w:rPr>
              <w:t>人</w:t>
            </w:r>
            <w:r>
              <w:rPr>
                <w:rFonts w:ascii="仿宋_GB2312" w:hAnsi="仿宋_GB2312" w:cs="仿宋_GB2312" w:eastAsia="仿宋_GB2312"/>
                <w:sz w:val="21"/>
                <w:color w:val="0070C0"/>
              </w:rPr>
              <w:t>，</w:t>
            </w:r>
            <w:r>
              <w:rPr>
                <w:rFonts w:ascii="仿宋_GB2312" w:hAnsi="仿宋_GB2312" w:cs="仿宋_GB2312" w:eastAsia="仿宋_GB2312"/>
                <w:sz w:val="21"/>
                <w:color w:val="0070C0"/>
              </w:rPr>
              <w:t>8</w:t>
            </w:r>
            <w:r>
              <w:rPr>
                <w:rFonts w:ascii="仿宋_GB2312" w:hAnsi="仿宋_GB2312" w:cs="仿宋_GB2312" w:eastAsia="仿宋_GB2312"/>
                <w:sz w:val="21"/>
                <w:color w:val="0070C0"/>
              </w:rPr>
              <w:t>个学时课程。课程内容包括：解读相关安全法律规定，民政部门相关安全管理标准，重大隐患判定标准等；火灾隐患识别与治理，民政服务机构安全隐患排查方法；双重预防机制的建设，突发事件处置方法及实操；民政服务机构危险源辨别和分析控制，民政服务机构安全管理体系建设</w:t>
            </w:r>
            <w:r>
              <w:rPr>
                <w:rFonts w:ascii="仿宋_GB2312" w:hAnsi="仿宋_GB2312" w:cs="仿宋_GB2312" w:eastAsia="仿宋_GB2312"/>
                <w:sz w:val="21"/>
                <w:color w:val="0070C0"/>
              </w:rPr>
              <w:t>等</w:t>
            </w:r>
            <w:r>
              <w:rPr>
                <w:rFonts w:ascii="仿宋_GB2312" w:hAnsi="仿宋_GB2312" w:cs="仿宋_GB2312" w:eastAsia="仿宋_GB2312"/>
                <w:sz w:val="21"/>
                <w:color w:val="0070C0"/>
              </w:rPr>
              <w:t>。</w:t>
            </w:r>
          </w:p>
          <w:p>
            <w:pPr>
              <w:pStyle w:val="null3"/>
            </w:pPr>
            <w:r>
              <w:rPr>
                <w:rFonts w:ascii="仿宋_GB2312" w:hAnsi="仿宋_GB2312" w:cs="仿宋_GB2312" w:eastAsia="仿宋_GB2312"/>
                <w:sz w:val="21"/>
                <w:color w:val="0070C0"/>
              </w:rPr>
              <w:t>3.</w:t>
            </w:r>
            <w:r>
              <w:rPr>
                <w:rFonts w:ascii="仿宋_GB2312" w:hAnsi="仿宋_GB2312" w:cs="仿宋_GB2312" w:eastAsia="仿宋_GB2312"/>
                <w:sz w:val="21"/>
                <w:color w:val="0070C0"/>
              </w:rPr>
              <w:t>安全评价</w:t>
            </w:r>
            <w:r>
              <w:rPr>
                <w:rFonts w:ascii="仿宋_GB2312" w:hAnsi="仿宋_GB2312" w:cs="仿宋_GB2312" w:eastAsia="仿宋_GB2312"/>
                <w:sz w:val="21"/>
                <w:color w:val="0070C0"/>
              </w:rPr>
              <w:t>.</w:t>
            </w:r>
            <w:r>
              <w:rPr>
                <w:rFonts w:ascii="仿宋_GB2312" w:hAnsi="仿宋_GB2312" w:cs="仿宋_GB2312" w:eastAsia="仿宋_GB2312"/>
                <w:sz w:val="21"/>
                <w:color w:val="0070C0"/>
              </w:rPr>
              <w:t>结合检查等相关情况，每半年对局系统安全形势进行一次综合评价。</w:t>
            </w:r>
            <w:r>
              <w:rPr>
                <w:rFonts w:ascii="仿宋_GB2312" w:hAnsi="仿宋_GB2312" w:cs="仿宋_GB2312" w:eastAsia="仿宋_GB2312"/>
                <w:sz w:val="21"/>
                <w:color w:val="0070C0"/>
              </w:rPr>
              <w:t xml:space="preserve">     </w:t>
            </w:r>
          </w:p>
          <w:p>
            <w:pPr>
              <w:pStyle w:val="null3"/>
            </w:pPr>
            <w:r>
              <w:rPr>
                <w:rFonts w:ascii="仿宋_GB2312" w:hAnsi="仿宋_GB2312" w:cs="仿宋_GB2312" w:eastAsia="仿宋_GB2312"/>
                <w:sz w:val="21"/>
                <w:color w:val="0070C0"/>
              </w:rPr>
              <w:t>4.</w:t>
            </w:r>
            <w:r>
              <w:rPr>
                <w:rFonts w:ascii="仿宋_GB2312" w:hAnsi="仿宋_GB2312" w:cs="仿宋_GB2312" w:eastAsia="仿宋_GB2312"/>
                <w:sz w:val="21"/>
                <w:color w:val="0070C0"/>
              </w:rPr>
              <w:t>应急演练</w:t>
            </w:r>
            <w:r>
              <w:rPr>
                <w:rFonts w:ascii="仿宋_GB2312" w:hAnsi="仿宋_GB2312" w:cs="仿宋_GB2312" w:eastAsia="仿宋_GB2312"/>
                <w:sz w:val="21"/>
                <w:color w:val="0070C0"/>
              </w:rPr>
              <w:t>。</w:t>
            </w:r>
            <w:r>
              <w:rPr>
                <w:rFonts w:ascii="仿宋_GB2312" w:hAnsi="仿宋_GB2312" w:cs="仿宋_GB2312" w:eastAsia="仿宋_GB2312"/>
                <w:sz w:val="21"/>
                <w:color w:val="0070C0"/>
              </w:rPr>
              <w:t>指导西安市第一社会福利院、西安市儿童福利院、西安市第二社会福利院、西安市救助管理站开展消防应急演练。</w:t>
            </w:r>
            <w:r>
              <w:rPr>
                <w:rFonts w:ascii="仿宋_GB2312" w:hAnsi="仿宋_GB2312" w:cs="仿宋_GB2312" w:eastAsia="仿宋_GB2312"/>
                <w:sz w:val="21"/>
                <w:color w:val="0070C0"/>
              </w:rPr>
              <w:t xml:space="preserve">   </w:t>
            </w:r>
          </w:p>
          <w:p>
            <w:pPr>
              <w:pStyle w:val="null3"/>
            </w:pPr>
            <w:r>
              <w:rPr>
                <w:rFonts w:ascii="仿宋_GB2312" w:hAnsi="仿宋_GB2312" w:cs="仿宋_GB2312" w:eastAsia="仿宋_GB2312"/>
                <w:sz w:val="21"/>
                <w:color w:val="0070C0"/>
              </w:rPr>
              <w:t>5.</w:t>
            </w:r>
            <w:r>
              <w:rPr>
                <w:rFonts w:ascii="仿宋_GB2312" w:hAnsi="仿宋_GB2312" w:cs="仿宋_GB2312" w:eastAsia="仿宋_GB2312"/>
                <w:sz w:val="21"/>
                <w:color w:val="0070C0"/>
              </w:rPr>
              <w:t>咨询服务</w:t>
            </w:r>
            <w:r>
              <w:rPr>
                <w:rFonts w:ascii="仿宋_GB2312" w:hAnsi="仿宋_GB2312" w:cs="仿宋_GB2312" w:eastAsia="仿宋_GB2312"/>
                <w:sz w:val="21"/>
                <w:color w:val="0070C0"/>
              </w:rPr>
              <w:t>。</w:t>
            </w:r>
            <w:r>
              <w:rPr>
                <w:rFonts w:ascii="仿宋_GB2312" w:hAnsi="仿宋_GB2312" w:cs="仿宋_GB2312" w:eastAsia="仿宋_GB2312"/>
                <w:sz w:val="21"/>
                <w:color w:val="0070C0"/>
              </w:rPr>
              <w:t>对局系统有关安全提供专业咨询，指导有服务对象的单位建立双重预防机制，在此基础上，构建形成局系统双重预防机制，代表局机关参与指导有新建或改造项目的单位进行消防整改。</w:t>
            </w:r>
          </w:p>
          <w:p>
            <w:pPr>
              <w:pStyle w:val="null3"/>
            </w:pPr>
            <w:r>
              <w:rPr>
                <w:rFonts w:ascii="仿宋_GB2312" w:hAnsi="仿宋_GB2312" w:cs="仿宋_GB2312" w:eastAsia="仿宋_GB2312"/>
                <w:sz w:val="21"/>
                <w:color w:val="0070C0"/>
              </w:rPr>
              <w:t>6.</w:t>
            </w:r>
            <w:r>
              <w:rPr>
                <w:rFonts w:ascii="仿宋_GB2312" w:hAnsi="仿宋_GB2312" w:cs="仿宋_GB2312" w:eastAsia="仿宋_GB2312"/>
                <w:sz w:val="21"/>
                <w:color w:val="0070C0"/>
              </w:rPr>
              <w:t>修订市民政局突发事件应急预案</w:t>
            </w:r>
            <w:r>
              <w:rPr>
                <w:rFonts w:ascii="仿宋_GB2312" w:hAnsi="仿宋_GB2312" w:cs="仿宋_GB2312" w:eastAsia="仿宋_GB2312"/>
                <w:sz w:val="21"/>
                <w:color w:val="0070C0"/>
              </w:rPr>
              <w:t>。</w:t>
            </w:r>
            <w:r>
              <w:rPr>
                <w:rFonts w:ascii="仿宋_GB2312" w:hAnsi="仿宋_GB2312" w:cs="仿宋_GB2312" w:eastAsia="仿宋_GB2312"/>
                <w:sz w:val="21"/>
                <w:color w:val="0070C0"/>
              </w:rPr>
              <w:t>依据《中华人民共和国突发事件应对法》《陕西省突发事件总体应急预案》《西安市突发事件总体应急预案》等法律法规、规章和规范性文件，修订西安市民政局突发事件应急预案。</w:t>
            </w:r>
          </w:p>
          <w:p>
            <w:pPr>
              <w:pStyle w:val="null3"/>
            </w:pPr>
            <w:r>
              <w:rPr>
                <w:rFonts w:ascii="仿宋_GB2312" w:hAnsi="仿宋_GB2312" w:cs="仿宋_GB2312" w:eastAsia="仿宋_GB2312"/>
                <w:sz w:val="21"/>
                <w:color w:val="0070C0"/>
              </w:rPr>
              <w:t>四、服务要求：</w:t>
            </w:r>
          </w:p>
          <w:p>
            <w:pPr>
              <w:pStyle w:val="null3"/>
            </w:pPr>
            <w:r>
              <w:rPr>
                <w:rFonts w:ascii="仿宋_GB2312" w:hAnsi="仿宋_GB2312" w:cs="仿宋_GB2312" w:eastAsia="仿宋_GB2312"/>
                <w:sz w:val="21"/>
                <w:color w:val="0070C0"/>
              </w:rPr>
              <w:t>1.</w:t>
            </w:r>
            <w:r>
              <w:rPr>
                <w:rFonts w:ascii="仿宋_GB2312" w:hAnsi="仿宋_GB2312" w:cs="仿宋_GB2312" w:eastAsia="仿宋_GB2312"/>
                <w:sz w:val="21"/>
                <w:color w:val="0070C0"/>
              </w:rPr>
              <w:t>有完善的财务核算和资产管理制度，有独立的银行账号，具备独立法人资格，具有有效的营业执照。</w:t>
            </w:r>
          </w:p>
          <w:p>
            <w:pPr>
              <w:pStyle w:val="null3"/>
            </w:pPr>
            <w:r>
              <w:rPr>
                <w:rFonts w:ascii="仿宋_GB2312" w:hAnsi="仿宋_GB2312" w:cs="仿宋_GB2312" w:eastAsia="仿宋_GB2312"/>
                <w:sz w:val="21"/>
                <w:color w:val="0070C0"/>
              </w:rPr>
              <w:t>2.</w:t>
            </w:r>
            <w:r>
              <w:rPr>
                <w:rFonts w:ascii="仿宋_GB2312" w:hAnsi="仿宋_GB2312" w:cs="仿宋_GB2312" w:eastAsia="仿宋_GB2312"/>
                <w:sz w:val="21"/>
                <w:color w:val="0070C0"/>
              </w:rPr>
              <w:t>有专业的安全维保工作队伍。</w:t>
            </w:r>
          </w:p>
          <w:p>
            <w:pPr>
              <w:pStyle w:val="null3"/>
            </w:pPr>
            <w:r>
              <w:rPr>
                <w:rFonts w:ascii="仿宋_GB2312" w:hAnsi="仿宋_GB2312" w:cs="仿宋_GB2312" w:eastAsia="仿宋_GB2312"/>
                <w:sz w:val="21"/>
                <w:color w:val="0070C0"/>
              </w:rPr>
              <w:t>3.</w:t>
            </w:r>
            <w:r>
              <w:rPr>
                <w:rFonts w:ascii="仿宋_GB2312" w:hAnsi="仿宋_GB2312" w:cs="仿宋_GB2312" w:eastAsia="仿宋_GB2312"/>
                <w:sz w:val="21"/>
                <w:color w:val="0070C0"/>
              </w:rPr>
              <w:t>有丰富的组织实施隐患排查、安全培训、应急演练经验，具有良好的信誉。</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西安市民政局指定地点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符合国家及相关行业标准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服务内容全部完成，经采购人确认合格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详见合同约定及采购文件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haanxihuahai@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陕西省政府采购供应商拒绝政府采购领域商业贿赂承诺书 报价表 响应函 合同条款响应 监狱企业的证明文件 服务要求和商务要求偏离表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响应磋商文件合同条款且未附有采购人不能接受的附加条件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资格证明文件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服务内容的理解；②服务标准；③满足服务要求的相关措施；④服务目标达成方案。评审标准：以上内容专门针对本项目且阐述明确、详细、全面、合理得12分，评审内容缺一项扣3分,评审内容出现缺陷（缺陷指内容明显错误，或内容表述前后矛盾、内容不完整、表达简单笼统、缺少关键点，或不适用本项目特性等）的每项扣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隐患排查方案</w:t>
            </w:r>
          </w:p>
        </w:tc>
        <w:tc>
          <w:tcPr>
            <w:tcW w:type="dxa" w:w="2492"/>
          </w:tcPr>
          <w:p>
            <w:pPr>
              <w:pStyle w:val="null3"/>
            </w:pPr>
            <w:r>
              <w:rPr>
                <w:rFonts w:ascii="仿宋_GB2312" w:hAnsi="仿宋_GB2312" w:cs="仿宋_GB2312" w:eastAsia="仿宋_GB2312"/>
              </w:rPr>
              <w:t>评审内容：①火灾隐患排查方案；②日常消防安全指导方案；③隐患整改建议；④养老机构抽查方案。 评审标准：以上内容专门针对本项目且阐述明确、详细、全面、合理得12分，评审内容缺一项扣3分，评审内容出现缺陷（缺陷指内容明显错误，或内容表述前后矛盾、内容不完整、表达简单笼统、缺少关键点，或不适用本项目特性等）的每项扣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培训教育方案</w:t>
            </w:r>
          </w:p>
        </w:tc>
        <w:tc>
          <w:tcPr>
            <w:tcW w:type="dxa" w:w="2492"/>
          </w:tcPr>
          <w:p>
            <w:pPr>
              <w:pStyle w:val="null3"/>
            </w:pPr>
            <w:r>
              <w:rPr>
                <w:rFonts w:ascii="仿宋_GB2312" w:hAnsi="仿宋_GB2312" w:cs="仿宋_GB2312" w:eastAsia="仿宋_GB2312"/>
              </w:rPr>
              <w:t>评审内容：①培训计划；②培训课程安排；③培训人员安排；④培训评价。 评审标准：以上内容专门针对本项目且阐述明确、详细、全面、合理得12分，评审内容缺一项扣3分，评审内容出现缺陷（缺陷指内容明显错误，或内容表述前后矛盾、内容不完整、表达简单笼统、缺少关键点，或不适用本项目特性等）的每项扣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安全评价及应急演练方案</w:t>
            </w:r>
          </w:p>
        </w:tc>
        <w:tc>
          <w:tcPr>
            <w:tcW w:type="dxa" w:w="2492"/>
          </w:tcPr>
          <w:p>
            <w:pPr>
              <w:pStyle w:val="null3"/>
            </w:pPr>
            <w:r>
              <w:rPr>
                <w:rFonts w:ascii="仿宋_GB2312" w:hAnsi="仿宋_GB2312" w:cs="仿宋_GB2312" w:eastAsia="仿宋_GB2312"/>
              </w:rPr>
              <w:t>评审内容：①安全评价；②应急演练。 评审标准：以上内容专门针对本项目且阐述明确、详细、全面、合理得6分，评审内容缺一项扣3分，评审内容出现缺陷（缺陷指内容明显错误，或内容表述前后矛盾、内容不完整、表达简单笼统、缺少关键点，或不适用本项目特性等）的每项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咨询服务方案</w:t>
            </w:r>
          </w:p>
        </w:tc>
        <w:tc>
          <w:tcPr>
            <w:tcW w:type="dxa" w:w="2492"/>
          </w:tcPr>
          <w:p>
            <w:pPr>
              <w:pStyle w:val="null3"/>
            </w:pPr>
            <w:r>
              <w:rPr>
                <w:rFonts w:ascii="仿宋_GB2312" w:hAnsi="仿宋_GB2312" w:cs="仿宋_GB2312" w:eastAsia="仿宋_GB2312"/>
              </w:rPr>
              <w:t>评审内容：①咨询服务方案；②双重预防机制指导方案；③消防整改指导方案。 评审标准：以上内容专门针对本项目且阐述明确、详细、全面、合理得9分，评审内容缺一项扣3分，评审内容出现缺陷（缺陷指内容明显错误，或内容表述前后矛盾、内容不完整、表达简单笼统、缺少关键点，或不适用本项目特性等）的每项扣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应急预案修订方案</w:t>
            </w:r>
          </w:p>
        </w:tc>
        <w:tc>
          <w:tcPr>
            <w:tcW w:type="dxa" w:w="2492"/>
          </w:tcPr>
          <w:p>
            <w:pPr>
              <w:pStyle w:val="null3"/>
            </w:pPr>
            <w:r>
              <w:rPr>
                <w:rFonts w:ascii="仿宋_GB2312" w:hAnsi="仿宋_GB2312" w:cs="仿宋_GB2312" w:eastAsia="仿宋_GB2312"/>
              </w:rPr>
              <w:t>评审内容：市民政局突发事件应急预案修订方案。 评审标准：以上内容专门针对本项目且阐述明确、详细、全面、合理得3分，评审内容缺项扣3分，评审内容出现缺陷（缺陷指内容明显错误，或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评审内容：①财务核算制度；②资产管理制度。 评审标准：以上方案内容全面详细、目标明确、科学合理且完全符合本项目采购要求得6分。评审内容每缺一项扣3分,评审内容有缺陷（缺陷指内容明显错误，或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项目团队配置①组织机构设置方案②团队的职能分工及职责划分方案；③配置人员经验；④团队管理制度建设方案。 评审标准：机构设置合理、团队人员职责划分明确、分工合理、团队配置满足项目需要，人员经验丰富，专业能力能有效保障项目服务质量，内容描述详细，架构清晰的得8分。评审内容每缺一项扣2分；评审内容出现缺陷（缺陷是指：内容粗略、组织结构设置不合理、人员配置不合理、职责划分不明确、人员经验不足、与项目特点不匹配或只有标题没有实质性内容等）每项扣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服务质量保障方案</w:t>
            </w:r>
          </w:p>
        </w:tc>
        <w:tc>
          <w:tcPr>
            <w:tcW w:type="dxa" w:w="2492"/>
          </w:tcPr>
          <w:p>
            <w:pPr>
              <w:pStyle w:val="null3"/>
            </w:pPr>
            <w:r>
              <w:rPr>
                <w:rFonts w:ascii="仿宋_GB2312" w:hAnsi="仿宋_GB2312" w:cs="仿宋_GB2312" w:eastAsia="仿宋_GB2312"/>
              </w:rPr>
              <w:t>评审内容：①完成服务要求中的各项内容质量保障方案；②检查结果质量保障方案；③重大事项处理保障方案。评审标准：以上内容专门针对本项目且阐述明确、详细、全面、合理得12分，评审内容缺一项扣4分,评审内容出现缺陷（缺陷指内容明显错误，或内容表述前后矛盾、内容不完整、表达简单笼统、缺少关键点，或不适用本项目特性等）的每项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服务进度时效保证措施</w:t>
            </w:r>
          </w:p>
        </w:tc>
        <w:tc>
          <w:tcPr>
            <w:tcW w:type="dxa" w:w="2492"/>
          </w:tcPr>
          <w:p>
            <w:pPr>
              <w:pStyle w:val="null3"/>
            </w:pPr>
            <w:r>
              <w:rPr>
                <w:rFonts w:ascii="仿宋_GB2312" w:hAnsi="仿宋_GB2312" w:cs="仿宋_GB2312" w:eastAsia="仿宋_GB2312"/>
              </w:rPr>
              <w:t>评审内容：完成服务要求中的各项内容时效性保证措施。 评审标准：以上内容专门针对本项目且阐述明细、全面、合理得4分，缺项扣4分,评审内容出现缺陷（缺陷指内容明显错误，或内容表述前后矛盾、内容不完整、表达简单笼统、缺少关键点，或不适用本项目特性等）的扣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供应商2022年5月至响应文件提交截止日类似项目业绩（以合同复印件为准），每提供一份业绩得2分，最高得6分。若提供虚假业绩，一经发现，按无效磋商处理。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10分。（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详见附件：服务要求和商务要求偏离表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