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67108"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highlight w:val="none"/>
          <w:lang w:val="en-US" w:eastAsia="zh-CN"/>
        </w:rPr>
        <w:t>履约能力</w:t>
      </w:r>
    </w:p>
    <w:p w14:paraId="1E6DAF40">
      <w:pPr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7D1D7C29"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40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28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2025-06-06T05:04:07Z</dcterms:created>
  <dc:creator>Administrator</dc:creator>
  <cp:lastModifiedBy>十五</cp:lastModifiedBy>
  <dcterms:modified xsi:type="dcterms:W3CDTF">2025-06-06T05:04:28Z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eyJoZGlkIjoiNDFiYmM4ZDQ3NmU1ZTQwYTc1ZTQ2OTk5ODQzMTVmOTUiLCJ1c2VySWQiOiI0NzM2OTcxODIifQ==</vt:lpwstr>
  </property>
  <property fmtid="{D5CDD505-2E9C-101B-9397-08002B2CF9AE}" pid="4" name="ICV">
    <vt:lpwstr>FBFB20034A6B4F5CB49D613F4CD0E0E6_12</vt:lpwstr>
  </property>
</Properties>
</file>